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07586D" w14:textId="71D3CA9A" w:rsidR="00B57CD4" w:rsidRDefault="00B57CD4" w:rsidP="00B57CD4">
      <w:pPr>
        <w:ind w:left="142"/>
        <w:jc w:val="center"/>
        <w:rPr>
          <w:rFonts w:ascii="Verdana" w:hAnsi="Verdana" w:cs="Arial"/>
          <w:lang w:val="en-US"/>
        </w:rPr>
      </w:pPr>
      <w:bookmarkStart w:id="0" w:name="_GoBack"/>
      <w:bookmarkEnd w:id="0"/>
    </w:p>
    <w:p w14:paraId="6510606B" w14:textId="06F2C96F" w:rsidR="009B7043" w:rsidRDefault="009B7043" w:rsidP="00B57CD4">
      <w:pPr>
        <w:ind w:left="142"/>
        <w:jc w:val="center"/>
        <w:rPr>
          <w:rFonts w:ascii="Verdana" w:hAnsi="Verdana" w:cs="Arial"/>
        </w:rPr>
      </w:pPr>
    </w:p>
    <w:p w14:paraId="2B2664EB" w14:textId="401E7DF3" w:rsidR="009B7043" w:rsidRDefault="009B7043" w:rsidP="00B57CD4">
      <w:pPr>
        <w:ind w:left="142"/>
        <w:jc w:val="center"/>
        <w:rPr>
          <w:rFonts w:ascii="Verdana" w:hAnsi="Verdana" w:cs="Arial"/>
        </w:rPr>
      </w:pPr>
    </w:p>
    <w:p w14:paraId="6CD2B907" w14:textId="05028A00" w:rsidR="009B7043" w:rsidRDefault="009B7043" w:rsidP="00B57CD4">
      <w:pPr>
        <w:ind w:left="142"/>
        <w:jc w:val="center"/>
        <w:rPr>
          <w:rFonts w:ascii="Verdana" w:hAnsi="Verdana" w:cs="Arial"/>
        </w:rPr>
      </w:pPr>
    </w:p>
    <w:p w14:paraId="4D74D04E" w14:textId="6EA72667" w:rsidR="009B7043" w:rsidRDefault="009B7043" w:rsidP="00B57CD4">
      <w:pPr>
        <w:ind w:left="142"/>
        <w:jc w:val="center"/>
        <w:rPr>
          <w:rFonts w:ascii="Verdana" w:hAnsi="Verdana" w:cs="Arial"/>
        </w:rPr>
      </w:pPr>
    </w:p>
    <w:p w14:paraId="1D793694" w14:textId="62010B5E" w:rsidR="009B7043" w:rsidRDefault="009B7043" w:rsidP="00B57CD4">
      <w:pPr>
        <w:ind w:left="142"/>
        <w:jc w:val="center"/>
        <w:rPr>
          <w:rFonts w:ascii="Verdana" w:hAnsi="Verdana" w:cs="Arial"/>
        </w:rPr>
      </w:pPr>
    </w:p>
    <w:p w14:paraId="5D1DF13C" w14:textId="77777777" w:rsidR="009B7043" w:rsidRDefault="009B7043" w:rsidP="00B57CD4">
      <w:pPr>
        <w:ind w:left="142"/>
        <w:jc w:val="center"/>
        <w:rPr>
          <w:rFonts w:ascii="Verdana" w:hAnsi="Verdana" w:cs="Arial"/>
        </w:rPr>
      </w:pPr>
    </w:p>
    <w:p w14:paraId="48D80D70" w14:textId="77777777" w:rsidR="00B57CD4" w:rsidRDefault="00B57CD4" w:rsidP="00372C57">
      <w:pPr>
        <w:ind w:left="142"/>
        <w:rPr>
          <w:rFonts w:ascii="Verdana" w:hAnsi="Verdana" w:cs="Arial"/>
        </w:rPr>
      </w:pPr>
    </w:p>
    <w:p w14:paraId="2388523D" w14:textId="079C39EA" w:rsidR="00B57CD4" w:rsidRPr="00E70BA5" w:rsidRDefault="000D7708" w:rsidP="00B57CD4">
      <w:pPr>
        <w:ind w:left="-284"/>
        <w:jc w:val="center"/>
        <w:rPr>
          <w:rFonts w:ascii="Verdana" w:hAnsi="Verdana" w:cs="Arial"/>
          <w:b/>
          <w:sz w:val="40"/>
          <w:szCs w:val="24"/>
        </w:rPr>
      </w:pPr>
      <w:r w:rsidRPr="00E70BA5">
        <w:rPr>
          <w:rFonts w:ascii="Verdana" w:hAnsi="Verdana" w:cs="Arial"/>
          <w:b/>
          <w:sz w:val="40"/>
          <w:szCs w:val="24"/>
        </w:rPr>
        <w:t xml:space="preserve">Het Nederlandse exportcontrolebeleid </w:t>
      </w:r>
      <w:r w:rsidRPr="00E70BA5">
        <w:rPr>
          <w:rFonts w:ascii="Verdana" w:hAnsi="Verdana" w:cs="Arial"/>
          <w:b/>
          <w:sz w:val="40"/>
          <w:szCs w:val="24"/>
        </w:rPr>
        <w:br/>
        <w:t>in 2020</w:t>
      </w:r>
    </w:p>
    <w:p w14:paraId="3FC7ABC0" w14:textId="33DFAF61" w:rsidR="00B57CD4" w:rsidRPr="00E70BA5" w:rsidRDefault="00B57CD4" w:rsidP="00B57CD4">
      <w:pPr>
        <w:ind w:left="-284"/>
        <w:jc w:val="center"/>
        <w:rPr>
          <w:rFonts w:ascii="Verdana" w:hAnsi="Verdana" w:cs="Arial"/>
          <w:b/>
          <w:sz w:val="40"/>
          <w:szCs w:val="24"/>
        </w:rPr>
      </w:pPr>
    </w:p>
    <w:p w14:paraId="5ADBF10D" w14:textId="77777777" w:rsidR="00775EED" w:rsidRPr="00E70BA5" w:rsidRDefault="00775EED" w:rsidP="00B57CD4">
      <w:pPr>
        <w:ind w:left="-284"/>
        <w:jc w:val="center"/>
        <w:rPr>
          <w:rFonts w:ascii="Verdana" w:hAnsi="Verdana" w:cs="Arial"/>
          <w:color w:val="404040" w:themeColor="text1" w:themeTint="BF"/>
        </w:rPr>
      </w:pPr>
    </w:p>
    <w:p w14:paraId="01495754" w14:textId="77777777" w:rsidR="004D59F8" w:rsidRPr="00E70BA5" w:rsidRDefault="004D59F8" w:rsidP="000C1D36">
      <w:pPr>
        <w:ind w:left="-284"/>
        <w:jc w:val="center"/>
        <w:rPr>
          <w:rFonts w:ascii="Verdana" w:hAnsi="Verdana" w:cs="Arial"/>
          <w:color w:val="404040" w:themeColor="text1" w:themeTint="BF"/>
        </w:rPr>
      </w:pPr>
    </w:p>
    <w:p w14:paraId="25F20729" w14:textId="2F2EF96D" w:rsidR="00B57CD4" w:rsidRPr="00E70BA5" w:rsidRDefault="00B57CD4" w:rsidP="000D7708">
      <w:pPr>
        <w:ind w:left="-284"/>
        <w:jc w:val="center"/>
        <w:rPr>
          <w:rFonts w:ascii="Verdana" w:hAnsi="Verdana" w:cs="Arial"/>
          <w:color w:val="404040" w:themeColor="text1" w:themeTint="BF"/>
        </w:rPr>
      </w:pPr>
      <w:r w:rsidRPr="00E70BA5">
        <w:rPr>
          <w:rFonts w:ascii="Verdana" w:hAnsi="Verdana" w:cs="Arial"/>
          <w:color w:val="404040" w:themeColor="text1" w:themeTint="BF"/>
        </w:rPr>
        <w:t>Rapportage over de</w:t>
      </w:r>
      <w:r w:rsidR="00A77016" w:rsidRPr="00E70BA5">
        <w:rPr>
          <w:rFonts w:ascii="Verdana" w:hAnsi="Verdana" w:cs="Arial"/>
          <w:color w:val="404040" w:themeColor="text1" w:themeTint="BF"/>
        </w:rPr>
        <w:t xml:space="preserve"> </w:t>
      </w:r>
      <w:r w:rsidR="005A54DF" w:rsidRPr="00E70BA5">
        <w:rPr>
          <w:rFonts w:ascii="Verdana" w:hAnsi="Verdana" w:cs="Arial"/>
          <w:color w:val="404040" w:themeColor="text1" w:themeTint="BF"/>
        </w:rPr>
        <w:t>afgifte van vergunningen</w:t>
      </w:r>
      <w:r w:rsidR="00A77016" w:rsidRPr="00E70BA5">
        <w:rPr>
          <w:rFonts w:ascii="Verdana" w:hAnsi="Verdana" w:cs="Arial"/>
          <w:color w:val="404040" w:themeColor="text1" w:themeTint="BF"/>
        </w:rPr>
        <w:t xml:space="preserve"> v</w:t>
      </w:r>
      <w:r w:rsidR="005A54DF" w:rsidRPr="00E70BA5">
        <w:rPr>
          <w:rFonts w:ascii="Verdana" w:hAnsi="Verdana" w:cs="Arial"/>
          <w:color w:val="404040" w:themeColor="text1" w:themeTint="BF"/>
        </w:rPr>
        <w:t>oor</w:t>
      </w:r>
      <w:r w:rsidR="00A77016" w:rsidRPr="00E70BA5">
        <w:rPr>
          <w:rFonts w:ascii="Verdana" w:hAnsi="Verdana" w:cs="Arial"/>
          <w:color w:val="404040" w:themeColor="text1" w:themeTint="BF"/>
        </w:rPr>
        <w:t xml:space="preserve"> militaire</w:t>
      </w:r>
      <w:r w:rsidR="000D7708" w:rsidRPr="00E70BA5">
        <w:rPr>
          <w:rFonts w:ascii="Verdana" w:hAnsi="Verdana" w:cs="Arial"/>
          <w:color w:val="404040" w:themeColor="text1" w:themeTint="BF"/>
        </w:rPr>
        <w:t>,</w:t>
      </w:r>
      <w:r w:rsidR="00CC2217" w:rsidRPr="00E70BA5">
        <w:rPr>
          <w:rFonts w:ascii="Verdana" w:hAnsi="Verdana" w:cs="Arial"/>
          <w:color w:val="404040" w:themeColor="text1" w:themeTint="BF"/>
        </w:rPr>
        <w:t xml:space="preserve"> </w:t>
      </w:r>
      <w:r w:rsidR="00CC2217" w:rsidRPr="00E70BA5">
        <w:rPr>
          <w:rFonts w:ascii="Verdana" w:hAnsi="Verdana" w:cs="Arial"/>
          <w:i/>
          <w:color w:val="404040" w:themeColor="text1" w:themeTint="BF"/>
        </w:rPr>
        <w:t>dual-use</w:t>
      </w:r>
      <w:r w:rsidR="00A77016" w:rsidRPr="00E70BA5">
        <w:rPr>
          <w:rFonts w:ascii="Verdana" w:hAnsi="Verdana" w:cs="Arial"/>
          <w:color w:val="404040" w:themeColor="text1" w:themeTint="BF"/>
        </w:rPr>
        <w:t xml:space="preserve"> </w:t>
      </w:r>
      <w:r w:rsidR="000D7708" w:rsidRPr="00E70BA5">
        <w:rPr>
          <w:rFonts w:ascii="Verdana" w:hAnsi="Verdana" w:cs="Arial"/>
          <w:color w:val="404040" w:themeColor="text1" w:themeTint="BF"/>
        </w:rPr>
        <w:t>en folter</w:t>
      </w:r>
      <w:r w:rsidR="00A77016" w:rsidRPr="00E70BA5">
        <w:rPr>
          <w:rFonts w:ascii="Verdana" w:hAnsi="Verdana" w:cs="Arial"/>
          <w:color w:val="404040" w:themeColor="text1" w:themeTint="BF"/>
        </w:rPr>
        <w:t>goederen</w:t>
      </w:r>
      <w:r w:rsidR="00CC2217" w:rsidRPr="00E70BA5">
        <w:rPr>
          <w:rFonts w:ascii="Verdana" w:hAnsi="Verdana" w:cs="Arial"/>
          <w:color w:val="404040" w:themeColor="text1" w:themeTint="BF"/>
        </w:rPr>
        <w:t xml:space="preserve"> </w:t>
      </w:r>
      <w:r w:rsidR="000C1D36" w:rsidRPr="00E70BA5">
        <w:rPr>
          <w:rFonts w:ascii="Verdana" w:hAnsi="Verdana" w:cs="Arial"/>
          <w:color w:val="404040" w:themeColor="text1" w:themeTint="BF"/>
        </w:rPr>
        <w:t>v</w:t>
      </w:r>
      <w:r w:rsidRPr="00E70BA5">
        <w:rPr>
          <w:rFonts w:ascii="Verdana" w:hAnsi="Verdana" w:cs="Arial"/>
          <w:color w:val="404040" w:themeColor="text1" w:themeTint="BF"/>
        </w:rPr>
        <w:t>an</w:t>
      </w:r>
      <w:r w:rsidR="000C1D36" w:rsidRPr="00E70BA5">
        <w:rPr>
          <w:rFonts w:ascii="Verdana" w:hAnsi="Verdana" w:cs="Arial"/>
          <w:color w:val="404040" w:themeColor="text1" w:themeTint="BF"/>
        </w:rPr>
        <w:t xml:space="preserve"> </w:t>
      </w:r>
      <w:r w:rsidRPr="00E70BA5">
        <w:rPr>
          <w:rFonts w:ascii="Verdana" w:hAnsi="Verdana" w:cs="Arial"/>
          <w:color w:val="404040" w:themeColor="text1" w:themeTint="BF"/>
        </w:rPr>
        <w:t>de</w:t>
      </w:r>
      <w:r w:rsidR="000C1D36" w:rsidRPr="00E70BA5">
        <w:rPr>
          <w:rFonts w:ascii="Verdana" w:hAnsi="Verdana" w:cs="Arial"/>
          <w:color w:val="404040" w:themeColor="text1" w:themeTint="BF"/>
        </w:rPr>
        <w:t xml:space="preserve"> </w:t>
      </w:r>
      <w:r w:rsidRPr="00E70BA5">
        <w:rPr>
          <w:rFonts w:ascii="Verdana" w:hAnsi="Verdana" w:cs="Arial"/>
          <w:color w:val="404040" w:themeColor="text1" w:themeTint="BF"/>
        </w:rPr>
        <w:t xml:space="preserve">minister </w:t>
      </w:r>
      <w:r w:rsidR="004F6AEA">
        <w:rPr>
          <w:rFonts w:ascii="Verdana" w:hAnsi="Verdana" w:cs="Arial"/>
          <w:color w:val="404040" w:themeColor="text1" w:themeTint="BF"/>
        </w:rPr>
        <w:t>van Buitenlandse Zaken</w:t>
      </w:r>
    </w:p>
    <w:p w14:paraId="647B1235" w14:textId="3ECBAA47" w:rsidR="00B15112" w:rsidRPr="00E70BA5" w:rsidRDefault="00B15112">
      <w:pPr>
        <w:ind w:left="-284"/>
        <w:jc w:val="center"/>
        <w:rPr>
          <w:rFonts w:ascii="Verdana" w:hAnsi="Verdana" w:cs="Arial"/>
          <w:color w:val="404040" w:themeColor="text1" w:themeTint="BF"/>
        </w:rPr>
      </w:pPr>
    </w:p>
    <w:p w14:paraId="26504C12" w14:textId="45E8C25C" w:rsidR="00B15112" w:rsidRPr="00E70BA5" w:rsidRDefault="00B15112">
      <w:pPr>
        <w:ind w:left="-284"/>
        <w:jc w:val="center"/>
        <w:rPr>
          <w:rFonts w:ascii="Verdana" w:hAnsi="Verdana" w:cs="Arial"/>
          <w:color w:val="404040" w:themeColor="text1" w:themeTint="BF"/>
        </w:rPr>
      </w:pPr>
    </w:p>
    <w:p w14:paraId="0D752009" w14:textId="3B80AD89" w:rsidR="00B15112" w:rsidRPr="00E70BA5" w:rsidRDefault="00B15112">
      <w:pPr>
        <w:ind w:left="-284"/>
        <w:jc w:val="center"/>
        <w:rPr>
          <w:rFonts w:ascii="Verdana" w:hAnsi="Verdana" w:cs="Arial"/>
          <w:color w:val="404040" w:themeColor="text1" w:themeTint="BF"/>
        </w:rPr>
      </w:pPr>
    </w:p>
    <w:p w14:paraId="528E3F41" w14:textId="69DC7E4F" w:rsidR="00B15112" w:rsidRPr="00E70BA5" w:rsidRDefault="00B15112">
      <w:pPr>
        <w:ind w:left="-284"/>
        <w:jc w:val="center"/>
        <w:rPr>
          <w:rFonts w:ascii="Verdana" w:hAnsi="Verdana" w:cs="Arial"/>
          <w:color w:val="404040" w:themeColor="text1" w:themeTint="BF"/>
        </w:rPr>
      </w:pPr>
    </w:p>
    <w:p w14:paraId="4AE68825" w14:textId="6037145A" w:rsidR="00B15112" w:rsidRPr="00E70BA5" w:rsidRDefault="00B15112">
      <w:pPr>
        <w:ind w:left="-284"/>
        <w:jc w:val="center"/>
        <w:rPr>
          <w:rFonts w:ascii="Verdana" w:hAnsi="Verdana" w:cs="Arial"/>
          <w:color w:val="404040" w:themeColor="text1" w:themeTint="BF"/>
        </w:rPr>
      </w:pPr>
    </w:p>
    <w:p w14:paraId="3C14A300" w14:textId="77777777" w:rsidR="00B15112" w:rsidRPr="00E70BA5" w:rsidRDefault="00B15112">
      <w:pPr>
        <w:ind w:left="-284"/>
        <w:jc w:val="center"/>
        <w:rPr>
          <w:rFonts w:ascii="Verdana" w:hAnsi="Verdana" w:cs="Arial"/>
          <w:color w:val="404040" w:themeColor="text1" w:themeTint="BF"/>
        </w:rPr>
      </w:pPr>
    </w:p>
    <w:p w14:paraId="5CB4ECCA" w14:textId="77777777" w:rsidR="00B15112" w:rsidRPr="00E70BA5" w:rsidRDefault="00B15112">
      <w:pPr>
        <w:ind w:left="-284"/>
        <w:jc w:val="center"/>
        <w:rPr>
          <w:rFonts w:ascii="Verdana" w:hAnsi="Verdana" w:cs="Arial"/>
          <w:color w:val="404040" w:themeColor="text1" w:themeTint="BF"/>
        </w:rPr>
      </w:pPr>
    </w:p>
    <w:p w14:paraId="41637EC7" w14:textId="6BE87852" w:rsidR="007A682A" w:rsidRPr="00E70BA5" w:rsidRDefault="007A682A" w:rsidP="00B57CD4">
      <w:pPr>
        <w:ind w:left="-284"/>
        <w:jc w:val="center"/>
        <w:rPr>
          <w:rFonts w:ascii="Verdana" w:hAnsi="Verdana" w:cs="Arial"/>
          <w:color w:val="404040" w:themeColor="text1" w:themeTint="BF"/>
        </w:rPr>
      </w:pPr>
    </w:p>
    <w:p w14:paraId="0AD5409A" w14:textId="77777777" w:rsidR="00383289" w:rsidRPr="00E70BA5" w:rsidRDefault="00383289" w:rsidP="00AA0612">
      <w:pPr>
        <w:rPr>
          <w:rFonts w:ascii="Verdana" w:hAnsi="Verdana" w:cs="Arial"/>
        </w:rPr>
      </w:pPr>
    </w:p>
    <w:p w14:paraId="7672A1A1" w14:textId="77777777" w:rsidR="00383289" w:rsidRPr="00E70BA5" w:rsidRDefault="00383289" w:rsidP="00AA0612">
      <w:pPr>
        <w:rPr>
          <w:rFonts w:ascii="Verdana" w:hAnsi="Verdana" w:cs="Arial"/>
        </w:rPr>
      </w:pPr>
    </w:p>
    <w:p w14:paraId="3A751EB8" w14:textId="77777777" w:rsidR="00383289" w:rsidRPr="00E70BA5" w:rsidRDefault="00383289" w:rsidP="00AA0612">
      <w:pPr>
        <w:rPr>
          <w:rFonts w:ascii="Verdana" w:hAnsi="Verdana" w:cs="Arial"/>
        </w:rPr>
      </w:pPr>
    </w:p>
    <w:p w14:paraId="3954A599" w14:textId="77777777" w:rsidR="00383289" w:rsidRPr="00E70BA5" w:rsidRDefault="00383289" w:rsidP="00AA0612">
      <w:pPr>
        <w:rPr>
          <w:rFonts w:ascii="Verdana" w:hAnsi="Verdana" w:cs="Arial"/>
        </w:rPr>
      </w:pPr>
    </w:p>
    <w:p w14:paraId="62DE798D" w14:textId="77777777" w:rsidR="00383289" w:rsidRPr="00E70BA5" w:rsidRDefault="00383289" w:rsidP="00AA0612">
      <w:pPr>
        <w:rPr>
          <w:rFonts w:ascii="Verdana" w:hAnsi="Verdana" w:cs="Arial"/>
        </w:rPr>
      </w:pPr>
    </w:p>
    <w:p w14:paraId="51096C96" w14:textId="41372F10" w:rsidR="00B57CD4" w:rsidRPr="00E70BA5" w:rsidRDefault="00B57CD4" w:rsidP="00AA0612">
      <w:pPr>
        <w:rPr>
          <w:rFonts w:ascii="Verdana" w:hAnsi="Verdana" w:cs="Arial"/>
        </w:rPr>
      </w:pPr>
    </w:p>
    <w:p w14:paraId="7D154F6D" w14:textId="5600B803" w:rsidR="00383289" w:rsidRPr="00E70BA5" w:rsidRDefault="00383289" w:rsidP="00AA0612">
      <w:pPr>
        <w:rPr>
          <w:rFonts w:ascii="Verdana" w:hAnsi="Verdana" w:cs="Arial"/>
        </w:rPr>
      </w:pPr>
    </w:p>
    <w:p w14:paraId="74A0370F" w14:textId="187C517B" w:rsidR="00383289" w:rsidRPr="00E70BA5" w:rsidRDefault="00383289" w:rsidP="00AA0612">
      <w:pPr>
        <w:rPr>
          <w:rFonts w:ascii="Verdana" w:hAnsi="Verdana" w:cs="Arial"/>
        </w:rPr>
      </w:pPr>
    </w:p>
    <w:p w14:paraId="744E8C16" w14:textId="5D023300" w:rsidR="009F2C41" w:rsidRPr="00E70BA5" w:rsidRDefault="009F2C41" w:rsidP="00AA0612">
      <w:pPr>
        <w:rPr>
          <w:rFonts w:ascii="Verdana" w:hAnsi="Verdana" w:cs="Arial"/>
        </w:rPr>
      </w:pPr>
    </w:p>
    <w:p w14:paraId="386B6449" w14:textId="77777777" w:rsidR="009F2C41" w:rsidRPr="00E70BA5" w:rsidRDefault="009F2C41" w:rsidP="00AA0612">
      <w:pPr>
        <w:rPr>
          <w:rFonts w:ascii="Verdana" w:hAnsi="Verdana" w:cs="Arial"/>
        </w:rPr>
      </w:pPr>
    </w:p>
    <w:p w14:paraId="2625528B" w14:textId="6FD00388" w:rsidR="006D6403" w:rsidRPr="00E70BA5" w:rsidRDefault="006D6403" w:rsidP="00B57CD4">
      <w:pPr>
        <w:jc w:val="center"/>
        <w:rPr>
          <w:rFonts w:ascii="Verdana" w:hAnsi="Verdana" w:cs="Arial"/>
        </w:rPr>
      </w:pPr>
    </w:p>
    <w:p w14:paraId="4E2B6BA3" w14:textId="77777777" w:rsidR="004D59F8" w:rsidRPr="00E70BA5" w:rsidRDefault="004D59F8" w:rsidP="00AC649C">
      <w:pPr>
        <w:jc w:val="right"/>
        <w:rPr>
          <w:rFonts w:ascii="Verdana" w:hAnsi="Verdana" w:cs="Arial"/>
          <w:b/>
        </w:rPr>
      </w:pPr>
    </w:p>
    <w:p w14:paraId="512034F3" w14:textId="77777777" w:rsidR="004D59F8" w:rsidRPr="00E70BA5" w:rsidRDefault="004D59F8" w:rsidP="00AC649C">
      <w:pPr>
        <w:jc w:val="right"/>
        <w:rPr>
          <w:rFonts w:ascii="Verdana" w:hAnsi="Verdana" w:cs="Arial"/>
          <w:b/>
        </w:rPr>
      </w:pPr>
    </w:p>
    <w:p w14:paraId="71919DC7" w14:textId="6F7EAE00" w:rsidR="004D59F8" w:rsidRPr="00E70BA5" w:rsidRDefault="004D59F8" w:rsidP="00AC649C">
      <w:pPr>
        <w:jc w:val="right"/>
        <w:rPr>
          <w:rFonts w:ascii="Verdana" w:hAnsi="Verdana" w:cs="Arial"/>
          <w:b/>
        </w:rPr>
      </w:pPr>
    </w:p>
    <w:p w14:paraId="304C76AD" w14:textId="77777777" w:rsidR="004D59F8" w:rsidRPr="00E70BA5" w:rsidRDefault="004D59F8" w:rsidP="00AC649C">
      <w:pPr>
        <w:jc w:val="right"/>
        <w:rPr>
          <w:rFonts w:ascii="Verdana" w:hAnsi="Verdana" w:cs="Arial"/>
          <w:b/>
        </w:rPr>
      </w:pPr>
    </w:p>
    <w:p w14:paraId="52C4064E" w14:textId="77777777" w:rsidR="004D59F8" w:rsidRPr="00E70BA5" w:rsidRDefault="004D59F8" w:rsidP="00AC649C">
      <w:pPr>
        <w:jc w:val="right"/>
        <w:rPr>
          <w:rFonts w:ascii="Verdana" w:hAnsi="Verdana" w:cs="Arial"/>
          <w:b/>
        </w:rPr>
      </w:pPr>
    </w:p>
    <w:p w14:paraId="3365665E" w14:textId="77777777" w:rsidR="004D59F8" w:rsidRPr="00E70BA5" w:rsidRDefault="004D59F8" w:rsidP="00AC649C">
      <w:pPr>
        <w:jc w:val="right"/>
        <w:rPr>
          <w:rFonts w:ascii="Verdana" w:hAnsi="Verdana" w:cs="Arial"/>
          <w:b/>
        </w:rPr>
      </w:pPr>
    </w:p>
    <w:p w14:paraId="043C0781" w14:textId="77777777" w:rsidR="004D59F8" w:rsidRPr="00E70BA5" w:rsidRDefault="004D59F8" w:rsidP="00AC649C">
      <w:pPr>
        <w:jc w:val="right"/>
        <w:rPr>
          <w:rFonts w:ascii="Verdana" w:hAnsi="Verdana" w:cs="Arial"/>
          <w:b/>
        </w:rPr>
      </w:pPr>
    </w:p>
    <w:p w14:paraId="467E30D0" w14:textId="77777777" w:rsidR="004D59F8" w:rsidRPr="00E70BA5" w:rsidRDefault="004D59F8" w:rsidP="00AC649C">
      <w:pPr>
        <w:jc w:val="right"/>
        <w:rPr>
          <w:rFonts w:ascii="Verdana" w:hAnsi="Verdana" w:cs="Arial"/>
          <w:b/>
        </w:rPr>
      </w:pPr>
    </w:p>
    <w:p w14:paraId="32BE093A" w14:textId="77777777" w:rsidR="004D59F8" w:rsidRPr="00E70BA5" w:rsidRDefault="004D59F8" w:rsidP="00AC649C">
      <w:pPr>
        <w:jc w:val="right"/>
        <w:rPr>
          <w:rFonts w:ascii="Verdana" w:hAnsi="Verdana" w:cs="Arial"/>
          <w:b/>
        </w:rPr>
      </w:pPr>
    </w:p>
    <w:p w14:paraId="23187578" w14:textId="77777777" w:rsidR="004D59F8" w:rsidRPr="00E70BA5" w:rsidRDefault="004D59F8" w:rsidP="00AC649C">
      <w:pPr>
        <w:jc w:val="right"/>
        <w:rPr>
          <w:rFonts w:ascii="Verdana" w:hAnsi="Verdana" w:cs="Arial"/>
          <w:b/>
        </w:rPr>
      </w:pPr>
    </w:p>
    <w:p w14:paraId="725BB0F7" w14:textId="77777777" w:rsidR="004D59F8" w:rsidRPr="00E70BA5" w:rsidRDefault="004D59F8" w:rsidP="00AC649C">
      <w:pPr>
        <w:jc w:val="right"/>
        <w:rPr>
          <w:rFonts w:ascii="Verdana" w:hAnsi="Verdana" w:cs="Arial"/>
          <w:b/>
        </w:rPr>
      </w:pPr>
    </w:p>
    <w:p w14:paraId="54540F70" w14:textId="331F18A5" w:rsidR="004D59F8" w:rsidRPr="00E70BA5" w:rsidRDefault="00F8070F" w:rsidP="00AC649C">
      <w:pPr>
        <w:jc w:val="right"/>
        <w:rPr>
          <w:rFonts w:ascii="Verdana" w:hAnsi="Verdana" w:cs="Arial"/>
          <w:b/>
        </w:rPr>
      </w:pPr>
      <w:r w:rsidRPr="00E70BA5">
        <w:rPr>
          <w:rFonts w:ascii="Verdana" w:hAnsi="Verdana" w:cs="Arial"/>
          <w:b/>
        </w:rPr>
        <w:t>Juli</w:t>
      </w:r>
      <w:r w:rsidR="00CC2217" w:rsidRPr="00E70BA5">
        <w:rPr>
          <w:rFonts w:ascii="Verdana" w:hAnsi="Verdana" w:cs="Arial"/>
          <w:b/>
        </w:rPr>
        <w:t xml:space="preserve"> </w:t>
      </w:r>
      <w:r w:rsidR="002852E8" w:rsidRPr="00E70BA5">
        <w:rPr>
          <w:rFonts w:ascii="Verdana" w:hAnsi="Verdana" w:cs="Arial"/>
          <w:b/>
        </w:rPr>
        <w:t>202</w:t>
      </w:r>
      <w:r w:rsidR="00CC2217" w:rsidRPr="00E70BA5">
        <w:rPr>
          <w:rFonts w:ascii="Verdana" w:hAnsi="Verdana" w:cs="Arial"/>
          <w:b/>
        </w:rPr>
        <w:t>1</w:t>
      </w:r>
    </w:p>
    <w:p w14:paraId="511D8C8D" w14:textId="77777777" w:rsidR="004D59F8" w:rsidRPr="00E70BA5" w:rsidRDefault="004D59F8">
      <w:pPr>
        <w:rPr>
          <w:rFonts w:ascii="Verdana" w:hAnsi="Verdana" w:cs="Arial"/>
          <w:b/>
        </w:rPr>
      </w:pPr>
      <w:r w:rsidRPr="00E70BA5">
        <w:rPr>
          <w:rFonts w:ascii="Verdana" w:hAnsi="Verdana" w:cs="Arial"/>
          <w:b/>
        </w:rPr>
        <w:br w:type="page"/>
      </w:r>
    </w:p>
    <w:p w14:paraId="6F541616" w14:textId="37E11634" w:rsidR="004D59F8" w:rsidRPr="00E70BA5" w:rsidRDefault="004D59F8" w:rsidP="00AC649C">
      <w:pPr>
        <w:jc w:val="right"/>
        <w:rPr>
          <w:rFonts w:ascii="Verdana" w:hAnsi="Verdana" w:cs="Arial"/>
          <w:b/>
        </w:rPr>
      </w:pPr>
    </w:p>
    <w:sdt>
      <w:sdtPr>
        <w:rPr>
          <w:rFonts w:ascii="Courier New" w:eastAsia="Times New Roman" w:hAnsi="Courier New" w:cs="Times New Roman"/>
          <w:b/>
          <w:color w:val="7F7F7F" w:themeColor="text1" w:themeTint="80"/>
          <w:sz w:val="20"/>
          <w:szCs w:val="20"/>
        </w:rPr>
        <w:id w:val="-1431199838"/>
        <w:docPartObj>
          <w:docPartGallery w:val="Table of Contents"/>
          <w:docPartUnique/>
        </w:docPartObj>
      </w:sdtPr>
      <w:sdtEndPr>
        <w:rPr>
          <w:rFonts w:asciiTheme="minorHAnsi" w:eastAsiaTheme="minorHAnsi" w:hAnsiTheme="minorHAnsi" w:cstheme="minorBidi"/>
          <w:b w:val="0"/>
          <w:bCs/>
          <w:color w:val="auto"/>
          <w:sz w:val="22"/>
          <w:szCs w:val="22"/>
        </w:rPr>
      </w:sdtEndPr>
      <w:sdtContent>
        <w:p w14:paraId="4940E129" w14:textId="2D68D43D" w:rsidR="00CA0C99" w:rsidRPr="00E70BA5" w:rsidRDefault="00CA0C99" w:rsidP="004D59F8">
          <w:pPr>
            <w:rPr>
              <w:rFonts w:ascii="Verdana" w:hAnsi="Verdana"/>
              <w:b/>
              <w:color w:val="7F7F7F" w:themeColor="text1" w:themeTint="80"/>
            </w:rPr>
          </w:pPr>
          <w:r w:rsidRPr="00E70BA5">
            <w:rPr>
              <w:rFonts w:ascii="Verdana" w:hAnsi="Verdana"/>
              <w:b/>
              <w:color w:val="E36C0A" w:themeColor="accent6" w:themeShade="BF"/>
            </w:rPr>
            <w:t>Inhoudsopgave</w:t>
          </w:r>
        </w:p>
        <w:p w14:paraId="7DEF18CD" w14:textId="77777777" w:rsidR="00CA0C99" w:rsidRPr="00E70BA5" w:rsidRDefault="00CA0C99" w:rsidP="005474A6">
          <w:pPr>
            <w:contextualSpacing/>
            <w:rPr>
              <w:rFonts w:ascii="Verdana" w:hAnsi="Verdana"/>
            </w:rPr>
          </w:pPr>
        </w:p>
        <w:p w14:paraId="3638FE98" w14:textId="1415377C" w:rsidR="00183C13" w:rsidRDefault="00F44CD9">
          <w:pPr>
            <w:pStyle w:val="TOC1"/>
            <w:tabs>
              <w:tab w:val="right" w:leader="dot" w:pos="8990"/>
            </w:tabs>
            <w:rPr>
              <w:rFonts w:asciiTheme="minorHAnsi" w:eastAsiaTheme="minorEastAsia" w:hAnsiTheme="minorHAnsi"/>
              <w:noProof/>
              <w:lang w:eastAsia="nl-NL"/>
            </w:rPr>
          </w:pPr>
          <w:r w:rsidRPr="00E70BA5">
            <w:fldChar w:fldCharType="begin"/>
          </w:r>
          <w:r w:rsidRPr="00E70BA5">
            <w:instrText xml:space="preserve"> TOC \o "1-2" \h \z \u </w:instrText>
          </w:r>
          <w:r w:rsidRPr="00E70BA5">
            <w:fldChar w:fldCharType="separate"/>
          </w:r>
          <w:hyperlink w:anchor="_Toc76481475" w:history="1">
            <w:r w:rsidR="00183C13" w:rsidRPr="009845BA">
              <w:rPr>
                <w:rStyle w:val="Hyperlink"/>
                <w:noProof/>
              </w:rPr>
              <w:t>1. Inleiding</w:t>
            </w:r>
            <w:r w:rsidR="00183C13">
              <w:rPr>
                <w:noProof/>
                <w:webHidden/>
              </w:rPr>
              <w:tab/>
            </w:r>
            <w:r w:rsidR="00183C13">
              <w:rPr>
                <w:noProof/>
                <w:webHidden/>
              </w:rPr>
              <w:fldChar w:fldCharType="begin"/>
            </w:r>
            <w:r w:rsidR="00183C13">
              <w:rPr>
                <w:noProof/>
                <w:webHidden/>
              </w:rPr>
              <w:instrText xml:space="preserve"> PAGEREF _Toc76481475 \h </w:instrText>
            </w:r>
            <w:r w:rsidR="00183C13">
              <w:rPr>
                <w:noProof/>
                <w:webHidden/>
              </w:rPr>
            </w:r>
            <w:r w:rsidR="00183C13">
              <w:rPr>
                <w:noProof/>
                <w:webHidden/>
              </w:rPr>
              <w:fldChar w:fldCharType="separate"/>
            </w:r>
            <w:r w:rsidR="00183C13">
              <w:rPr>
                <w:noProof/>
                <w:webHidden/>
              </w:rPr>
              <w:t>3</w:t>
            </w:r>
            <w:r w:rsidR="00183C13">
              <w:rPr>
                <w:noProof/>
                <w:webHidden/>
              </w:rPr>
              <w:fldChar w:fldCharType="end"/>
            </w:r>
          </w:hyperlink>
        </w:p>
        <w:p w14:paraId="438BE350" w14:textId="64194565" w:rsidR="00183C13" w:rsidRDefault="00502009">
          <w:pPr>
            <w:pStyle w:val="TOC1"/>
            <w:tabs>
              <w:tab w:val="right" w:leader="dot" w:pos="8990"/>
            </w:tabs>
            <w:rPr>
              <w:rFonts w:asciiTheme="minorHAnsi" w:eastAsiaTheme="minorEastAsia" w:hAnsiTheme="minorHAnsi"/>
              <w:noProof/>
              <w:lang w:eastAsia="nl-NL"/>
            </w:rPr>
          </w:pPr>
          <w:hyperlink w:anchor="_Toc76481476" w:history="1">
            <w:r w:rsidR="00183C13" w:rsidRPr="009845BA">
              <w:rPr>
                <w:rStyle w:val="Hyperlink"/>
                <w:noProof/>
              </w:rPr>
              <w:t>2. Schets Nederlandse defensie- en veiligheidsindustrie</w:t>
            </w:r>
            <w:r w:rsidR="00183C13">
              <w:rPr>
                <w:noProof/>
                <w:webHidden/>
              </w:rPr>
              <w:tab/>
            </w:r>
            <w:r w:rsidR="00183C13">
              <w:rPr>
                <w:noProof/>
                <w:webHidden/>
              </w:rPr>
              <w:fldChar w:fldCharType="begin"/>
            </w:r>
            <w:r w:rsidR="00183C13">
              <w:rPr>
                <w:noProof/>
                <w:webHidden/>
              </w:rPr>
              <w:instrText xml:space="preserve"> PAGEREF _Toc76481476 \h </w:instrText>
            </w:r>
            <w:r w:rsidR="00183C13">
              <w:rPr>
                <w:noProof/>
                <w:webHidden/>
              </w:rPr>
            </w:r>
            <w:r w:rsidR="00183C13">
              <w:rPr>
                <w:noProof/>
                <w:webHidden/>
              </w:rPr>
              <w:fldChar w:fldCharType="separate"/>
            </w:r>
            <w:r w:rsidR="00183C13">
              <w:rPr>
                <w:noProof/>
                <w:webHidden/>
              </w:rPr>
              <w:t>4</w:t>
            </w:r>
            <w:r w:rsidR="00183C13">
              <w:rPr>
                <w:noProof/>
                <w:webHidden/>
              </w:rPr>
              <w:fldChar w:fldCharType="end"/>
            </w:r>
          </w:hyperlink>
        </w:p>
        <w:p w14:paraId="689C4296" w14:textId="0147104D" w:rsidR="00183C13" w:rsidRDefault="00502009">
          <w:pPr>
            <w:pStyle w:val="TOC1"/>
            <w:tabs>
              <w:tab w:val="right" w:leader="dot" w:pos="8990"/>
            </w:tabs>
            <w:rPr>
              <w:rFonts w:asciiTheme="minorHAnsi" w:eastAsiaTheme="minorEastAsia" w:hAnsiTheme="minorHAnsi"/>
              <w:noProof/>
              <w:lang w:eastAsia="nl-NL"/>
            </w:rPr>
          </w:pPr>
          <w:hyperlink w:anchor="_Toc76481477" w:history="1">
            <w:r w:rsidR="00183C13" w:rsidRPr="009845BA">
              <w:rPr>
                <w:rStyle w:val="Hyperlink"/>
                <w:noProof/>
              </w:rPr>
              <w:t>3. Procedures en uitgangspunten</w:t>
            </w:r>
            <w:r w:rsidR="00183C13">
              <w:rPr>
                <w:noProof/>
                <w:webHidden/>
              </w:rPr>
              <w:tab/>
            </w:r>
            <w:r w:rsidR="00183C13">
              <w:rPr>
                <w:noProof/>
                <w:webHidden/>
              </w:rPr>
              <w:fldChar w:fldCharType="begin"/>
            </w:r>
            <w:r w:rsidR="00183C13">
              <w:rPr>
                <w:noProof/>
                <w:webHidden/>
              </w:rPr>
              <w:instrText xml:space="preserve"> PAGEREF _Toc76481477 \h </w:instrText>
            </w:r>
            <w:r w:rsidR="00183C13">
              <w:rPr>
                <w:noProof/>
                <w:webHidden/>
              </w:rPr>
            </w:r>
            <w:r w:rsidR="00183C13">
              <w:rPr>
                <w:noProof/>
                <w:webHidden/>
              </w:rPr>
              <w:fldChar w:fldCharType="separate"/>
            </w:r>
            <w:r w:rsidR="00183C13">
              <w:rPr>
                <w:noProof/>
                <w:webHidden/>
              </w:rPr>
              <w:t>8</w:t>
            </w:r>
            <w:r w:rsidR="00183C13">
              <w:rPr>
                <w:noProof/>
                <w:webHidden/>
              </w:rPr>
              <w:fldChar w:fldCharType="end"/>
            </w:r>
          </w:hyperlink>
        </w:p>
        <w:p w14:paraId="4DB35C1E" w14:textId="16E9F9F5" w:rsidR="00183C13" w:rsidRDefault="00502009">
          <w:pPr>
            <w:pStyle w:val="TOC2"/>
            <w:tabs>
              <w:tab w:val="left" w:pos="880"/>
              <w:tab w:val="right" w:leader="dot" w:pos="8990"/>
            </w:tabs>
            <w:rPr>
              <w:noProof/>
              <w:snapToGrid/>
              <w:lang w:eastAsia="nl-NL"/>
            </w:rPr>
          </w:pPr>
          <w:hyperlink w:anchor="_Toc76481478" w:history="1">
            <w:r w:rsidR="00183C13" w:rsidRPr="009845BA">
              <w:rPr>
                <w:rStyle w:val="Hyperlink"/>
                <w:noProof/>
              </w:rPr>
              <w:t>3.1</w:t>
            </w:r>
            <w:r w:rsidR="00183C13">
              <w:rPr>
                <w:noProof/>
                <w:snapToGrid/>
                <w:lang w:eastAsia="nl-NL"/>
              </w:rPr>
              <w:tab/>
            </w:r>
            <w:r w:rsidR="00183C13" w:rsidRPr="009845BA">
              <w:rPr>
                <w:rStyle w:val="Hyperlink"/>
                <w:noProof/>
              </w:rPr>
              <w:t>Procedures</w:t>
            </w:r>
            <w:r w:rsidR="00183C13">
              <w:rPr>
                <w:noProof/>
                <w:webHidden/>
              </w:rPr>
              <w:tab/>
            </w:r>
            <w:r w:rsidR="00183C13">
              <w:rPr>
                <w:noProof/>
                <w:webHidden/>
              </w:rPr>
              <w:fldChar w:fldCharType="begin"/>
            </w:r>
            <w:r w:rsidR="00183C13">
              <w:rPr>
                <w:noProof/>
                <w:webHidden/>
              </w:rPr>
              <w:instrText xml:space="preserve"> PAGEREF _Toc76481478 \h </w:instrText>
            </w:r>
            <w:r w:rsidR="00183C13">
              <w:rPr>
                <w:noProof/>
                <w:webHidden/>
              </w:rPr>
            </w:r>
            <w:r w:rsidR="00183C13">
              <w:rPr>
                <w:noProof/>
                <w:webHidden/>
              </w:rPr>
              <w:fldChar w:fldCharType="separate"/>
            </w:r>
            <w:r w:rsidR="00183C13">
              <w:rPr>
                <w:noProof/>
                <w:webHidden/>
              </w:rPr>
              <w:t>8</w:t>
            </w:r>
            <w:r w:rsidR="00183C13">
              <w:rPr>
                <w:noProof/>
                <w:webHidden/>
              </w:rPr>
              <w:fldChar w:fldCharType="end"/>
            </w:r>
          </w:hyperlink>
        </w:p>
        <w:p w14:paraId="74E1CCC0" w14:textId="56A47832" w:rsidR="00183C13" w:rsidRDefault="00502009">
          <w:pPr>
            <w:pStyle w:val="TOC2"/>
            <w:tabs>
              <w:tab w:val="left" w:pos="880"/>
              <w:tab w:val="right" w:leader="dot" w:pos="8990"/>
            </w:tabs>
            <w:rPr>
              <w:noProof/>
              <w:snapToGrid/>
              <w:lang w:eastAsia="nl-NL"/>
            </w:rPr>
          </w:pPr>
          <w:hyperlink w:anchor="_Toc76481479" w:history="1">
            <w:r w:rsidR="00183C13" w:rsidRPr="009845BA">
              <w:rPr>
                <w:rStyle w:val="Hyperlink"/>
                <w:noProof/>
              </w:rPr>
              <w:t>3.2</w:t>
            </w:r>
            <w:r w:rsidR="00183C13">
              <w:rPr>
                <w:noProof/>
                <w:snapToGrid/>
                <w:lang w:eastAsia="nl-NL"/>
              </w:rPr>
              <w:tab/>
            </w:r>
            <w:r w:rsidR="00183C13" w:rsidRPr="009845BA">
              <w:rPr>
                <w:rStyle w:val="Hyperlink"/>
                <w:noProof/>
              </w:rPr>
              <w:t>Toetsingskader militaire goederen</w:t>
            </w:r>
            <w:r w:rsidR="00183C13">
              <w:rPr>
                <w:noProof/>
                <w:webHidden/>
              </w:rPr>
              <w:tab/>
            </w:r>
            <w:r w:rsidR="00183C13">
              <w:rPr>
                <w:noProof/>
                <w:webHidden/>
              </w:rPr>
              <w:fldChar w:fldCharType="begin"/>
            </w:r>
            <w:r w:rsidR="00183C13">
              <w:rPr>
                <w:noProof/>
                <w:webHidden/>
              </w:rPr>
              <w:instrText xml:space="preserve"> PAGEREF _Toc76481479 \h </w:instrText>
            </w:r>
            <w:r w:rsidR="00183C13">
              <w:rPr>
                <w:noProof/>
                <w:webHidden/>
              </w:rPr>
            </w:r>
            <w:r w:rsidR="00183C13">
              <w:rPr>
                <w:noProof/>
                <w:webHidden/>
              </w:rPr>
              <w:fldChar w:fldCharType="separate"/>
            </w:r>
            <w:r w:rsidR="00183C13">
              <w:rPr>
                <w:noProof/>
                <w:webHidden/>
              </w:rPr>
              <w:t>9</w:t>
            </w:r>
            <w:r w:rsidR="00183C13">
              <w:rPr>
                <w:noProof/>
                <w:webHidden/>
              </w:rPr>
              <w:fldChar w:fldCharType="end"/>
            </w:r>
          </w:hyperlink>
        </w:p>
        <w:p w14:paraId="1578EA7F" w14:textId="2DF552AF" w:rsidR="00183C13" w:rsidRDefault="00502009">
          <w:pPr>
            <w:pStyle w:val="TOC2"/>
            <w:tabs>
              <w:tab w:val="left" w:pos="880"/>
              <w:tab w:val="right" w:leader="dot" w:pos="8990"/>
            </w:tabs>
            <w:rPr>
              <w:noProof/>
              <w:snapToGrid/>
              <w:lang w:eastAsia="nl-NL"/>
            </w:rPr>
          </w:pPr>
          <w:hyperlink w:anchor="_Toc76481485" w:history="1">
            <w:r w:rsidR="00183C13" w:rsidRPr="009845BA">
              <w:rPr>
                <w:rStyle w:val="Hyperlink"/>
                <w:noProof/>
              </w:rPr>
              <w:t>3.3</w:t>
            </w:r>
            <w:r w:rsidR="00183C13">
              <w:rPr>
                <w:noProof/>
                <w:snapToGrid/>
                <w:lang w:eastAsia="nl-NL"/>
              </w:rPr>
              <w:tab/>
            </w:r>
            <w:r w:rsidR="00183C13" w:rsidRPr="009845BA">
              <w:rPr>
                <w:rStyle w:val="Hyperlink"/>
                <w:noProof/>
              </w:rPr>
              <w:t xml:space="preserve">Toetsingskader </w:t>
            </w:r>
            <w:r w:rsidR="00183C13" w:rsidRPr="009845BA">
              <w:rPr>
                <w:rStyle w:val="Hyperlink"/>
                <w:i/>
                <w:noProof/>
              </w:rPr>
              <w:t>dual-use</w:t>
            </w:r>
            <w:r w:rsidR="00183C13" w:rsidRPr="009845BA">
              <w:rPr>
                <w:rStyle w:val="Hyperlink"/>
                <w:noProof/>
              </w:rPr>
              <w:t xml:space="preserve"> goederen</w:t>
            </w:r>
            <w:r w:rsidR="00183C13">
              <w:rPr>
                <w:noProof/>
                <w:webHidden/>
              </w:rPr>
              <w:tab/>
            </w:r>
            <w:r w:rsidR="00183C13">
              <w:rPr>
                <w:noProof/>
                <w:webHidden/>
              </w:rPr>
              <w:fldChar w:fldCharType="begin"/>
            </w:r>
            <w:r w:rsidR="00183C13">
              <w:rPr>
                <w:noProof/>
                <w:webHidden/>
              </w:rPr>
              <w:instrText xml:space="preserve"> PAGEREF _Toc76481485 \h </w:instrText>
            </w:r>
            <w:r w:rsidR="00183C13">
              <w:rPr>
                <w:noProof/>
                <w:webHidden/>
              </w:rPr>
            </w:r>
            <w:r w:rsidR="00183C13">
              <w:rPr>
                <w:noProof/>
                <w:webHidden/>
              </w:rPr>
              <w:fldChar w:fldCharType="separate"/>
            </w:r>
            <w:r w:rsidR="00183C13">
              <w:rPr>
                <w:noProof/>
                <w:webHidden/>
              </w:rPr>
              <w:t>13</w:t>
            </w:r>
            <w:r w:rsidR="00183C13">
              <w:rPr>
                <w:noProof/>
                <w:webHidden/>
              </w:rPr>
              <w:fldChar w:fldCharType="end"/>
            </w:r>
          </w:hyperlink>
        </w:p>
        <w:p w14:paraId="5AC8D0A5" w14:textId="6E793521" w:rsidR="00183C13" w:rsidRDefault="00502009">
          <w:pPr>
            <w:pStyle w:val="TOC2"/>
            <w:tabs>
              <w:tab w:val="left" w:pos="880"/>
              <w:tab w:val="right" w:leader="dot" w:pos="8990"/>
            </w:tabs>
            <w:rPr>
              <w:noProof/>
              <w:snapToGrid/>
              <w:lang w:eastAsia="nl-NL"/>
            </w:rPr>
          </w:pPr>
          <w:hyperlink w:anchor="_Toc76481486" w:history="1">
            <w:r w:rsidR="00183C13" w:rsidRPr="009845BA">
              <w:rPr>
                <w:rStyle w:val="Hyperlink"/>
                <w:noProof/>
              </w:rPr>
              <w:t>3.4</w:t>
            </w:r>
            <w:r w:rsidR="00183C13">
              <w:rPr>
                <w:noProof/>
                <w:snapToGrid/>
                <w:lang w:eastAsia="nl-NL"/>
              </w:rPr>
              <w:tab/>
            </w:r>
            <w:r w:rsidR="00183C13" w:rsidRPr="009845BA">
              <w:rPr>
                <w:rStyle w:val="Hyperlink"/>
                <w:noProof/>
              </w:rPr>
              <w:t>Toetsingskader Foltergoederen</w:t>
            </w:r>
            <w:r w:rsidR="00183C13">
              <w:rPr>
                <w:noProof/>
                <w:webHidden/>
              </w:rPr>
              <w:tab/>
            </w:r>
            <w:r w:rsidR="00183C13">
              <w:rPr>
                <w:noProof/>
                <w:webHidden/>
              </w:rPr>
              <w:fldChar w:fldCharType="begin"/>
            </w:r>
            <w:r w:rsidR="00183C13">
              <w:rPr>
                <w:noProof/>
                <w:webHidden/>
              </w:rPr>
              <w:instrText xml:space="preserve"> PAGEREF _Toc76481486 \h </w:instrText>
            </w:r>
            <w:r w:rsidR="00183C13">
              <w:rPr>
                <w:noProof/>
                <w:webHidden/>
              </w:rPr>
            </w:r>
            <w:r w:rsidR="00183C13">
              <w:rPr>
                <w:noProof/>
                <w:webHidden/>
              </w:rPr>
              <w:fldChar w:fldCharType="separate"/>
            </w:r>
            <w:r w:rsidR="00183C13">
              <w:rPr>
                <w:noProof/>
                <w:webHidden/>
              </w:rPr>
              <w:t>14</w:t>
            </w:r>
            <w:r w:rsidR="00183C13">
              <w:rPr>
                <w:noProof/>
                <w:webHidden/>
              </w:rPr>
              <w:fldChar w:fldCharType="end"/>
            </w:r>
          </w:hyperlink>
        </w:p>
        <w:p w14:paraId="64F920DB" w14:textId="27FB872C" w:rsidR="00183C13" w:rsidRDefault="00502009">
          <w:pPr>
            <w:pStyle w:val="TOC1"/>
            <w:tabs>
              <w:tab w:val="right" w:leader="dot" w:pos="8990"/>
            </w:tabs>
            <w:rPr>
              <w:rFonts w:asciiTheme="minorHAnsi" w:eastAsiaTheme="minorEastAsia" w:hAnsiTheme="minorHAnsi"/>
              <w:noProof/>
              <w:lang w:eastAsia="nl-NL"/>
            </w:rPr>
          </w:pPr>
          <w:hyperlink w:anchor="_Toc76481487" w:history="1">
            <w:r w:rsidR="00183C13" w:rsidRPr="009845BA">
              <w:rPr>
                <w:rStyle w:val="Hyperlink"/>
                <w:noProof/>
              </w:rPr>
              <w:t>4. Transparantie</w:t>
            </w:r>
            <w:r w:rsidR="00183C13">
              <w:rPr>
                <w:noProof/>
                <w:webHidden/>
              </w:rPr>
              <w:tab/>
            </w:r>
            <w:r w:rsidR="00183C13">
              <w:rPr>
                <w:noProof/>
                <w:webHidden/>
              </w:rPr>
              <w:fldChar w:fldCharType="begin"/>
            </w:r>
            <w:r w:rsidR="00183C13">
              <w:rPr>
                <w:noProof/>
                <w:webHidden/>
              </w:rPr>
              <w:instrText xml:space="preserve"> PAGEREF _Toc76481487 \h </w:instrText>
            </w:r>
            <w:r w:rsidR="00183C13">
              <w:rPr>
                <w:noProof/>
                <w:webHidden/>
              </w:rPr>
            </w:r>
            <w:r w:rsidR="00183C13">
              <w:rPr>
                <w:noProof/>
                <w:webHidden/>
              </w:rPr>
              <w:fldChar w:fldCharType="separate"/>
            </w:r>
            <w:r w:rsidR="00183C13">
              <w:rPr>
                <w:noProof/>
                <w:webHidden/>
              </w:rPr>
              <w:t>17</w:t>
            </w:r>
            <w:r w:rsidR="00183C13">
              <w:rPr>
                <w:noProof/>
                <w:webHidden/>
              </w:rPr>
              <w:fldChar w:fldCharType="end"/>
            </w:r>
          </w:hyperlink>
        </w:p>
        <w:p w14:paraId="446E665F" w14:textId="571C2C51" w:rsidR="00183C13" w:rsidRDefault="00502009">
          <w:pPr>
            <w:pStyle w:val="TOC2"/>
            <w:tabs>
              <w:tab w:val="left" w:pos="880"/>
              <w:tab w:val="right" w:leader="dot" w:pos="8990"/>
            </w:tabs>
            <w:rPr>
              <w:noProof/>
              <w:snapToGrid/>
              <w:lang w:eastAsia="nl-NL"/>
            </w:rPr>
          </w:pPr>
          <w:hyperlink w:anchor="_Toc76481488" w:history="1">
            <w:r w:rsidR="00183C13" w:rsidRPr="009845BA">
              <w:rPr>
                <w:rStyle w:val="Hyperlink"/>
                <w:noProof/>
              </w:rPr>
              <w:t>4.1</w:t>
            </w:r>
            <w:r w:rsidR="00183C13">
              <w:rPr>
                <w:noProof/>
                <w:snapToGrid/>
                <w:lang w:eastAsia="nl-NL"/>
              </w:rPr>
              <w:tab/>
            </w:r>
            <w:r w:rsidR="00183C13" w:rsidRPr="009845BA">
              <w:rPr>
                <w:rStyle w:val="Hyperlink"/>
                <w:noProof/>
              </w:rPr>
              <w:t>Informatievoorziening aan belanghebbenden</w:t>
            </w:r>
            <w:r w:rsidR="00183C13">
              <w:rPr>
                <w:noProof/>
                <w:webHidden/>
              </w:rPr>
              <w:tab/>
            </w:r>
            <w:r w:rsidR="00183C13">
              <w:rPr>
                <w:noProof/>
                <w:webHidden/>
              </w:rPr>
              <w:fldChar w:fldCharType="begin"/>
            </w:r>
            <w:r w:rsidR="00183C13">
              <w:rPr>
                <w:noProof/>
                <w:webHidden/>
              </w:rPr>
              <w:instrText xml:space="preserve"> PAGEREF _Toc76481488 \h </w:instrText>
            </w:r>
            <w:r w:rsidR="00183C13">
              <w:rPr>
                <w:noProof/>
                <w:webHidden/>
              </w:rPr>
            </w:r>
            <w:r w:rsidR="00183C13">
              <w:rPr>
                <w:noProof/>
                <w:webHidden/>
              </w:rPr>
              <w:fldChar w:fldCharType="separate"/>
            </w:r>
            <w:r w:rsidR="00183C13">
              <w:rPr>
                <w:noProof/>
                <w:webHidden/>
              </w:rPr>
              <w:t>19</w:t>
            </w:r>
            <w:r w:rsidR="00183C13">
              <w:rPr>
                <w:noProof/>
                <w:webHidden/>
              </w:rPr>
              <w:fldChar w:fldCharType="end"/>
            </w:r>
          </w:hyperlink>
        </w:p>
        <w:p w14:paraId="5A5A2B2B" w14:textId="10CBA5CE" w:rsidR="00183C13" w:rsidRDefault="00502009">
          <w:pPr>
            <w:pStyle w:val="TOC1"/>
            <w:tabs>
              <w:tab w:val="right" w:leader="dot" w:pos="8990"/>
            </w:tabs>
            <w:rPr>
              <w:rFonts w:asciiTheme="minorHAnsi" w:eastAsiaTheme="minorEastAsia" w:hAnsiTheme="minorHAnsi"/>
              <w:noProof/>
              <w:lang w:eastAsia="nl-NL"/>
            </w:rPr>
          </w:pPr>
          <w:hyperlink w:anchor="_Toc76481489" w:history="1">
            <w:r w:rsidR="00183C13" w:rsidRPr="009845BA">
              <w:rPr>
                <w:rStyle w:val="Hyperlink"/>
                <w:noProof/>
              </w:rPr>
              <w:t>5. De Nederlandse export van militaire goederen in 2020</w:t>
            </w:r>
            <w:r w:rsidR="00183C13">
              <w:rPr>
                <w:noProof/>
                <w:webHidden/>
              </w:rPr>
              <w:tab/>
            </w:r>
            <w:r w:rsidR="00183C13">
              <w:rPr>
                <w:noProof/>
                <w:webHidden/>
              </w:rPr>
              <w:fldChar w:fldCharType="begin"/>
            </w:r>
            <w:r w:rsidR="00183C13">
              <w:rPr>
                <w:noProof/>
                <w:webHidden/>
              </w:rPr>
              <w:instrText xml:space="preserve"> PAGEREF _Toc76481489 \h </w:instrText>
            </w:r>
            <w:r w:rsidR="00183C13">
              <w:rPr>
                <w:noProof/>
                <w:webHidden/>
              </w:rPr>
            </w:r>
            <w:r w:rsidR="00183C13">
              <w:rPr>
                <w:noProof/>
                <w:webHidden/>
              </w:rPr>
              <w:fldChar w:fldCharType="separate"/>
            </w:r>
            <w:r w:rsidR="00183C13">
              <w:rPr>
                <w:noProof/>
                <w:webHidden/>
              </w:rPr>
              <w:t>20</w:t>
            </w:r>
            <w:r w:rsidR="00183C13">
              <w:rPr>
                <w:noProof/>
                <w:webHidden/>
              </w:rPr>
              <w:fldChar w:fldCharType="end"/>
            </w:r>
          </w:hyperlink>
        </w:p>
        <w:p w14:paraId="5036F699" w14:textId="56ED4A43" w:rsidR="00183C13" w:rsidRDefault="00502009">
          <w:pPr>
            <w:pStyle w:val="TOC2"/>
            <w:tabs>
              <w:tab w:val="left" w:pos="880"/>
              <w:tab w:val="right" w:leader="dot" w:pos="8990"/>
            </w:tabs>
            <w:rPr>
              <w:noProof/>
              <w:snapToGrid/>
              <w:lang w:eastAsia="nl-NL"/>
            </w:rPr>
          </w:pPr>
          <w:hyperlink w:anchor="_Toc76481490" w:history="1">
            <w:r w:rsidR="00183C13" w:rsidRPr="009845BA">
              <w:rPr>
                <w:rStyle w:val="Hyperlink"/>
                <w:noProof/>
              </w:rPr>
              <w:t xml:space="preserve">5.1 </w:t>
            </w:r>
            <w:r w:rsidR="00183C13">
              <w:rPr>
                <w:noProof/>
                <w:snapToGrid/>
                <w:lang w:eastAsia="nl-NL"/>
              </w:rPr>
              <w:tab/>
            </w:r>
            <w:r w:rsidR="00183C13" w:rsidRPr="009845BA">
              <w:rPr>
                <w:rStyle w:val="Hyperlink"/>
                <w:noProof/>
              </w:rPr>
              <w:t>Afgegeven vergunningen</w:t>
            </w:r>
            <w:r w:rsidR="00183C13">
              <w:rPr>
                <w:noProof/>
                <w:webHidden/>
              </w:rPr>
              <w:tab/>
            </w:r>
            <w:r w:rsidR="00183C13">
              <w:rPr>
                <w:noProof/>
                <w:webHidden/>
              </w:rPr>
              <w:fldChar w:fldCharType="begin"/>
            </w:r>
            <w:r w:rsidR="00183C13">
              <w:rPr>
                <w:noProof/>
                <w:webHidden/>
              </w:rPr>
              <w:instrText xml:space="preserve"> PAGEREF _Toc76481490 \h </w:instrText>
            </w:r>
            <w:r w:rsidR="00183C13">
              <w:rPr>
                <w:noProof/>
                <w:webHidden/>
              </w:rPr>
            </w:r>
            <w:r w:rsidR="00183C13">
              <w:rPr>
                <w:noProof/>
                <w:webHidden/>
              </w:rPr>
              <w:fldChar w:fldCharType="separate"/>
            </w:r>
            <w:r w:rsidR="00183C13">
              <w:rPr>
                <w:noProof/>
                <w:webHidden/>
              </w:rPr>
              <w:t>20</w:t>
            </w:r>
            <w:r w:rsidR="00183C13">
              <w:rPr>
                <w:noProof/>
                <w:webHidden/>
              </w:rPr>
              <w:fldChar w:fldCharType="end"/>
            </w:r>
          </w:hyperlink>
        </w:p>
        <w:p w14:paraId="679F2D96" w14:textId="47095BBF" w:rsidR="00183C13" w:rsidRDefault="00502009">
          <w:pPr>
            <w:pStyle w:val="TOC2"/>
            <w:tabs>
              <w:tab w:val="left" w:pos="880"/>
              <w:tab w:val="right" w:leader="dot" w:pos="8990"/>
            </w:tabs>
            <w:rPr>
              <w:noProof/>
              <w:snapToGrid/>
              <w:lang w:eastAsia="nl-NL"/>
            </w:rPr>
          </w:pPr>
          <w:hyperlink w:anchor="_Toc76481491" w:history="1">
            <w:r w:rsidR="00183C13" w:rsidRPr="009845BA">
              <w:rPr>
                <w:rStyle w:val="Hyperlink"/>
                <w:noProof/>
              </w:rPr>
              <w:t xml:space="preserve">5.2 </w:t>
            </w:r>
            <w:r w:rsidR="00183C13">
              <w:rPr>
                <w:noProof/>
                <w:snapToGrid/>
                <w:lang w:eastAsia="nl-NL"/>
              </w:rPr>
              <w:tab/>
            </w:r>
            <w:r w:rsidR="00183C13" w:rsidRPr="009845BA">
              <w:rPr>
                <w:rStyle w:val="Hyperlink"/>
                <w:noProof/>
              </w:rPr>
              <w:t>Afgewezen vergunningaanvragen</w:t>
            </w:r>
            <w:r w:rsidR="00183C13">
              <w:rPr>
                <w:noProof/>
                <w:webHidden/>
              </w:rPr>
              <w:tab/>
            </w:r>
            <w:r w:rsidR="00183C13">
              <w:rPr>
                <w:noProof/>
                <w:webHidden/>
              </w:rPr>
              <w:fldChar w:fldCharType="begin"/>
            </w:r>
            <w:r w:rsidR="00183C13">
              <w:rPr>
                <w:noProof/>
                <w:webHidden/>
              </w:rPr>
              <w:instrText xml:space="preserve"> PAGEREF _Toc76481491 \h </w:instrText>
            </w:r>
            <w:r w:rsidR="00183C13">
              <w:rPr>
                <w:noProof/>
                <w:webHidden/>
              </w:rPr>
            </w:r>
            <w:r w:rsidR="00183C13">
              <w:rPr>
                <w:noProof/>
                <w:webHidden/>
              </w:rPr>
              <w:fldChar w:fldCharType="separate"/>
            </w:r>
            <w:r w:rsidR="00183C13">
              <w:rPr>
                <w:noProof/>
                <w:webHidden/>
              </w:rPr>
              <w:t>23</w:t>
            </w:r>
            <w:r w:rsidR="00183C13">
              <w:rPr>
                <w:noProof/>
                <w:webHidden/>
              </w:rPr>
              <w:fldChar w:fldCharType="end"/>
            </w:r>
          </w:hyperlink>
        </w:p>
        <w:p w14:paraId="60A4C3CF" w14:textId="25E4977F" w:rsidR="00183C13" w:rsidRDefault="00502009">
          <w:pPr>
            <w:pStyle w:val="TOC1"/>
            <w:tabs>
              <w:tab w:val="right" w:leader="dot" w:pos="8990"/>
            </w:tabs>
            <w:rPr>
              <w:rFonts w:asciiTheme="minorHAnsi" w:eastAsiaTheme="minorEastAsia" w:hAnsiTheme="minorHAnsi"/>
              <w:noProof/>
              <w:lang w:eastAsia="nl-NL"/>
            </w:rPr>
          </w:pPr>
          <w:hyperlink w:anchor="_Toc76481492" w:history="1">
            <w:r w:rsidR="00183C13" w:rsidRPr="009845BA">
              <w:rPr>
                <w:rStyle w:val="Hyperlink"/>
                <w:noProof/>
              </w:rPr>
              <w:t xml:space="preserve">6. De Nederlandse export van </w:t>
            </w:r>
            <w:r w:rsidR="00183C13" w:rsidRPr="009845BA">
              <w:rPr>
                <w:rStyle w:val="Hyperlink"/>
                <w:i/>
                <w:noProof/>
              </w:rPr>
              <w:t>dual-use</w:t>
            </w:r>
            <w:r w:rsidR="00183C13" w:rsidRPr="009845BA">
              <w:rPr>
                <w:rStyle w:val="Hyperlink"/>
                <w:noProof/>
              </w:rPr>
              <w:t xml:space="preserve"> goederen in 2020</w:t>
            </w:r>
            <w:r w:rsidR="00183C13">
              <w:rPr>
                <w:noProof/>
                <w:webHidden/>
              </w:rPr>
              <w:tab/>
            </w:r>
            <w:r w:rsidR="00183C13">
              <w:rPr>
                <w:noProof/>
                <w:webHidden/>
              </w:rPr>
              <w:fldChar w:fldCharType="begin"/>
            </w:r>
            <w:r w:rsidR="00183C13">
              <w:rPr>
                <w:noProof/>
                <w:webHidden/>
              </w:rPr>
              <w:instrText xml:space="preserve"> PAGEREF _Toc76481492 \h </w:instrText>
            </w:r>
            <w:r w:rsidR="00183C13">
              <w:rPr>
                <w:noProof/>
                <w:webHidden/>
              </w:rPr>
            </w:r>
            <w:r w:rsidR="00183C13">
              <w:rPr>
                <w:noProof/>
                <w:webHidden/>
              </w:rPr>
              <w:fldChar w:fldCharType="separate"/>
            </w:r>
            <w:r w:rsidR="00183C13">
              <w:rPr>
                <w:noProof/>
                <w:webHidden/>
              </w:rPr>
              <w:t>25</w:t>
            </w:r>
            <w:r w:rsidR="00183C13">
              <w:rPr>
                <w:noProof/>
                <w:webHidden/>
              </w:rPr>
              <w:fldChar w:fldCharType="end"/>
            </w:r>
          </w:hyperlink>
        </w:p>
        <w:p w14:paraId="2BF8C0C1" w14:textId="6D9B50B3" w:rsidR="00183C13" w:rsidRDefault="00502009">
          <w:pPr>
            <w:pStyle w:val="TOC2"/>
            <w:tabs>
              <w:tab w:val="left" w:pos="880"/>
              <w:tab w:val="right" w:leader="dot" w:pos="8990"/>
            </w:tabs>
            <w:rPr>
              <w:noProof/>
              <w:snapToGrid/>
              <w:lang w:eastAsia="nl-NL"/>
            </w:rPr>
          </w:pPr>
          <w:hyperlink w:anchor="_Toc76481493" w:history="1">
            <w:r w:rsidR="00183C13" w:rsidRPr="009845BA">
              <w:rPr>
                <w:rStyle w:val="Hyperlink"/>
                <w:noProof/>
              </w:rPr>
              <w:t xml:space="preserve">6.1 </w:t>
            </w:r>
            <w:r w:rsidR="00183C13">
              <w:rPr>
                <w:noProof/>
                <w:snapToGrid/>
                <w:lang w:eastAsia="nl-NL"/>
              </w:rPr>
              <w:tab/>
            </w:r>
            <w:r w:rsidR="00183C13" w:rsidRPr="009845BA">
              <w:rPr>
                <w:rStyle w:val="Hyperlink"/>
                <w:i/>
                <w:noProof/>
              </w:rPr>
              <w:t>Dual-use</w:t>
            </w:r>
            <w:r w:rsidR="00183C13" w:rsidRPr="009845BA">
              <w:rPr>
                <w:rStyle w:val="Hyperlink"/>
                <w:noProof/>
              </w:rPr>
              <w:t xml:space="preserve"> goederen met civiel eindgebruik</w:t>
            </w:r>
            <w:r w:rsidR="00183C13">
              <w:rPr>
                <w:noProof/>
                <w:webHidden/>
              </w:rPr>
              <w:tab/>
            </w:r>
            <w:r w:rsidR="00183C13">
              <w:rPr>
                <w:noProof/>
                <w:webHidden/>
              </w:rPr>
              <w:fldChar w:fldCharType="begin"/>
            </w:r>
            <w:r w:rsidR="00183C13">
              <w:rPr>
                <w:noProof/>
                <w:webHidden/>
              </w:rPr>
              <w:instrText xml:space="preserve"> PAGEREF _Toc76481493 \h </w:instrText>
            </w:r>
            <w:r w:rsidR="00183C13">
              <w:rPr>
                <w:noProof/>
                <w:webHidden/>
              </w:rPr>
            </w:r>
            <w:r w:rsidR="00183C13">
              <w:rPr>
                <w:noProof/>
                <w:webHidden/>
              </w:rPr>
              <w:fldChar w:fldCharType="separate"/>
            </w:r>
            <w:r w:rsidR="00183C13">
              <w:rPr>
                <w:noProof/>
                <w:webHidden/>
              </w:rPr>
              <w:t>25</w:t>
            </w:r>
            <w:r w:rsidR="00183C13">
              <w:rPr>
                <w:noProof/>
                <w:webHidden/>
              </w:rPr>
              <w:fldChar w:fldCharType="end"/>
            </w:r>
          </w:hyperlink>
        </w:p>
        <w:p w14:paraId="01077CD1" w14:textId="61F22F8B" w:rsidR="00183C13" w:rsidRDefault="00502009">
          <w:pPr>
            <w:pStyle w:val="TOC2"/>
            <w:tabs>
              <w:tab w:val="left" w:pos="880"/>
              <w:tab w:val="right" w:leader="dot" w:pos="8990"/>
            </w:tabs>
            <w:rPr>
              <w:noProof/>
              <w:snapToGrid/>
              <w:lang w:eastAsia="nl-NL"/>
            </w:rPr>
          </w:pPr>
          <w:hyperlink w:anchor="_Toc76481499" w:history="1">
            <w:r w:rsidR="00183C13" w:rsidRPr="009845BA">
              <w:rPr>
                <w:rStyle w:val="Hyperlink"/>
                <w:noProof/>
              </w:rPr>
              <w:t>6.2</w:t>
            </w:r>
            <w:r w:rsidR="00183C13">
              <w:rPr>
                <w:noProof/>
                <w:snapToGrid/>
                <w:lang w:eastAsia="nl-NL"/>
              </w:rPr>
              <w:tab/>
            </w:r>
            <w:r w:rsidR="00183C13" w:rsidRPr="009845BA">
              <w:rPr>
                <w:rStyle w:val="Hyperlink"/>
                <w:noProof/>
              </w:rPr>
              <w:t>Anti-Folterverordening</w:t>
            </w:r>
            <w:r w:rsidR="00183C13">
              <w:rPr>
                <w:noProof/>
                <w:webHidden/>
              </w:rPr>
              <w:tab/>
            </w:r>
            <w:r w:rsidR="00183C13">
              <w:rPr>
                <w:noProof/>
                <w:webHidden/>
              </w:rPr>
              <w:fldChar w:fldCharType="begin"/>
            </w:r>
            <w:r w:rsidR="00183C13">
              <w:rPr>
                <w:noProof/>
                <w:webHidden/>
              </w:rPr>
              <w:instrText xml:space="preserve"> PAGEREF _Toc76481499 \h </w:instrText>
            </w:r>
            <w:r w:rsidR="00183C13">
              <w:rPr>
                <w:noProof/>
                <w:webHidden/>
              </w:rPr>
            </w:r>
            <w:r w:rsidR="00183C13">
              <w:rPr>
                <w:noProof/>
                <w:webHidden/>
              </w:rPr>
              <w:fldChar w:fldCharType="separate"/>
            </w:r>
            <w:r w:rsidR="00183C13">
              <w:rPr>
                <w:noProof/>
                <w:webHidden/>
              </w:rPr>
              <w:t>28</w:t>
            </w:r>
            <w:r w:rsidR="00183C13">
              <w:rPr>
                <w:noProof/>
                <w:webHidden/>
              </w:rPr>
              <w:fldChar w:fldCharType="end"/>
            </w:r>
          </w:hyperlink>
        </w:p>
        <w:p w14:paraId="174C0318" w14:textId="794ABD4D" w:rsidR="00183C13" w:rsidRDefault="00502009">
          <w:pPr>
            <w:pStyle w:val="TOC1"/>
            <w:tabs>
              <w:tab w:val="right" w:leader="dot" w:pos="8990"/>
            </w:tabs>
            <w:rPr>
              <w:rFonts w:asciiTheme="minorHAnsi" w:eastAsiaTheme="minorEastAsia" w:hAnsiTheme="minorHAnsi"/>
              <w:noProof/>
              <w:lang w:eastAsia="nl-NL"/>
            </w:rPr>
          </w:pPr>
          <w:hyperlink w:anchor="_Toc76481500" w:history="1">
            <w:r w:rsidR="00183C13" w:rsidRPr="009845BA">
              <w:rPr>
                <w:rStyle w:val="Hyperlink"/>
                <w:noProof/>
              </w:rPr>
              <w:t>7. Relevante ontwikkelingen in de Europese Unie</w:t>
            </w:r>
            <w:r w:rsidR="00183C13">
              <w:rPr>
                <w:noProof/>
                <w:webHidden/>
              </w:rPr>
              <w:tab/>
            </w:r>
            <w:r w:rsidR="00183C13">
              <w:rPr>
                <w:noProof/>
                <w:webHidden/>
              </w:rPr>
              <w:fldChar w:fldCharType="begin"/>
            </w:r>
            <w:r w:rsidR="00183C13">
              <w:rPr>
                <w:noProof/>
                <w:webHidden/>
              </w:rPr>
              <w:instrText xml:space="preserve"> PAGEREF _Toc76481500 \h </w:instrText>
            </w:r>
            <w:r w:rsidR="00183C13">
              <w:rPr>
                <w:noProof/>
                <w:webHidden/>
              </w:rPr>
            </w:r>
            <w:r w:rsidR="00183C13">
              <w:rPr>
                <w:noProof/>
                <w:webHidden/>
              </w:rPr>
              <w:fldChar w:fldCharType="separate"/>
            </w:r>
            <w:r w:rsidR="00183C13">
              <w:rPr>
                <w:noProof/>
                <w:webHidden/>
              </w:rPr>
              <w:t>29</w:t>
            </w:r>
            <w:r w:rsidR="00183C13">
              <w:rPr>
                <w:noProof/>
                <w:webHidden/>
              </w:rPr>
              <w:fldChar w:fldCharType="end"/>
            </w:r>
          </w:hyperlink>
        </w:p>
        <w:p w14:paraId="5A1F66CA" w14:textId="2BB64B58" w:rsidR="00183C13" w:rsidRDefault="00502009">
          <w:pPr>
            <w:pStyle w:val="TOC2"/>
            <w:tabs>
              <w:tab w:val="left" w:pos="880"/>
              <w:tab w:val="right" w:leader="dot" w:pos="8990"/>
            </w:tabs>
            <w:rPr>
              <w:noProof/>
              <w:snapToGrid/>
              <w:lang w:eastAsia="nl-NL"/>
            </w:rPr>
          </w:pPr>
          <w:hyperlink w:anchor="_Toc76481501" w:history="1">
            <w:r w:rsidR="00183C13" w:rsidRPr="009845BA">
              <w:rPr>
                <w:rStyle w:val="Hyperlink"/>
                <w:noProof/>
              </w:rPr>
              <w:t>7.1</w:t>
            </w:r>
            <w:r w:rsidR="00183C13">
              <w:rPr>
                <w:noProof/>
                <w:snapToGrid/>
                <w:lang w:eastAsia="nl-NL"/>
              </w:rPr>
              <w:tab/>
            </w:r>
            <w:r w:rsidR="00183C13" w:rsidRPr="009845BA">
              <w:rPr>
                <w:rStyle w:val="Hyperlink"/>
                <w:noProof/>
              </w:rPr>
              <w:t>Raadswerkgroep conventionele wapenexport COARM</w:t>
            </w:r>
            <w:r w:rsidR="00183C13">
              <w:rPr>
                <w:noProof/>
                <w:webHidden/>
              </w:rPr>
              <w:tab/>
            </w:r>
            <w:r w:rsidR="00183C13">
              <w:rPr>
                <w:noProof/>
                <w:webHidden/>
              </w:rPr>
              <w:fldChar w:fldCharType="begin"/>
            </w:r>
            <w:r w:rsidR="00183C13">
              <w:rPr>
                <w:noProof/>
                <w:webHidden/>
              </w:rPr>
              <w:instrText xml:space="preserve"> PAGEREF _Toc76481501 \h </w:instrText>
            </w:r>
            <w:r w:rsidR="00183C13">
              <w:rPr>
                <w:noProof/>
                <w:webHidden/>
              </w:rPr>
            </w:r>
            <w:r w:rsidR="00183C13">
              <w:rPr>
                <w:noProof/>
                <w:webHidden/>
              </w:rPr>
              <w:fldChar w:fldCharType="separate"/>
            </w:r>
            <w:r w:rsidR="00183C13">
              <w:rPr>
                <w:noProof/>
                <w:webHidden/>
              </w:rPr>
              <w:t>29</w:t>
            </w:r>
            <w:r w:rsidR="00183C13">
              <w:rPr>
                <w:noProof/>
                <w:webHidden/>
              </w:rPr>
              <w:fldChar w:fldCharType="end"/>
            </w:r>
          </w:hyperlink>
        </w:p>
        <w:p w14:paraId="01B74C22" w14:textId="78D84E80" w:rsidR="00183C13" w:rsidRDefault="00502009">
          <w:pPr>
            <w:pStyle w:val="TOC2"/>
            <w:tabs>
              <w:tab w:val="left" w:pos="880"/>
              <w:tab w:val="right" w:leader="dot" w:pos="8990"/>
            </w:tabs>
            <w:rPr>
              <w:noProof/>
              <w:snapToGrid/>
              <w:lang w:eastAsia="nl-NL"/>
            </w:rPr>
          </w:pPr>
          <w:hyperlink w:anchor="_Toc76481502" w:history="1">
            <w:r w:rsidR="00183C13" w:rsidRPr="009845BA">
              <w:rPr>
                <w:rStyle w:val="Hyperlink"/>
                <w:noProof/>
              </w:rPr>
              <w:t>7.2</w:t>
            </w:r>
            <w:r w:rsidR="00183C13">
              <w:rPr>
                <w:noProof/>
                <w:snapToGrid/>
                <w:lang w:eastAsia="nl-NL"/>
              </w:rPr>
              <w:tab/>
            </w:r>
            <w:r w:rsidR="00183C13" w:rsidRPr="009845BA">
              <w:rPr>
                <w:rStyle w:val="Hyperlink"/>
                <w:noProof/>
              </w:rPr>
              <w:t>EU-jaarrapportage inzake export van militaire goederen 2020</w:t>
            </w:r>
            <w:r w:rsidR="00183C13">
              <w:rPr>
                <w:noProof/>
                <w:webHidden/>
              </w:rPr>
              <w:tab/>
            </w:r>
            <w:r w:rsidR="00183C13">
              <w:rPr>
                <w:noProof/>
                <w:webHidden/>
              </w:rPr>
              <w:fldChar w:fldCharType="begin"/>
            </w:r>
            <w:r w:rsidR="00183C13">
              <w:rPr>
                <w:noProof/>
                <w:webHidden/>
              </w:rPr>
              <w:instrText xml:space="preserve"> PAGEREF _Toc76481502 \h </w:instrText>
            </w:r>
            <w:r w:rsidR="00183C13">
              <w:rPr>
                <w:noProof/>
                <w:webHidden/>
              </w:rPr>
            </w:r>
            <w:r w:rsidR="00183C13">
              <w:rPr>
                <w:noProof/>
                <w:webHidden/>
              </w:rPr>
              <w:fldChar w:fldCharType="separate"/>
            </w:r>
            <w:r w:rsidR="00183C13">
              <w:rPr>
                <w:noProof/>
                <w:webHidden/>
              </w:rPr>
              <w:t>31</w:t>
            </w:r>
            <w:r w:rsidR="00183C13">
              <w:rPr>
                <w:noProof/>
                <w:webHidden/>
              </w:rPr>
              <w:fldChar w:fldCharType="end"/>
            </w:r>
          </w:hyperlink>
        </w:p>
        <w:p w14:paraId="6FF06FFE" w14:textId="6D182CDB" w:rsidR="00183C13" w:rsidRDefault="00502009">
          <w:pPr>
            <w:pStyle w:val="TOC2"/>
            <w:tabs>
              <w:tab w:val="left" w:pos="880"/>
              <w:tab w:val="right" w:leader="dot" w:pos="8990"/>
            </w:tabs>
            <w:rPr>
              <w:noProof/>
              <w:snapToGrid/>
              <w:lang w:eastAsia="nl-NL"/>
            </w:rPr>
          </w:pPr>
          <w:hyperlink w:anchor="_Toc76481503" w:history="1">
            <w:r w:rsidR="00183C13" w:rsidRPr="009845BA">
              <w:rPr>
                <w:rStyle w:val="Hyperlink"/>
                <w:noProof/>
              </w:rPr>
              <w:t>7.3</w:t>
            </w:r>
            <w:r w:rsidR="00183C13">
              <w:rPr>
                <w:noProof/>
                <w:snapToGrid/>
                <w:lang w:eastAsia="nl-NL"/>
              </w:rPr>
              <w:tab/>
            </w:r>
            <w:r w:rsidR="00183C13" w:rsidRPr="009845BA">
              <w:rPr>
                <w:rStyle w:val="Hyperlink"/>
                <w:noProof/>
              </w:rPr>
              <w:t xml:space="preserve">Raadswerkgroep </w:t>
            </w:r>
            <w:r w:rsidR="00183C13" w:rsidRPr="009845BA">
              <w:rPr>
                <w:rStyle w:val="Hyperlink"/>
                <w:i/>
                <w:noProof/>
              </w:rPr>
              <w:t>dual-use</w:t>
            </w:r>
            <w:r w:rsidR="00183C13" w:rsidRPr="009845BA">
              <w:rPr>
                <w:rStyle w:val="Hyperlink"/>
                <w:noProof/>
              </w:rPr>
              <w:t xml:space="preserve"> goederen</w:t>
            </w:r>
            <w:r w:rsidR="00183C13">
              <w:rPr>
                <w:noProof/>
                <w:webHidden/>
              </w:rPr>
              <w:tab/>
            </w:r>
            <w:r w:rsidR="00183C13">
              <w:rPr>
                <w:noProof/>
                <w:webHidden/>
              </w:rPr>
              <w:fldChar w:fldCharType="begin"/>
            </w:r>
            <w:r w:rsidR="00183C13">
              <w:rPr>
                <w:noProof/>
                <w:webHidden/>
              </w:rPr>
              <w:instrText xml:space="preserve"> PAGEREF _Toc76481503 \h </w:instrText>
            </w:r>
            <w:r w:rsidR="00183C13">
              <w:rPr>
                <w:noProof/>
                <w:webHidden/>
              </w:rPr>
            </w:r>
            <w:r w:rsidR="00183C13">
              <w:rPr>
                <w:noProof/>
                <w:webHidden/>
              </w:rPr>
              <w:fldChar w:fldCharType="separate"/>
            </w:r>
            <w:r w:rsidR="00183C13">
              <w:rPr>
                <w:noProof/>
                <w:webHidden/>
              </w:rPr>
              <w:t>35</w:t>
            </w:r>
            <w:r w:rsidR="00183C13">
              <w:rPr>
                <w:noProof/>
                <w:webHidden/>
              </w:rPr>
              <w:fldChar w:fldCharType="end"/>
            </w:r>
          </w:hyperlink>
        </w:p>
        <w:p w14:paraId="76055397" w14:textId="45BDD5F4" w:rsidR="00183C13" w:rsidRDefault="00502009">
          <w:pPr>
            <w:pStyle w:val="TOC2"/>
            <w:tabs>
              <w:tab w:val="left" w:pos="880"/>
              <w:tab w:val="right" w:leader="dot" w:pos="8990"/>
            </w:tabs>
            <w:rPr>
              <w:noProof/>
              <w:snapToGrid/>
              <w:lang w:eastAsia="nl-NL"/>
            </w:rPr>
          </w:pPr>
          <w:hyperlink w:anchor="_Toc76481504" w:history="1">
            <w:r w:rsidR="00183C13" w:rsidRPr="009845BA">
              <w:rPr>
                <w:rStyle w:val="Hyperlink"/>
                <w:noProof/>
              </w:rPr>
              <w:t>7.4</w:t>
            </w:r>
            <w:r w:rsidR="00183C13">
              <w:rPr>
                <w:noProof/>
                <w:snapToGrid/>
                <w:lang w:eastAsia="nl-NL"/>
              </w:rPr>
              <w:tab/>
            </w:r>
            <w:r w:rsidR="00183C13" w:rsidRPr="009845BA">
              <w:rPr>
                <w:rStyle w:val="Hyperlink"/>
                <w:noProof/>
              </w:rPr>
              <w:t xml:space="preserve">EU-jaarrapportage inzake </w:t>
            </w:r>
            <w:r w:rsidR="00183C13" w:rsidRPr="009845BA">
              <w:rPr>
                <w:rStyle w:val="Hyperlink"/>
                <w:i/>
                <w:noProof/>
              </w:rPr>
              <w:t>dual-use</w:t>
            </w:r>
            <w:r w:rsidR="00183C13" w:rsidRPr="009845BA">
              <w:rPr>
                <w:rStyle w:val="Hyperlink"/>
                <w:noProof/>
              </w:rPr>
              <w:t xml:space="preserve"> export 2019</w:t>
            </w:r>
            <w:r w:rsidR="00183C13">
              <w:rPr>
                <w:noProof/>
                <w:webHidden/>
              </w:rPr>
              <w:tab/>
            </w:r>
            <w:r w:rsidR="00183C13">
              <w:rPr>
                <w:noProof/>
                <w:webHidden/>
              </w:rPr>
              <w:fldChar w:fldCharType="begin"/>
            </w:r>
            <w:r w:rsidR="00183C13">
              <w:rPr>
                <w:noProof/>
                <w:webHidden/>
              </w:rPr>
              <w:instrText xml:space="preserve"> PAGEREF _Toc76481504 \h </w:instrText>
            </w:r>
            <w:r w:rsidR="00183C13">
              <w:rPr>
                <w:noProof/>
                <w:webHidden/>
              </w:rPr>
            </w:r>
            <w:r w:rsidR="00183C13">
              <w:rPr>
                <w:noProof/>
                <w:webHidden/>
              </w:rPr>
              <w:fldChar w:fldCharType="separate"/>
            </w:r>
            <w:r w:rsidR="00183C13">
              <w:rPr>
                <w:noProof/>
                <w:webHidden/>
              </w:rPr>
              <w:t>36</w:t>
            </w:r>
            <w:r w:rsidR="00183C13">
              <w:rPr>
                <w:noProof/>
                <w:webHidden/>
              </w:rPr>
              <w:fldChar w:fldCharType="end"/>
            </w:r>
          </w:hyperlink>
        </w:p>
        <w:p w14:paraId="4564C36A" w14:textId="541664C3" w:rsidR="00183C13" w:rsidRDefault="00502009">
          <w:pPr>
            <w:pStyle w:val="TOC1"/>
            <w:tabs>
              <w:tab w:val="right" w:leader="dot" w:pos="8990"/>
            </w:tabs>
            <w:rPr>
              <w:rFonts w:asciiTheme="minorHAnsi" w:eastAsiaTheme="minorEastAsia" w:hAnsiTheme="minorHAnsi"/>
              <w:noProof/>
              <w:lang w:eastAsia="nl-NL"/>
            </w:rPr>
          </w:pPr>
          <w:hyperlink w:anchor="_Toc76481505" w:history="1">
            <w:r w:rsidR="00183C13" w:rsidRPr="009845BA">
              <w:rPr>
                <w:rStyle w:val="Hyperlink"/>
                <w:noProof/>
              </w:rPr>
              <w:t>8. Overige relevante internationale ontwikkelingen</w:t>
            </w:r>
            <w:r w:rsidR="00183C13">
              <w:rPr>
                <w:noProof/>
                <w:webHidden/>
              </w:rPr>
              <w:tab/>
            </w:r>
            <w:r w:rsidR="00183C13">
              <w:rPr>
                <w:noProof/>
                <w:webHidden/>
              </w:rPr>
              <w:fldChar w:fldCharType="begin"/>
            </w:r>
            <w:r w:rsidR="00183C13">
              <w:rPr>
                <w:noProof/>
                <w:webHidden/>
              </w:rPr>
              <w:instrText xml:space="preserve"> PAGEREF _Toc76481505 \h </w:instrText>
            </w:r>
            <w:r w:rsidR="00183C13">
              <w:rPr>
                <w:noProof/>
                <w:webHidden/>
              </w:rPr>
            </w:r>
            <w:r w:rsidR="00183C13">
              <w:rPr>
                <w:noProof/>
                <w:webHidden/>
              </w:rPr>
              <w:fldChar w:fldCharType="separate"/>
            </w:r>
            <w:r w:rsidR="00183C13">
              <w:rPr>
                <w:noProof/>
                <w:webHidden/>
              </w:rPr>
              <w:t>37</w:t>
            </w:r>
            <w:r w:rsidR="00183C13">
              <w:rPr>
                <w:noProof/>
                <w:webHidden/>
              </w:rPr>
              <w:fldChar w:fldCharType="end"/>
            </w:r>
          </w:hyperlink>
        </w:p>
        <w:p w14:paraId="45A98137" w14:textId="12A86A41" w:rsidR="00183C13" w:rsidRDefault="00502009">
          <w:pPr>
            <w:pStyle w:val="TOC2"/>
            <w:tabs>
              <w:tab w:val="left" w:pos="880"/>
              <w:tab w:val="right" w:leader="dot" w:pos="8990"/>
            </w:tabs>
            <w:rPr>
              <w:noProof/>
              <w:snapToGrid/>
              <w:lang w:eastAsia="nl-NL"/>
            </w:rPr>
          </w:pPr>
          <w:hyperlink w:anchor="_Toc76481506" w:history="1">
            <w:r w:rsidR="00183C13" w:rsidRPr="009845BA">
              <w:rPr>
                <w:rStyle w:val="Hyperlink"/>
                <w:noProof/>
              </w:rPr>
              <w:t>8.1</w:t>
            </w:r>
            <w:r w:rsidR="00183C13">
              <w:rPr>
                <w:noProof/>
                <w:snapToGrid/>
                <w:lang w:eastAsia="nl-NL"/>
              </w:rPr>
              <w:tab/>
            </w:r>
            <w:r w:rsidR="00183C13" w:rsidRPr="009845BA">
              <w:rPr>
                <w:rStyle w:val="Hyperlink"/>
                <w:noProof/>
              </w:rPr>
              <w:t>Wapenhandelverdrag (</w:t>
            </w:r>
            <w:r w:rsidR="00183C13" w:rsidRPr="009845BA">
              <w:rPr>
                <w:rStyle w:val="Hyperlink"/>
                <w:i/>
                <w:noProof/>
              </w:rPr>
              <w:t>Arms Trade Treaty</w:t>
            </w:r>
            <w:r w:rsidR="00183C13" w:rsidRPr="009845BA">
              <w:rPr>
                <w:rStyle w:val="Hyperlink"/>
                <w:noProof/>
              </w:rPr>
              <w:t>)</w:t>
            </w:r>
            <w:r w:rsidR="00183C13">
              <w:rPr>
                <w:noProof/>
                <w:webHidden/>
              </w:rPr>
              <w:tab/>
            </w:r>
            <w:r w:rsidR="00183C13">
              <w:rPr>
                <w:noProof/>
                <w:webHidden/>
              </w:rPr>
              <w:fldChar w:fldCharType="begin"/>
            </w:r>
            <w:r w:rsidR="00183C13">
              <w:rPr>
                <w:noProof/>
                <w:webHidden/>
              </w:rPr>
              <w:instrText xml:space="preserve"> PAGEREF _Toc76481506 \h </w:instrText>
            </w:r>
            <w:r w:rsidR="00183C13">
              <w:rPr>
                <w:noProof/>
                <w:webHidden/>
              </w:rPr>
            </w:r>
            <w:r w:rsidR="00183C13">
              <w:rPr>
                <w:noProof/>
                <w:webHidden/>
              </w:rPr>
              <w:fldChar w:fldCharType="separate"/>
            </w:r>
            <w:r w:rsidR="00183C13">
              <w:rPr>
                <w:noProof/>
                <w:webHidden/>
              </w:rPr>
              <w:t>37</w:t>
            </w:r>
            <w:r w:rsidR="00183C13">
              <w:rPr>
                <w:noProof/>
                <w:webHidden/>
              </w:rPr>
              <w:fldChar w:fldCharType="end"/>
            </w:r>
          </w:hyperlink>
        </w:p>
        <w:p w14:paraId="12CEEE4E" w14:textId="621CBE0A" w:rsidR="00183C13" w:rsidRDefault="00502009">
          <w:pPr>
            <w:pStyle w:val="TOC2"/>
            <w:tabs>
              <w:tab w:val="left" w:pos="880"/>
              <w:tab w:val="right" w:leader="dot" w:pos="8990"/>
            </w:tabs>
            <w:rPr>
              <w:noProof/>
              <w:snapToGrid/>
              <w:lang w:eastAsia="nl-NL"/>
            </w:rPr>
          </w:pPr>
          <w:hyperlink w:anchor="_Toc76481507" w:history="1">
            <w:r w:rsidR="00183C13" w:rsidRPr="009845BA">
              <w:rPr>
                <w:rStyle w:val="Hyperlink"/>
                <w:noProof/>
              </w:rPr>
              <w:t>8.2</w:t>
            </w:r>
            <w:r w:rsidR="00183C13">
              <w:rPr>
                <w:noProof/>
                <w:snapToGrid/>
                <w:lang w:eastAsia="nl-NL"/>
              </w:rPr>
              <w:tab/>
            </w:r>
            <w:r w:rsidR="00183C13" w:rsidRPr="009845BA">
              <w:rPr>
                <w:rStyle w:val="Hyperlink"/>
                <w:noProof/>
              </w:rPr>
              <w:t>VN-Wapenregister en transparantie in wet- en regelgeving</w:t>
            </w:r>
            <w:r w:rsidR="00183C13">
              <w:rPr>
                <w:noProof/>
                <w:webHidden/>
              </w:rPr>
              <w:tab/>
            </w:r>
            <w:r w:rsidR="00183C13">
              <w:rPr>
                <w:noProof/>
                <w:webHidden/>
              </w:rPr>
              <w:fldChar w:fldCharType="begin"/>
            </w:r>
            <w:r w:rsidR="00183C13">
              <w:rPr>
                <w:noProof/>
                <w:webHidden/>
              </w:rPr>
              <w:instrText xml:space="preserve"> PAGEREF _Toc76481507 \h </w:instrText>
            </w:r>
            <w:r w:rsidR="00183C13">
              <w:rPr>
                <w:noProof/>
                <w:webHidden/>
              </w:rPr>
            </w:r>
            <w:r w:rsidR="00183C13">
              <w:rPr>
                <w:noProof/>
                <w:webHidden/>
              </w:rPr>
              <w:fldChar w:fldCharType="separate"/>
            </w:r>
            <w:r w:rsidR="00183C13">
              <w:rPr>
                <w:noProof/>
                <w:webHidden/>
              </w:rPr>
              <w:t>40</w:t>
            </w:r>
            <w:r w:rsidR="00183C13">
              <w:rPr>
                <w:noProof/>
                <w:webHidden/>
              </w:rPr>
              <w:fldChar w:fldCharType="end"/>
            </w:r>
          </w:hyperlink>
        </w:p>
        <w:p w14:paraId="2798D937" w14:textId="3ABC5D69" w:rsidR="00183C13" w:rsidRDefault="00502009">
          <w:pPr>
            <w:pStyle w:val="TOC2"/>
            <w:tabs>
              <w:tab w:val="left" w:pos="880"/>
              <w:tab w:val="right" w:leader="dot" w:pos="8990"/>
            </w:tabs>
            <w:rPr>
              <w:noProof/>
              <w:snapToGrid/>
              <w:lang w:eastAsia="nl-NL"/>
            </w:rPr>
          </w:pPr>
          <w:hyperlink w:anchor="_Toc76481508" w:history="1">
            <w:r w:rsidR="00183C13" w:rsidRPr="009845BA">
              <w:rPr>
                <w:rStyle w:val="Hyperlink"/>
                <w:noProof/>
              </w:rPr>
              <w:t>8.3</w:t>
            </w:r>
            <w:r w:rsidR="00183C13">
              <w:rPr>
                <w:noProof/>
                <w:snapToGrid/>
                <w:lang w:eastAsia="nl-NL"/>
              </w:rPr>
              <w:tab/>
            </w:r>
            <w:r w:rsidR="00183C13" w:rsidRPr="009845BA">
              <w:rPr>
                <w:rStyle w:val="Hyperlink"/>
                <w:noProof/>
              </w:rPr>
              <w:t>Wassenaar Arrangement</w:t>
            </w:r>
            <w:r w:rsidR="00183C13">
              <w:rPr>
                <w:noProof/>
                <w:webHidden/>
              </w:rPr>
              <w:tab/>
            </w:r>
            <w:r w:rsidR="00183C13">
              <w:rPr>
                <w:noProof/>
                <w:webHidden/>
              </w:rPr>
              <w:fldChar w:fldCharType="begin"/>
            </w:r>
            <w:r w:rsidR="00183C13">
              <w:rPr>
                <w:noProof/>
                <w:webHidden/>
              </w:rPr>
              <w:instrText xml:space="preserve"> PAGEREF _Toc76481508 \h </w:instrText>
            </w:r>
            <w:r w:rsidR="00183C13">
              <w:rPr>
                <w:noProof/>
                <w:webHidden/>
              </w:rPr>
            </w:r>
            <w:r w:rsidR="00183C13">
              <w:rPr>
                <w:noProof/>
                <w:webHidden/>
              </w:rPr>
              <w:fldChar w:fldCharType="separate"/>
            </w:r>
            <w:r w:rsidR="00183C13">
              <w:rPr>
                <w:noProof/>
                <w:webHidden/>
              </w:rPr>
              <w:t>41</w:t>
            </w:r>
            <w:r w:rsidR="00183C13">
              <w:rPr>
                <w:noProof/>
                <w:webHidden/>
              </w:rPr>
              <w:fldChar w:fldCharType="end"/>
            </w:r>
          </w:hyperlink>
        </w:p>
        <w:p w14:paraId="2DD1D345" w14:textId="33B3EC82" w:rsidR="00183C13" w:rsidRDefault="00502009">
          <w:pPr>
            <w:pStyle w:val="TOC2"/>
            <w:tabs>
              <w:tab w:val="left" w:pos="880"/>
              <w:tab w:val="right" w:leader="dot" w:pos="8990"/>
            </w:tabs>
            <w:rPr>
              <w:noProof/>
              <w:snapToGrid/>
              <w:lang w:eastAsia="nl-NL"/>
            </w:rPr>
          </w:pPr>
          <w:hyperlink w:anchor="_Toc76481509" w:history="1">
            <w:r w:rsidR="00183C13" w:rsidRPr="009845BA">
              <w:rPr>
                <w:rStyle w:val="Hyperlink"/>
                <w:noProof/>
              </w:rPr>
              <w:t>8.4</w:t>
            </w:r>
            <w:r w:rsidR="00183C13">
              <w:rPr>
                <w:noProof/>
                <w:snapToGrid/>
                <w:lang w:eastAsia="nl-NL"/>
              </w:rPr>
              <w:tab/>
            </w:r>
            <w:r w:rsidR="00183C13" w:rsidRPr="009845BA">
              <w:rPr>
                <w:rStyle w:val="Hyperlink"/>
                <w:noProof/>
              </w:rPr>
              <w:t>Ontwikkelingen in de andere exportcontroleregimes</w:t>
            </w:r>
            <w:r w:rsidR="00183C13">
              <w:rPr>
                <w:noProof/>
                <w:webHidden/>
              </w:rPr>
              <w:tab/>
            </w:r>
            <w:r w:rsidR="00183C13">
              <w:rPr>
                <w:noProof/>
                <w:webHidden/>
              </w:rPr>
              <w:fldChar w:fldCharType="begin"/>
            </w:r>
            <w:r w:rsidR="00183C13">
              <w:rPr>
                <w:noProof/>
                <w:webHidden/>
              </w:rPr>
              <w:instrText xml:space="preserve"> PAGEREF _Toc76481509 \h </w:instrText>
            </w:r>
            <w:r w:rsidR="00183C13">
              <w:rPr>
                <w:noProof/>
                <w:webHidden/>
              </w:rPr>
            </w:r>
            <w:r w:rsidR="00183C13">
              <w:rPr>
                <w:noProof/>
                <w:webHidden/>
              </w:rPr>
              <w:fldChar w:fldCharType="separate"/>
            </w:r>
            <w:r w:rsidR="00183C13">
              <w:rPr>
                <w:noProof/>
                <w:webHidden/>
              </w:rPr>
              <w:t>42</w:t>
            </w:r>
            <w:r w:rsidR="00183C13">
              <w:rPr>
                <w:noProof/>
                <w:webHidden/>
              </w:rPr>
              <w:fldChar w:fldCharType="end"/>
            </w:r>
          </w:hyperlink>
        </w:p>
        <w:p w14:paraId="65A2D20F" w14:textId="21563BBB" w:rsidR="00183C13" w:rsidRDefault="00502009">
          <w:pPr>
            <w:pStyle w:val="TOC2"/>
            <w:tabs>
              <w:tab w:val="left" w:pos="1100"/>
              <w:tab w:val="right" w:leader="dot" w:pos="8990"/>
            </w:tabs>
            <w:rPr>
              <w:noProof/>
              <w:snapToGrid/>
              <w:lang w:eastAsia="nl-NL"/>
            </w:rPr>
          </w:pPr>
          <w:hyperlink w:anchor="_Toc76481510" w:history="1">
            <w:r w:rsidR="00183C13" w:rsidRPr="009845BA">
              <w:rPr>
                <w:rStyle w:val="Hyperlink"/>
                <w:noProof/>
              </w:rPr>
              <w:t>8.4.1</w:t>
            </w:r>
            <w:r w:rsidR="00183C13">
              <w:rPr>
                <w:noProof/>
                <w:snapToGrid/>
                <w:lang w:eastAsia="nl-NL"/>
              </w:rPr>
              <w:tab/>
            </w:r>
            <w:r w:rsidR="00183C13" w:rsidRPr="009845BA">
              <w:rPr>
                <w:rStyle w:val="Hyperlink"/>
                <w:noProof/>
              </w:rPr>
              <w:t>Nuclear Suppliers Group (NSG)</w:t>
            </w:r>
            <w:r w:rsidR="00183C13">
              <w:rPr>
                <w:noProof/>
                <w:webHidden/>
              </w:rPr>
              <w:tab/>
            </w:r>
            <w:r w:rsidR="00183C13">
              <w:rPr>
                <w:noProof/>
                <w:webHidden/>
              </w:rPr>
              <w:fldChar w:fldCharType="begin"/>
            </w:r>
            <w:r w:rsidR="00183C13">
              <w:rPr>
                <w:noProof/>
                <w:webHidden/>
              </w:rPr>
              <w:instrText xml:space="preserve"> PAGEREF _Toc76481510 \h </w:instrText>
            </w:r>
            <w:r w:rsidR="00183C13">
              <w:rPr>
                <w:noProof/>
                <w:webHidden/>
              </w:rPr>
            </w:r>
            <w:r w:rsidR="00183C13">
              <w:rPr>
                <w:noProof/>
                <w:webHidden/>
              </w:rPr>
              <w:fldChar w:fldCharType="separate"/>
            </w:r>
            <w:r w:rsidR="00183C13">
              <w:rPr>
                <w:noProof/>
                <w:webHidden/>
              </w:rPr>
              <w:t>43</w:t>
            </w:r>
            <w:r w:rsidR="00183C13">
              <w:rPr>
                <w:noProof/>
                <w:webHidden/>
              </w:rPr>
              <w:fldChar w:fldCharType="end"/>
            </w:r>
          </w:hyperlink>
        </w:p>
        <w:p w14:paraId="32617B0B" w14:textId="644D09CB" w:rsidR="00183C13" w:rsidRDefault="00502009">
          <w:pPr>
            <w:pStyle w:val="TOC2"/>
            <w:tabs>
              <w:tab w:val="left" w:pos="1100"/>
              <w:tab w:val="right" w:leader="dot" w:pos="8990"/>
            </w:tabs>
            <w:rPr>
              <w:noProof/>
              <w:snapToGrid/>
              <w:lang w:eastAsia="nl-NL"/>
            </w:rPr>
          </w:pPr>
          <w:hyperlink w:anchor="_Toc76481511" w:history="1">
            <w:r w:rsidR="00183C13" w:rsidRPr="009845BA">
              <w:rPr>
                <w:rStyle w:val="Hyperlink"/>
                <w:noProof/>
              </w:rPr>
              <w:t>8.4.2</w:t>
            </w:r>
            <w:r w:rsidR="00183C13">
              <w:rPr>
                <w:noProof/>
                <w:snapToGrid/>
                <w:lang w:eastAsia="nl-NL"/>
              </w:rPr>
              <w:tab/>
            </w:r>
            <w:r w:rsidR="00183C13" w:rsidRPr="009845BA">
              <w:rPr>
                <w:rStyle w:val="Hyperlink"/>
                <w:noProof/>
              </w:rPr>
              <w:t>Australia Group (AG)</w:t>
            </w:r>
            <w:r w:rsidR="00183C13">
              <w:rPr>
                <w:noProof/>
                <w:webHidden/>
              </w:rPr>
              <w:tab/>
            </w:r>
            <w:r w:rsidR="00183C13">
              <w:rPr>
                <w:noProof/>
                <w:webHidden/>
              </w:rPr>
              <w:fldChar w:fldCharType="begin"/>
            </w:r>
            <w:r w:rsidR="00183C13">
              <w:rPr>
                <w:noProof/>
                <w:webHidden/>
              </w:rPr>
              <w:instrText xml:space="preserve"> PAGEREF _Toc76481511 \h </w:instrText>
            </w:r>
            <w:r w:rsidR="00183C13">
              <w:rPr>
                <w:noProof/>
                <w:webHidden/>
              </w:rPr>
            </w:r>
            <w:r w:rsidR="00183C13">
              <w:rPr>
                <w:noProof/>
                <w:webHidden/>
              </w:rPr>
              <w:fldChar w:fldCharType="separate"/>
            </w:r>
            <w:r w:rsidR="00183C13">
              <w:rPr>
                <w:noProof/>
                <w:webHidden/>
              </w:rPr>
              <w:t>43</w:t>
            </w:r>
            <w:r w:rsidR="00183C13">
              <w:rPr>
                <w:noProof/>
                <w:webHidden/>
              </w:rPr>
              <w:fldChar w:fldCharType="end"/>
            </w:r>
          </w:hyperlink>
        </w:p>
        <w:p w14:paraId="60BA168F" w14:textId="144AE348" w:rsidR="00183C13" w:rsidRDefault="00502009">
          <w:pPr>
            <w:pStyle w:val="TOC2"/>
            <w:tabs>
              <w:tab w:val="left" w:pos="1100"/>
              <w:tab w:val="right" w:leader="dot" w:pos="8990"/>
            </w:tabs>
            <w:rPr>
              <w:noProof/>
              <w:snapToGrid/>
              <w:lang w:eastAsia="nl-NL"/>
            </w:rPr>
          </w:pPr>
          <w:hyperlink w:anchor="_Toc76481512" w:history="1">
            <w:r w:rsidR="00183C13" w:rsidRPr="009845BA">
              <w:rPr>
                <w:rStyle w:val="Hyperlink"/>
                <w:noProof/>
              </w:rPr>
              <w:t>8.4.3</w:t>
            </w:r>
            <w:r w:rsidR="00183C13">
              <w:rPr>
                <w:noProof/>
                <w:snapToGrid/>
                <w:lang w:eastAsia="nl-NL"/>
              </w:rPr>
              <w:tab/>
            </w:r>
            <w:r w:rsidR="00183C13" w:rsidRPr="009845BA">
              <w:rPr>
                <w:rStyle w:val="Hyperlink"/>
                <w:noProof/>
              </w:rPr>
              <w:t>Missile Technology Control Regime (MTCR)</w:t>
            </w:r>
            <w:r w:rsidR="00183C13">
              <w:rPr>
                <w:noProof/>
                <w:webHidden/>
              </w:rPr>
              <w:tab/>
            </w:r>
            <w:r w:rsidR="00183C13">
              <w:rPr>
                <w:noProof/>
                <w:webHidden/>
              </w:rPr>
              <w:fldChar w:fldCharType="begin"/>
            </w:r>
            <w:r w:rsidR="00183C13">
              <w:rPr>
                <w:noProof/>
                <w:webHidden/>
              </w:rPr>
              <w:instrText xml:space="preserve"> PAGEREF _Toc76481512 \h </w:instrText>
            </w:r>
            <w:r w:rsidR="00183C13">
              <w:rPr>
                <w:noProof/>
                <w:webHidden/>
              </w:rPr>
            </w:r>
            <w:r w:rsidR="00183C13">
              <w:rPr>
                <w:noProof/>
                <w:webHidden/>
              </w:rPr>
              <w:fldChar w:fldCharType="separate"/>
            </w:r>
            <w:r w:rsidR="00183C13">
              <w:rPr>
                <w:noProof/>
                <w:webHidden/>
              </w:rPr>
              <w:t>44</w:t>
            </w:r>
            <w:r w:rsidR="00183C13">
              <w:rPr>
                <w:noProof/>
                <w:webHidden/>
              </w:rPr>
              <w:fldChar w:fldCharType="end"/>
            </w:r>
          </w:hyperlink>
        </w:p>
        <w:p w14:paraId="7A868072" w14:textId="77777777" w:rsidR="007217B7" w:rsidRDefault="007217B7">
          <w:pPr>
            <w:rPr>
              <w:rFonts w:ascii="Verdana" w:hAnsi="Verdana"/>
            </w:rPr>
          </w:pPr>
          <w:r>
            <w:br w:type="page"/>
          </w:r>
        </w:p>
        <w:p w14:paraId="5E004350" w14:textId="2137F389" w:rsidR="00183C13" w:rsidRDefault="007217B7">
          <w:pPr>
            <w:pStyle w:val="TOC1"/>
            <w:tabs>
              <w:tab w:val="right" w:leader="dot" w:pos="8990"/>
            </w:tabs>
            <w:rPr>
              <w:rFonts w:asciiTheme="minorHAnsi" w:eastAsiaTheme="minorEastAsia" w:hAnsiTheme="minorHAnsi"/>
              <w:noProof/>
              <w:lang w:eastAsia="nl-NL"/>
            </w:rPr>
          </w:pPr>
          <w:hyperlink w:anchor="_Toc76481513" w:history="1">
            <w:r w:rsidR="00183C13" w:rsidRPr="009845BA">
              <w:rPr>
                <w:rStyle w:val="Hyperlink"/>
                <w:noProof/>
              </w:rPr>
              <w:t>Bijlage 1: Afgegeven vergunningen uitvoer van militaire goederen</w:t>
            </w:r>
            <w:r w:rsidR="00183C13">
              <w:rPr>
                <w:noProof/>
                <w:webHidden/>
              </w:rPr>
              <w:tab/>
            </w:r>
            <w:r w:rsidR="00183C13">
              <w:rPr>
                <w:noProof/>
                <w:webHidden/>
              </w:rPr>
              <w:fldChar w:fldCharType="begin"/>
            </w:r>
            <w:r w:rsidR="00183C13">
              <w:rPr>
                <w:noProof/>
                <w:webHidden/>
              </w:rPr>
              <w:instrText xml:space="preserve"> PAGEREF _Toc76481513 \h </w:instrText>
            </w:r>
            <w:r w:rsidR="00183C13">
              <w:rPr>
                <w:noProof/>
                <w:webHidden/>
              </w:rPr>
            </w:r>
            <w:r w:rsidR="00183C13">
              <w:rPr>
                <w:noProof/>
                <w:webHidden/>
              </w:rPr>
              <w:fldChar w:fldCharType="separate"/>
            </w:r>
            <w:r w:rsidR="00183C13">
              <w:rPr>
                <w:noProof/>
                <w:webHidden/>
              </w:rPr>
              <w:t>45</w:t>
            </w:r>
            <w:r w:rsidR="00183C13">
              <w:rPr>
                <w:noProof/>
                <w:webHidden/>
              </w:rPr>
              <w:fldChar w:fldCharType="end"/>
            </w:r>
          </w:hyperlink>
        </w:p>
        <w:p w14:paraId="4B234C52" w14:textId="16717224" w:rsidR="00183C13" w:rsidRDefault="00502009">
          <w:pPr>
            <w:pStyle w:val="TOC1"/>
            <w:tabs>
              <w:tab w:val="right" w:leader="dot" w:pos="8990"/>
            </w:tabs>
            <w:rPr>
              <w:rFonts w:asciiTheme="minorHAnsi" w:eastAsiaTheme="minorEastAsia" w:hAnsiTheme="minorHAnsi"/>
              <w:noProof/>
              <w:lang w:eastAsia="nl-NL"/>
            </w:rPr>
          </w:pPr>
          <w:hyperlink w:anchor="_Toc76481514" w:history="1">
            <w:r w:rsidR="00183C13" w:rsidRPr="009845BA">
              <w:rPr>
                <w:rStyle w:val="Hyperlink"/>
                <w:noProof/>
              </w:rPr>
              <w:t>Bijlage 2: Ontwikkeling aantal afgegeven vergunningen voor export van militaire goederen uit Nederland sinds 1996</w:t>
            </w:r>
            <w:r w:rsidR="00183C13">
              <w:rPr>
                <w:noProof/>
                <w:webHidden/>
              </w:rPr>
              <w:tab/>
            </w:r>
            <w:r w:rsidR="00183C13">
              <w:rPr>
                <w:noProof/>
                <w:webHidden/>
              </w:rPr>
              <w:fldChar w:fldCharType="begin"/>
            </w:r>
            <w:r w:rsidR="00183C13">
              <w:rPr>
                <w:noProof/>
                <w:webHidden/>
              </w:rPr>
              <w:instrText xml:space="preserve"> PAGEREF _Toc76481514 \h </w:instrText>
            </w:r>
            <w:r w:rsidR="00183C13">
              <w:rPr>
                <w:noProof/>
                <w:webHidden/>
              </w:rPr>
            </w:r>
            <w:r w:rsidR="00183C13">
              <w:rPr>
                <w:noProof/>
                <w:webHidden/>
              </w:rPr>
              <w:fldChar w:fldCharType="separate"/>
            </w:r>
            <w:r w:rsidR="00183C13">
              <w:rPr>
                <w:noProof/>
                <w:webHidden/>
              </w:rPr>
              <w:t>61</w:t>
            </w:r>
            <w:r w:rsidR="00183C13">
              <w:rPr>
                <w:noProof/>
                <w:webHidden/>
              </w:rPr>
              <w:fldChar w:fldCharType="end"/>
            </w:r>
          </w:hyperlink>
        </w:p>
        <w:p w14:paraId="2433D416" w14:textId="5E2D7012" w:rsidR="00183C13" w:rsidRDefault="00502009">
          <w:pPr>
            <w:pStyle w:val="TOC1"/>
            <w:tabs>
              <w:tab w:val="right" w:leader="dot" w:pos="8990"/>
            </w:tabs>
            <w:rPr>
              <w:rFonts w:asciiTheme="minorHAnsi" w:eastAsiaTheme="minorEastAsia" w:hAnsiTheme="minorHAnsi"/>
              <w:noProof/>
              <w:lang w:eastAsia="nl-NL"/>
            </w:rPr>
          </w:pPr>
          <w:hyperlink w:anchor="_Toc76481515" w:history="1">
            <w:r w:rsidR="00183C13" w:rsidRPr="009845BA">
              <w:rPr>
                <w:rStyle w:val="Hyperlink"/>
                <w:noProof/>
              </w:rPr>
              <w:t>Bijlage 3: Realisaties onder algemene vergunningen (militair)</w:t>
            </w:r>
            <w:r w:rsidR="00183C13">
              <w:rPr>
                <w:noProof/>
                <w:webHidden/>
              </w:rPr>
              <w:tab/>
            </w:r>
            <w:r w:rsidR="00183C13">
              <w:rPr>
                <w:noProof/>
                <w:webHidden/>
              </w:rPr>
              <w:fldChar w:fldCharType="begin"/>
            </w:r>
            <w:r w:rsidR="00183C13">
              <w:rPr>
                <w:noProof/>
                <w:webHidden/>
              </w:rPr>
              <w:instrText xml:space="preserve"> PAGEREF _Toc76481515 \h </w:instrText>
            </w:r>
            <w:r w:rsidR="00183C13">
              <w:rPr>
                <w:noProof/>
                <w:webHidden/>
              </w:rPr>
            </w:r>
            <w:r w:rsidR="00183C13">
              <w:rPr>
                <w:noProof/>
                <w:webHidden/>
              </w:rPr>
              <w:fldChar w:fldCharType="separate"/>
            </w:r>
            <w:r w:rsidR="00183C13">
              <w:rPr>
                <w:noProof/>
                <w:webHidden/>
              </w:rPr>
              <w:t>62</w:t>
            </w:r>
            <w:r w:rsidR="00183C13">
              <w:rPr>
                <w:noProof/>
                <w:webHidden/>
              </w:rPr>
              <w:fldChar w:fldCharType="end"/>
            </w:r>
          </w:hyperlink>
        </w:p>
        <w:p w14:paraId="735C11DA" w14:textId="6FA0BD8D" w:rsidR="00183C13" w:rsidRDefault="00502009">
          <w:pPr>
            <w:pStyle w:val="TOC1"/>
            <w:tabs>
              <w:tab w:val="right" w:leader="dot" w:pos="8990"/>
            </w:tabs>
            <w:rPr>
              <w:rFonts w:asciiTheme="minorHAnsi" w:eastAsiaTheme="minorEastAsia" w:hAnsiTheme="minorHAnsi"/>
              <w:noProof/>
              <w:lang w:eastAsia="nl-NL"/>
            </w:rPr>
          </w:pPr>
          <w:hyperlink w:anchor="_Toc76481516" w:history="1">
            <w:r w:rsidR="00183C13" w:rsidRPr="009845BA">
              <w:rPr>
                <w:rStyle w:val="Hyperlink"/>
                <w:noProof/>
              </w:rPr>
              <w:t>Bijlage 4: Doorvoer van militaire goederen</w:t>
            </w:r>
            <w:r w:rsidR="00183C13">
              <w:rPr>
                <w:noProof/>
                <w:webHidden/>
              </w:rPr>
              <w:tab/>
            </w:r>
            <w:r w:rsidR="00183C13">
              <w:rPr>
                <w:noProof/>
                <w:webHidden/>
              </w:rPr>
              <w:fldChar w:fldCharType="begin"/>
            </w:r>
            <w:r w:rsidR="00183C13">
              <w:rPr>
                <w:noProof/>
                <w:webHidden/>
              </w:rPr>
              <w:instrText xml:space="preserve"> PAGEREF _Toc76481516 \h </w:instrText>
            </w:r>
            <w:r w:rsidR="00183C13">
              <w:rPr>
                <w:noProof/>
                <w:webHidden/>
              </w:rPr>
            </w:r>
            <w:r w:rsidR="00183C13">
              <w:rPr>
                <w:noProof/>
                <w:webHidden/>
              </w:rPr>
              <w:fldChar w:fldCharType="separate"/>
            </w:r>
            <w:r w:rsidR="00183C13">
              <w:rPr>
                <w:noProof/>
                <w:webHidden/>
              </w:rPr>
              <w:t>67</w:t>
            </w:r>
            <w:r w:rsidR="00183C13">
              <w:rPr>
                <w:noProof/>
                <w:webHidden/>
              </w:rPr>
              <w:fldChar w:fldCharType="end"/>
            </w:r>
          </w:hyperlink>
        </w:p>
        <w:p w14:paraId="2E25CB70" w14:textId="2A9AC312" w:rsidR="00183C13" w:rsidRDefault="00502009">
          <w:pPr>
            <w:pStyle w:val="TOC1"/>
            <w:tabs>
              <w:tab w:val="right" w:leader="dot" w:pos="8990"/>
            </w:tabs>
            <w:rPr>
              <w:rFonts w:asciiTheme="minorHAnsi" w:eastAsiaTheme="minorEastAsia" w:hAnsiTheme="minorHAnsi"/>
              <w:noProof/>
              <w:lang w:eastAsia="nl-NL"/>
            </w:rPr>
          </w:pPr>
          <w:hyperlink w:anchor="_Toc76481517" w:history="1">
            <w:r w:rsidR="00183C13" w:rsidRPr="009845BA">
              <w:rPr>
                <w:rStyle w:val="Hyperlink"/>
                <w:noProof/>
              </w:rPr>
              <w:t>Bijlage 5: Tussenhandeldiensten t.a.v. militaire goederen</w:t>
            </w:r>
            <w:r w:rsidR="00183C13">
              <w:rPr>
                <w:noProof/>
                <w:webHidden/>
              </w:rPr>
              <w:tab/>
            </w:r>
            <w:r w:rsidR="00183C13">
              <w:rPr>
                <w:noProof/>
                <w:webHidden/>
              </w:rPr>
              <w:fldChar w:fldCharType="begin"/>
            </w:r>
            <w:r w:rsidR="00183C13">
              <w:rPr>
                <w:noProof/>
                <w:webHidden/>
              </w:rPr>
              <w:instrText xml:space="preserve"> PAGEREF _Toc76481517 \h </w:instrText>
            </w:r>
            <w:r w:rsidR="00183C13">
              <w:rPr>
                <w:noProof/>
                <w:webHidden/>
              </w:rPr>
            </w:r>
            <w:r w:rsidR="00183C13">
              <w:rPr>
                <w:noProof/>
                <w:webHidden/>
              </w:rPr>
              <w:fldChar w:fldCharType="separate"/>
            </w:r>
            <w:r w:rsidR="00183C13">
              <w:rPr>
                <w:noProof/>
                <w:webHidden/>
              </w:rPr>
              <w:t>68</w:t>
            </w:r>
            <w:r w:rsidR="00183C13">
              <w:rPr>
                <w:noProof/>
                <w:webHidden/>
              </w:rPr>
              <w:fldChar w:fldCharType="end"/>
            </w:r>
          </w:hyperlink>
        </w:p>
        <w:p w14:paraId="7AFA493F" w14:textId="38F2D866" w:rsidR="00183C13" w:rsidRDefault="00502009">
          <w:pPr>
            <w:pStyle w:val="TOC1"/>
            <w:tabs>
              <w:tab w:val="right" w:leader="dot" w:pos="8990"/>
            </w:tabs>
            <w:rPr>
              <w:rFonts w:asciiTheme="minorHAnsi" w:eastAsiaTheme="minorEastAsia" w:hAnsiTheme="minorHAnsi"/>
              <w:noProof/>
              <w:lang w:eastAsia="nl-NL"/>
            </w:rPr>
          </w:pPr>
          <w:hyperlink w:anchor="_Toc76481518" w:history="1">
            <w:r w:rsidR="00183C13" w:rsidRPr="009845BA">
              <w:rPr>
                <w:rStyle w:val="Hyperlink"/>
                <w:noProof/>
              </w:rPr>
              <w:t>Bijlage 6: Afgewezen vergunningaanvragen voor militaire goederen</w:t>
            </w:r>
            <w:r w:rsidR="00183C13">
              <w:rPr>
                <w:noProof/>
                <w:webHidden/>
              </w:rPr>
              <w:tab/>
            </w:r>
            <w:r w:rsidR="00183C13">
              <w:rPr>
                <w:noProof/>
                <w:webHidden/>
              </w:rPr>
              <w:fldChar w:fldCharType="begin"/>
            </w:r>
            <w:r w:rsidR="00183C13">
              <w:rPr>
                <w:noProof/>
                <w:webHidden/>
              </w:rPr>
              <w:instrText xml:space="preserve"> PAGEREF _Toc76481518 \h </w:instrText>
            </w:r>
            <w:r w:rsidR="00183C13">
              <w:rPr>
                <w:noProof/>
                <w:webHidden/>
              </w:rPr>
            </w:r>
            <w:r w:rsidR="00183C13">
              <w:rPr>
                <w:noProof/>
                <w:webHidden/>
              </w:rPr>
              <w:fldChar w:fldCharType="separate"/>
            </w:r>
            <w:r w:rsidR="00183C13">
              <w:rPr>
                <w:noProof/>
                <w:webHidden/>
              </w:rPr>
              <w:t>69</w:t>
            </w:r>
            <w:r w:rsidR="00183C13">
              <w:rPr>
                <w:noProof/>
                <w:webHidden/>
              </w:rPr>
              <w:fldChar w:fldCharType="end"/>
            </w:r>
          </w:hyperlink>
        </w:p>
        <w:p w14:paraId="6ED8F39D" w14:textId="4FF9D9F2" w:rsidR="00183C13" w:rsidRDefault="00502009">
          <w:pPr>
            <w:pStyle w:val="TOC1"/>
            <w:tabs>
              <w:tab w:val="right" w:leader="dot" w:pos="8990"/>
            </w:tabs>
            <w:rPr>
              <w:rFonts w:asciiTheme="minorHAnsi" w:eastAsiaTheme="minorEastAsia" w:hAnsiTheme="minorHAnsi"/>
              <w:noProof/>
              <w:lang w:eastAsia="nl-NL"/>
            </w:rPr>
          </w:pPr>
          <w:hyperlink w:anchor="_Toc76481519" w:history="1">
            <w:r w:rsidR="00183C13" w:rsidRPr="009845BA">
              <w:rPr>
                <w:rStyle w:val="Hyperlink"/>
                <w:noProof/>
              </w:rPr>
              <w:t>Bijlage 7: Overtollig defensiematerieel</w:t>
            </w:r>
            <w:r w:rsidR="00183C13">
              <w:rPr>
                <w:noProof/>
                <w:webHidden/>
              </w:rPr>
              <w:tab/>
            </w:r>
            <w:r w:rsidR="00183C13">
              <w:rPr>
                <w:noProof/>
                <w:webHidden/>
              </w:rPr>
              <w:fldChar w:fldCharType="begin"/>
            </w:r>
            <w:r w:rsidR="00183C13">
              <w:rPr>
                <w:noProof/>
                <w:webHidden/>
              </w:rPr>
              <w:instrText xml:space="preserve"> PAGEREF _Toc76481519 \h </w:instrText>
            </w:r>
            <w:r w:rsidR="00183C13">
              <w:rPr>
                <w:noProof/>
                <w:webHidden/>
              </w:rPr>
            </w:r>
            <w:r w:rsidR="00183C13">
              <w:rPr>
                <w:noProof/>
                <w:webHidden/>
              </w:rPr>
              <w:fldChar w:fldCharType="separate"/>
            </w:r>
            <w:r w:rsidR="00183C13">
              <w:rPr>
                <w:noProof/>
                <w:webHidden/>
              </w:rPr>
              <w:t>71</w:t>
            </w:r>
            <w:r w:rsidR="00183C13">
              <w:rPr>
                <w:noProof/>
                <w:webHidden/>
              </w:rPr>
              <w:fldChar w:fldCharType="end"/>
            </w:r>
          </w:hyperlink>
        </w:p>
        <w:p w14:paraId="590ABB22" w14:textId="2570D801" w:rsidR="00CA0C99" w:rsidRPr="00E70BA5" w:rsidRDefault="00F44CD9" w:rsidP="005474A6">
          <w:pPr>
            <w:contextualSpacing/>
          </w:pPr>
          <w:r w:rsidRPr="00E70BA5">
            <w:rPr>
              <w:rFonts w:ascii="Verdana" w:hAnsi="Verdana"/>
            </w:rPr>
            <w:fldChar w:fldCharType="end"/>
          </w:r>
        </w:p>
      </w:sdtContent>
    </w:sdt>
    <w:p w14:paraId="1A0213E1" w14:textId="0F68AAC1" w:rsidR="009C1570" w:rsidRPr="00E70BA5" w:rsidRDefault="009C1570" w:rsidP="002734FF">
      <w:pPr>
        <w:pStyle w:val="Heading1"/>
        <w:numPr>
          <w:ilvl w:val="0"/>
          <w:numId w:val="0"/>
        </w:numPr>
      </w:pPr>
    </w:p>
    <w:p w14:paraId="41A42886" w14:textId="77777777" w:rsidR="009C1570" w:rsidRPr="00E70BA5" w:rsidRDefault="009C1570" w:rsidP="009C1570"/>
    <w:p w14:paraId="6ABFF60A" w14:textId="77777777" w:rsidR="009C1570" w:rsidRPr="00E70BA5" w:rsidRDefault="009C1570" w:rsidP="009C1570"/>
    <w:p w14:paraId="1FF309AC" w14:textId="77777777" w:rsidR="00A57835" w:rsidRPr="00E70BA5" w:rsidRDefault="00A57835">
      <w:pPr>
        <w:rPr>
          <w:rFonts w:ascii="Verdana" w:hAnsi="Verdana"/>
          <w:b/>
          <w:color w:val="7F7F7F" w:themeColor="text1" w:themeTint="80"/>
        </w:rPr>
      </w:pPr>
      <w:r w:rsidRPr="00E70BA5">
        <w:br w:type="page"/>
      </w:r>
    </w:p>
    <w:p w14:paraId="44935874" w14:textId="1FAA0023" w:rsidR="00E904C5" w:rsidRPr="00E70BA5" w:rsidRDefault="00111821">
      <w:pPr>
        <w:pStyle w:val="Heading1"/>
        <w:numPr>
          <w:ilvl w:val="0"/>
          <w:numId w:val="0"/>
        </w:numPr>
        <w:rPr>
          <w:rFonts w:ascii="Courier New" w:hAnsi="Courier New"/>
          <w:sz w:val="28"/>
        </w:rPr>
      </w:pPr>
      <w:bookmarkStart w:id="1" w:name="_Toc510102794"/>
      <w:bookmarkStart w:id="2" w:name="_Toc510626169"/>
      <w:bookmarkStart w:id="3" w:name="_Toc8728785"/>
      <w:bookmarkStart w:id="4" w:name="_Toc9343650"/>
      <w:bookmarkStart w:id="5" w:name="_Toc75342208"/>
      <w:bookmarkStart w:id="6" w:name="_Toc76481475"/>
      <w:r w:rsidRPr="00E70BA5">
        <w:lastRenderedPageBreak/>
        <w:t xml:space="preserve">1. </w:t>
      </w:r>
      <w:r w:rsidR="00E904C5" w:rsidRPr="00E70BA5">
        <w:t>Inleiding</w:t>
      </w:r>
      <w:bookmarkEnd w:id="1"/>
      <w:bookmarkEnd w:id="2"/>
      <w:bookmarkEnd w:id="3"/>
      <w:bookmarkEnd w:id="4"/>
      <w:bookmarkEnd w:id="5"/>
      <w:bookmarkEnd w:id="6"/>
    </w:p>
    <w:p w14:paraId="50B06F46" w14:textId="24F4A306" w:rsidR="00CC2217" w:rsidRPr="00E70BA5" w:rsidRDefault="00E904C5" w:rsidP="005474A6">
      <w:pPr>
        <w:pStyle w:val="bijschrift"/>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Het voor</w:t>
      </w:r>
      <w:r w:rsidR="000C7138" w:rsidRPr="00E70BA5">
        <w:rPr>
          <w:rFonts w:ascii="Verdana" w:hAnsi="Verdana" w:cs="Arial"/>
          <w:sz w:val="18"/>
          <w:szCs w:val="18"/>
        </w:rPr>
        <w:t>l</w:t>
      </w:r>
      <w:r w:rsidRPr="00E70BA5">
        <w:rPr>
          <w:rFonts w:ascii="Verdana" w:hAnsi="Verdana" w:cs="Arial"/>
          <w:sz w:val="18"/>
          <w:szCs w:val="18"/>
        </w:rPr>
        <w:t>iggende rapport over het Nederlandse export</w:t>
      </w:r>
      <w:r w:rsidR="00071E2D" w:rsidRPr="00E70BA5">
        <w:rPr>
          <w:rFonts w:ascii="Verdana" w:hAnsi="Verdana" w:cs="Arial"/>
          <w:sz w:val="18"/>
          <w:szCs w:val="18"/>
        </w:rPr>
        <w:t>controle</w:t>
      </w:r>
      <w:r w:rsidRPr="00E70BA5">
        <w:rPr>
          <w:rFonts w:ascii="Verdana" w:hAnsi="Verdana" w:cs="Arial"/>
          <w:sz w:val="18"/>
          <w:szCs w:val="18"/>
        </w:rPr>
        <w:t xml:space="preserve">beleid </w:t>
      </w:r>
      <w:r w:rsidR="000C7138" w:rsidRPr="00E70BA5">
        <w:rPr>
          <w:rFonts w:ascii="Verdana" w:hAnsi="Verdana" w:cs="Arial"/>
          <w:sz w:val="18"/>
          <w:szCs w:val="18"/>
        </w:rPr>
        <w:t xml:space="preserve">ten aanzien van strategische goederen </w:t>
      </w:r>
      <w:r w:rsidRPr="00E70BA5">
        <w:rPr>
          <w:rFonts w:ascii="Verdana" w:hAnsi="Verdana" w:cs="Arial"/>
          <w:sz w:val="18"/>
          <w:szCs w:val="18"/>
        </w:rPr>
        <w:t xml:space="preserve">in </w:t>
      </w:r>
      <w:r w:rsidR="00CC2217" w:rsidRPr="00E70BA5">
        <w:rPr>
          <w:rFonts w:ascii="Verdana" w:hAnsi="Verdana" w:cs="Arial"/>
          <w:sz w:val="18"/>
          <w:szCs w:val="18"/>
        </w:rPr>
        <w:t>2020</w:t>
      </w:r>
      <w:r w:rsidRPr="00E70BA5">
        <w:rPr>
          <w:rFonts w:ascii="Verdana" w:hAnsi="Verdana" w:cs="Arial"/>
          <w:sz w:val="18"/>
          <w:szCs w:val="18"/>
        </w:rPr>
        <w:t xml:space="preserve"> is het </w:t>
      </w:r>
      <w:r w:rsidR="00CC2217" w:rsidRPr="00E70BA5">
        <w:rPr>
          <w:rFonts w:ascii="Verdana" w:hAnsi="Verdana" w:cs="Arial"/>
          <w:sz w:val="18"/>
          <w:szCs w:val="18"/>
        </w:rPr>
        <w:t xml:space="preserve">vierentwintigste </w:t>
      </w:r>
      <w:r w:rsidRPr="00E70BA5">
        <w:rPr>
          <w:rFonts w:ascii="Verdana" w:hAnsi="Verdana" w:cs="Arial"/>
          <w:sz w:val="18"/>
          <w:szCs w:val="18"/>
        </w:rPr>
        <w:t xml:space="preserve">rapport dat conform de ‘Notitie over meer openbaarheid met betrekking tot de rapportage over de uitvoer van militaire goederen’ (Kamerstuk 22 054 Nr. 30, 27 februari 1998) is opgesteld. </w:t>
      </w:r>
      <w:r w:rsidR="00CC2217" w:rsidRPr="00E70BA5">
        <w:rPr>
          <w:rFonts w:ascii="Verdana" w:hAnsi="Verdana" w:cs="Arial"/>
          <w:sz w:val="18"/>
          <w:szCs w:val="18"/>
        </w:rPr>
        <w:t xml:space="preserve">Dit jaar heeft het rapport een nieuwe titel gekregen die benadrukt dat het rapport zich niet langer - zoals in de aanvangsjaren </w:t>
      </w:r>
      <w:r w:rsidR="00071E2D" w:rsidRPr="00E70BA5">
        <w:rPr>
          <w:rFonts w:ascii="Verdana" w:hAnsi="Verdana" w:cs="Arial"/>
          <w:sz w:val="18"/>
          <w:szCs w:val="18"/>
        </w:rPr>
        <w:t>–</w:t>
      </w:r>
      <w:r w:rsidR="00CC2217" w:rsidRPr="00E70BA5">
        <w:rPr>
          <w:rFonts w:ascii="Verdana" w:hAnsi="Verdana" w:cs="Arial"/>
          <w:sz w:val="18"/>
          <w:szCs w:val="18"/>
        </w:rPr>
        <w:t xml:space="preserve"> </w:t>
      </w:r>
      <w:r w:rsidR="00071E2D" w:rsidRPr="00E70BA5">
        <w:rPr>
          <w:rFonts w:ascii="Verdana" w:hAnsi="Verdana" w:cs="Arial"/>
          <w:sz w:val="18"/>
          <w:szCs w:val="18"/>
        </w:rPr>
        <w:t xml:space="preserve">beperkt </w:t>
      </w:r>
      <w:r w:rsidR="00CC2217" w:rsidRPr="00E70BA5">
        <w:rPr>
          <w:rFonts w:ascii="Verdana" w:hAnsi="Verdana" w:cs="Arial"/>
          <w:sz w:val="18"/>
          <w:szCs w:val="18"/>
        </w:rPr>
        <w:t>tot de uitvoer van militaire goederen, maar ook in</w:t>
      </w:r>
      <w:r w:rsidR="00071E2D" w:rsidRPr="00E70BA5">
        <w:rPr>
          <w:rFonts w:ascii="Verdana" w:hAnsi="Verdana" w:cs="Arial"/>
          <w:sz w:val="18"/>
          <w:szCs w:val="18"/>
        </w:rPr>
        <w:t xml:space="preserve">gaat </w:t>
      </w:r>
      <w:r w:rsidR="00CC2217" w:rsidRPr="00E70BA5">
        <w:rPr>
          <w:rFonts w:ascii="Verdana" w:hAnsi="Verdana" w:cs="Arial"/>
          <w:sz w:val="18"/>
          <w:szCs w:val="18"/>
        </w:rPr>
        <w:t xml:space="preserve">op de uitvoer van </w:t>
      </w:r>
      <w:r w:rsidR="00CC2217" w:rsidRPr="00DB3803">
        <w:rPr>
          <w:rFonts w:ascii="Verdana" w:hAnsi="Verdana" w:cs="Arial"/>
          <w:i/>
          <w:sz w:val="18"/>
          <w:szCs w:val="18"/>
        </w:rPr>
        <w:t>dual-use</w:t>
      </w:r>
      <w:r w:rsidR="00CC2217" w:rsidRPr="004521E2">
        <w:rPr>
          <w:rFonts w:ascii="Verdana" w:hAnsi="Verdana" w:cs="Arial"/>
          <w:sz w:val="18"/>
          <w:szCs w:val="18"/>
        </w:rPr>
        <w:t xml:space="preserve"> </w:t>
      </w:r>
      <w:r w:rsidR="00CC2217" w:rsidRPr="00E70BA5">
        <w:rPr>
          <w:rFonts w:ascii="Verdana" w:hAnsi="Verdana" w:cs="Arial"/>
          <w:sz w:val="18"/>
          <w:szCs w:val="18"/>
        </w:rPr>
        <w:t>goederen (goederen voor tweeërlei gebruik)</w:t>
      </w:r>
      <w:r w:rsidR="000C7138" w:rsidRPr="00E70BA5">
        <w:rPr>
          <w:rFonts w:ascii="Verdana" w:hAnsi="Verdana" w:cs="Arial"/>
          <w:sz w:val="18"/>
          <w:szCs w:val="18"/>
        </w:rPr>
        <w:t xml:space="preserve"> en goederen die kunnen worden gebruikt voor </w:t>
      </w:r>
      <w:r w:rsidR="00DB3803" w:rsidRPr="004521E2">
        <w:rPr>
          <w:rFonts w:ascii="Verdana" w:hAnsi="Verdana" w:cs="Arial"/>
          <w:sz w:val="18"/>
          <w:szCs w:val="18"/>
        </w:rPr>
        <w:t>de doodstraf, foltering of andere wrede onmenselijke of onterende behandeling of bestraffing</w:t>
      </w:r>
      <w:r w:rsidR="00CC2217" w:rsidRPr="00E70BA5">
        <w:rPr>
          <w:rFonts w:ascii="Verdana" w:hAnsi="Verdana" w:cs="Arial"/>
          <w:sz w:val="18"/>
          <w:szCs w:val="18"/>
        </w:rPr>
        <w:t>. Hieraan is in de afgelopen edities van het rapport al meer aandacht besteed.</w:t>
      </w:r>
    </w:p>
    <w:p w14:paraId="56AA748F" w14:textId="77777777" w:rsidR="00CC2217" w:rsidRPr="00E70BA5" w:rsidRDefault="00CC2217" w:rsidP="005474A6">
      <w:pPr>
        <w:pStyle w:val="bijschrift"/>
        <w:tabs>
          <w:tab w:val="left" w:pos="-426"/>
        </w:tabs>
        <w:suppressAutoHyphens/>
        <w:spacing w:line="300" w:lineRule="atLeast"/>
        <w:ind w:right="503"/>
        <w:rPr>
          <w:rFonts w:ascii="Verdana" w:hAnsi="Verdana" w:cs="Arial"/>
          <w:sz w:val="18"/>
          <w:szCs w:val="18"/>
        </w:rPr>
      </w:pPr>
    </w:p>
    <w:p w14:paraId="5CC14EFE" w14:textId="269FAC87" w:rsidR="00E904C5" w:rsidRPr="00E70BA5" w:rsidRDefault="00E904C5" w:rsidP="005474A6">
      <w:pPr>
        <w:pStyle w:val="bijschrift"/>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Het rapport bevat:</w:t>
      </w:r>
    </w:p>
    <w:p w14:paraId="1B79A358" w14:textId="00061D43" w:rsidR="009F4192" w:rsidRPr="00E70BA5" w:rsidRDefault="009F4192" w:rsidP="005474A6">
      <w:pPr>
        <w:pStyle w:val="bijschrift"/>
        <w:tabs>
          <w:tab w:val="left" w:pos="-426"/>
        </w:tabs>
        <w:suppressAutoHyphens/>
        <w:spacing w:line="300" w:lineRule="atLeast"/>
        <w:ind w:right="503"/>
        <w:rPr>
          <w:rFonts w:ascii="Verdana" w:hAnsi="Verdana" w:cs="Arial"/>
          <w:sz w:val="18"/>
          <w:szCs w:val="18"/>
        </w:rPr>
      </w:pPr>
    </w:p>
    <w:p w14:paraId="059D45EC" w14:textId="6822E4E0" w:rsidR="009F4192" w:rsidRPr="00E70BA5" w:rsidRDefault="009F4192" w:rsidP="005474A6">
      <w:pPr>
        <w:pStyle w:val="bijschrift"/>
        <w:tabs>
          <w:tab w:val="left" w:pos="-426"/>
        </w:tabs>
        <w:suppressAutoHyphens/>
        <w:spacing w:line="300" w:lineRule="atLeast"/>
        <w:ind w:right="503"/>
        <w:rPr>
          <w:rFonts w:ascii="Verdana" w:hAnsi="Verdana" w:cs="Arial"/>
          <w:i/>
          <w:sz w:val="18"/>
          <w:szCs w:val="18"/>
        </w:rPr>
      </w:pPr>
      <w:r w:rsidRPr="00E70BA5">
        <w:rPr>
          <w:rFonts w:ascii="Verdana" w:hAnsi="Verdana" w:cs="Arial"/>
          <w:i/>
          <w:sz w:val="18"/>
          <w:szCs w:val="18"/>
        </w:rPr>
        <w:t>Inleiding en achtergrond</w:t>
      </w:r>
    </w:p>
    <w:p w14:paraId="7F003F36" w14:textId="428F4342" w:rsidR="00E904C5" w:rsidRPr="00E70BA5" w:rsidRDefault="00E904C5" w:rsidP="007578E5">
      <w:pPr>
        <w:pStyle w:val="bijschrift"/>
        <w:numPr>
          <w:ilvl w:val="0"/>
          <w:numId w:val="10"/>
        </w:numPr>
        <w:tabs>
          <w:tab w:val="clear" w:pos="720"/>
          <w:tab w:val="left" w:pos="-426"/>
          <w:tab w:val="num" w:pos="426"/>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een </w:t>
      </w:r>
      <w:hyperlink w:anchor="_2._De_Nederlandse" w:history="1">
        <w:r w:rsidRPr="00E70BA5">
          <w:rPr>
            <w:rStyle w:val="Hyperlink"/>
            <w:rFonts w:ascii="Verdana" w:hAnsi="Verdana" w:cs="Arial"/>
            <w:sz w:val="18"/>
            <w:szCs w:val="18"/>
          </w:rPr>
          <w:t>kenschets</w:t>
        </w:r>
      </w:hyperlink>
      <w:r w:rsidRPr="00E70BA5">
        <w:rPr>
          <w:rFonts w:ascii="Verdana" w:hAnsi="Verdana" w:cs="Arial"/>
          <w:sz w:val="18"/>
          <w:szCs w:val="18"/>
        </w:rPr>
        <w:t xml:space="preserve"> van de Nederlandse defensie- en veiligheid</w:t>
      </w:r>
      <w:r w:rsidR="007C6DF7" w:rsidRPr="00E70BA5">
        <w:rPr>
          <w:rFonts w:ascii="Verdana" w:hAnsi="Verdana" w:cs="Arial"/>
          <w:sz w:val="18"/>
          <w:szCs w:val="18"/>
        </w:rPr>
        <w:t>s</w:t>
      </w:r>
      <w:r w:rsidRPr="00E70BA5">
        <w:rPr>
          <w:rFonts w:ascii="Verdana" w:hAnsi="Verdana" w:cs="Arial"/>
          <w:sz w:val="18"/>
          <w:szCs w:val="18"/>
        </w:rPr>
        <w:t>gerelateerde industrie;</w:t>
      </w:r>
    </w:p>
    <w:p w14:paraId="0AC14274" w14:textId="408AC6A7" w:rsidR="009F4192" w:rsidRPr="00E70BA5" w:rsidRDefault="00E904C5" w:rsidP="00F539C2">
      <w:pPr>
        <w:pStyle w:val="bijschrift"/>
        <w:numPr>
          <w:ilvl w:val="0"/>
          <w:numId w:val="10"/>
        </w:numPr>
        <w:tabs>
          <w:tab w:val="clear" w:pos="720"/>
          <w:tab w:val="left" w:pos="-426"/>
          <w:tab w:val="num" w:pos="426"/>
        </w:tabs>
        <w:suppressAutoHyphens/>
        <w:spacing w:line="300" w:lineRule="atLeast"/>
        <w:ind w:left="426" w:right="503" w:hanging="426"/>
        <w:rPr>
          <w:rFonts w:ascii="Verdana" w:hAnsi="Verdana" w:cs="Arial"/>
          <w:sz w:val="18"/>
          <w:szCs w:val="18"/>
        </w:rPr>
      </w:pPr>
      <w:r w:rsidRPr="00E70BA5">
        <w:rPr>
          <w:rFonts w:ascii="Verdana" w:hAnsi="Verdana" w:cs="Arial"/>
          <w:sz w:val="18"/>
          <w:szCs w:val="18"/>
        </w:rPr>
        <w:t xml:space="preserve">een overzicht van de </w:t>
      </w:r>
      <w:hyperlink w:anchor="_3._Procedures_en" w:history="1">
        <w:r w:rsidRPr="00E70BA5">
          <w:rPr>
            <w:rStyle w:val="Hyperlink"/>
            <w:rFonts w:ascii="Verdana" w:hAnsi="Verdana" w:cs="Arial"/>
            <w:sz w:val="18"/>
            <w:szCs w:val="18"/>
          </w:rPr>
          <w:t>uitgangspunten</w:t>
        </w:r>
      </w:hyperlink>
      <w:r w:rsidR="007C6371" w:rsidRPr="00E70BA5">
        <w:rPr>
          <w:rFonts w:ascii="Verdana" w:hAnsi="Verdana" w:cs="Arial"/>
          <w:sz w:val="18"/>
          <w:szCs w:val="18"/>
        </w:rPr>
        <w:t xml:space="preserve"> va</w:t>
      </w:r>
      <w:r w:rsidRPr="00E70BA5">
        <w:rPr>
          <w:rFonts w:ascii="Verdana" w:hAnsi="Verdana" w:cs="Arial"/>
          <w:sz w:val="18"/>
          <w:szCs w:val="18"/>
        </w:rPr>
        <w:t>n het Nederlandse export</w:t>
      </w:r>
      <w:r w:rsidR="00CC2217" w:rsidRPr="00E70BA5">
        <w:rPr>
          <w:rFonts w:ascii="Verdana" w:hAnsi="Verdana" w:cs="Arial"/>
          <w:sz w:val="18"/>
          <w:szCs w:val="18"/>
        </w:rPr>
        <w:t>controle</w:t>
      </w:r>
      <w:r w:rsidRPr="00E70BA5">
        <w:rPr>
          <w:rFonts w:ascii="Verdana" w:hAnsi="Verdana" w:cs="Arial"/>
          <w:sz w:val="18"/>
          <w:szCs w:val="18"/>
        </w:rPr>
        <w:t>beleid;</w:t>
      </w:r>
      <w:r w:rsidR="009F4192" w:rsidRPr="00E70BA5" w:rsidDel="009F4192">
        <w:rPr>
          <w:rFonts w:ascii="Verdana" w:hAnsi="Verdana" w:cs="Arial"/>
          <w:sz w:val="18"/>
          <w:szCs w:val="18"/>
        </w:rPr>
        <w:t xml:space="preserve"> </w:t>
      </w:r>
    </w:p>
    <w:p w14:paraId="26F3BDF3" w14:textId="59B17A0B" w:rsidR="007C6371" w:rsidRPr="00E70BA5" w:rsidRDefault="007C6371" w:rsidP="00F539C2">
      <w:pPr>
        <w:pStyle w:val="bijschrift"/>
        <w:numPr>
          <w:ilvl w:val="0"/>
          <w:numId w:val="10"/>
        </w:numPr>
        <w:tabs>
          <w:tab w:val="clear" w:pos="720"/>
          <w:tab w:val="left" w:pos="-426"/>
          <w:tab w:val="num" w:pos="426"/>
        </w:tabs>
        <w:suppressAutoHyphens/>
        <w:spacing w:line="300" w:lineRule="atLeast"/>
        <w:ind w:left="426" w:right="503" w:hanging="426"/>
        <w:rPr>
          <w:rFonts w:ascii="Verdana" w:hAnsi="Verdana" w:cs="Arial"/>
          <w:sz w:val="18"/>
          <w:szCs w:val="18"/>
        </w:rPr>
      </w:pPr>
      <w:r w:rsidRPr="00E70BA5">
        <w:rPr>
          <w:rFonts w:ascii="Verdana" w:hAnsi="Verdana" w:cs="Arial"/>
          <w:sz w:val="18"/>
          <w:szCs w:val="18"/>
        </w:rPr>
        <w:t>een</w:t>
      </w:r>
      <w:r w:rsidR="00E27F7D" w:rsidRPr="00E70BA5">
        <w:rPr>
          <w:rFonts w:ascii="Verdana" w:hAnsi="Verdana" w:cs="Arial"/>
          <w:sz w:val="18"/>
          <w:szCs w:val="18"/>
        </w:rPr>
        <w:t xml:space="preserve"> overzicht van de </w:t>
      </w:r>
      <w:hyperlink w:anchor="_4._Transparantie_in" w:history="1">
        <w:r w:rsidR="00E27F7D" w:rsidRPr="00E70BA5">
          <w:rPr>
            <w:rStyle w:val="Hyperlink"/>
            <w:rFonts w:ascii="Verdana" w:hAnsi="Verdana" w:cs="Arial"/>
            <w:sz w:val="18"/>
            <w:szCs w:val="18"/>
          </w:rPr>
          <w:t>transparantie</w:t>
        </w:r>
      </w:hyperlink>
      <w:r w:rsidR="00E27F7D" w:rsidRPr="00E70BA5">
        <w:rPr>
          <w:rFonts w:ascii="Verdana" w:hAnsi="Verdana" w:cs="Arial"/>
          <w:sz w:val="18"/>
          <w:szCs w:val="18"/>
        </w:rPr>
        <w:t xml:space="preserve"> die Nederland betracht ten aanzien van exporten van strategische goederen;</w:t>
      </w:r>
    </w:p>
    <w:p w14:paraId="7A6F4218" w14:textId="77777777" w:rsidR="009F4192" w:rsidRPr="00E70BA5" w:rsidRDefault="009F4192" w:rsidP="005474A6">
      <w:pPr>
        <w:pStyle w:val="bijschrift"/>
        <w:tabs>
          <w:tab w:val="left" w:pos="-426"/>
        </w:tabs>
        <w:suppressAutoHyphens/>
        <w:spacing w:line="300" w:lineRule="atLeast"/>
        <w:ind w:right="503"/>
        <w:rPr>
          <w:rFonts w:ascii="Verdana" w:hAnsi="Verdana" w:cs="Arial"/>
          <w:sz w:val="18"/>
          <w:szCs w:val="18"/>
        </w:rPr>
      </w:pPr>
    </w:p>
    <w:p w14:paraId="5735FF20" w14:textId="4EDCACE3" w:rsidR="009F4192" w:rsidRPr="00E70BA5" w:rsidRDefault="00FD51A0" w:rsidP="005474A6">
      <w:pPr>
        <w:pStyle w:val="bijschrift"/>
        <w:tabs>
          <w:tab w:val="left" w:pos="-426"/>
        </w:tabs>
        <w:suppressAutoHyphens/>
        <w:spacing w:line="300" w:lineRule="atLeast"/>
        <w:ind w:right="503"/>
        <w:rPr>
          <w:rFonts w:ascii="Verdana" w:hAnsi="Verdana" w:cs="Arial"/>
          <w:i/>
          <w:sz w:val="18"/>
          <w:szCs w:val="18"/>
        </w:rPr>
      </w:pPr>
      <w:r w:rsidRPr="00E70BA5">
        <w:rPr>
          <w:rFonts w:ascii="Verdana" w:hAnsi="Verdana" w:cs="Arial"/>
          <w:i/>
          <w:sz w:val="18"/>
          <w:szCs w:val="18"/>
        </w:rPr>
        <w:t xml:space="preserve">Statistiek export </w:t>
      </w:r>
      <w:r w:rsidR="00CC2217" w:rsidRPr="00E70BA5">
        <w:rPr>
          <w:rFonts w:ascii="Verdana" w:hAnsi="Verdana" w:cs="Arial"/>
          <w:i/>
          <w:sz w:val="18"/>
          <w:szCs w:val="18"/>
        </w:rPr>
        <w:t>2020</w:t>
      </w:r>
    </w:p>
    <w:p w14:paraId="17F7408E" w14:textId="1C323E6A" w:rsidR="001A465D" w:rsidRPr="00E70BA5" w:rsidRDefault="001A465D" w:rsidP="00F539C2">
      <w:pPr>
        <w:pStyle w:val="bijschrift"/>
        <w:numPr>
          <w:ilvl w:val="0"/>
          <w:numId w:val="10"/>
        </w:numPr>
        <w:tabs>
          <w:tab w:val="left" w:pos="-426"/>
          <w:tab w:val="num" w:pos="360"/>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een </w:t>
      </w:r>
      <w:hyperlink w:anchor="_6._De_Nederlandse" w:history="1">
        <w:r w:rsidRPr="00E70BA5">
          <w:rPr>
            <w:rStyle w:val="Hyperlink"/>
            <w:rFonts w:ascii="Verdana" w:hAnsi="Verdana" w:cs="Arial"/>
            <w:sz w:val="18"/>
            <w:szCs w:val="18"/>
          </w:rPr>
          <w:t>kwantitatief overzicht</w:t>
        </w:r>
      </w:hyperlink>
      <w:r w:rsidRPr="00E70BA5">
        <w:rPr>
          <w:rFonts w:ascii="Verdana" w:hAnsi="Verdana" w:cs="Arial"/>
          <w:sz w:val="18"/>
          <w:szCs w:val="18"/>
        </w:rPr>
        <w:t xml:space="preserve"> van de Nederlandse wapenexport in </w:t>
      </w:r>
      <w:r w:rsidR="00CC2217" w:rsidRPr="00E70BA5">
        <w:rPr>
          <w:rFonts w:ascii="Verdana" w:hAnsi="Verdana" w:cs="Arial"/>
          <w:sz w:val="18"/>
          <w:szCs w:val="18"/>
        </w:rPr>
        <w:t>2020</w:t>
      </w:r>
      <w:r w:rsidRPr="00E70BA5">
        <w:rPr>
          <w:rFonts w:ascii="Verdana" w:hAnsi="Verdana" w:cs="Arial"/>
          <w:sz w:val="18"/>
          <w:szCs w:val="18"/>
        </w:rPr>
        <w:t>;</w:t>
      </w:r>
    </w:p>
    <w:p w14:paraId="50B89660" w14:textId="0998BE93" w:rsidR="00CC2217" w:rsidRDefault="00CC2217" w:rsidP="00F539C2">
      <w:pPr>
        <w:pStyle w:val="bijschrift"/>
        <w:numPr>
          <w:ilvl w:val="0"/>
          <w:numId w:val="10"/>
        </w:numPr>
        <w:tabs>
          <w:tab w:val="left" w:pos="-426"/>
          <w:tab w:val="num" w:pos="360"/>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een </w:t>
      </w:r>
      <w:hyperlink w:anchor="_6._De_Nederlandse_1" w:history="1">
        <w:r w:rsidRPr="00E70BA5">
          <w:rPr>
            <w:rStyle w:val="Hyperlink"/>
            <w:rFonts w:ascii="Verdana" w:hAnsi="Verdana" w:cs="Arial"/>
            <w:sz w:val="18"/>
            <w:szCs w:val="18"/>
          </w:rPr>
          <w:t>kwantitatief over</w:t>
        </w:r>
        <w:r w:rsidR="007C6DF7" w:rsidRPr="00E70BA5">
          <w:rPr>
            <w:rStyle w:val="Hyperlink"/>
            <w:rFonts w:ascii="Verdana" w:hAnsi="Verdana" w:cs="Arial"/>
            <w:sz w:val="18"/>
            <w:szCs w:val="18"/>
          </w:rPr>
          <w:t>z</w:t>
        </w:r>
        <w:r w:rsidRPr="00E70BA5">
          <w:rPr>
            <w:rStyle w:val="Hyperlink"/>
            <w:rFonts w:ascii="Verdana" w:hAnsi="Verdana" w:cs="Arial"/>
            <w:sz w:val="18"/>
            <w:szCs w:val="18"/>
          </w:rPr>
          <w:t>icht</w:t>
        </w:r>
      </w:hyperlink>
      <w:r w:rsidRPr="00E70BA5">
        <w:rPr>
          <w:rFonts w:ascii="Verdana" w:hAnsi="Verdana" w:cs="Arial"/>
          <w:sz w:val="18"/>
          <w:szCs w:val="18"/>
        </w:rPr>
        <w:t xml:space="preserve"> van de Nederlandse export van </w:t>
      </w:r>
      <w:r w:rsidRPr="00E70BA5">
        <w:rPr>
          <w:rFonts w:ascii="Verdana" w:hAnsi="Verdana" w:cs="Arial"/>
          <w:i/>
          <w:sz w:val="18"/>
          <w:szCs w:val="18"/>
        </w:rPr>
        <w:t xml:space="preserve">dual-use </w:t>
      </w:r>
      <w:r w:rsidRPr="00E70BA5">
        <w:rPr>
          <w:rFonts w:ascii="Verdana" w:hAnsi="Verdana" w:cs="Arial"/>
          <w:sz w:val="18"/>
          <w:szCs w:val="18"/>
        </w:rPr>
        <w:t>goederen in 2020;</w:t>
      </w:r>
    </w:p>
    <w:p w14:paraId="43D3D196" w14:textId="78F3F221" w:rsidR="002D5FDE" w:rsidRPr="00E70BA5" w:rsidRDefault="002D5FDE" w:rsidP="00F539C2">
      <w:pPr>
        <w:pStyle w:val="bijschrift"/>
        <w:numPr>
          <w:ilvl w:val="0"/>
          <w:numId w:val="10"/>
        </w:numPr>
        <w:tabs>
          <w:tab w:val="left" w:pos="-426"/>
          <w:tab w:val="num" w:pos="360"/>
        </w:tabs>
        <w:suppressAutoHyphens/>
        <w:spacing w:line="300" w:lineRule="atLeast"/>
        <w:ind w:right="503"/>
        <w:rPr>
          <w:rFonts w:ascii="Verdana" w:hAnsi="Verdana" w:cs="Arial"/>
          <w:sz w:val="18"/>
          <w:szCs w:val="18"/>
        </w:rPr>
      </w:pPr>
      <w:r>
        <w:rPr>
          <w:rFonts w:ascii="Verdana" w:hAnsi="Verdana" w:cs="Arial"/>
          <w:sz w:val="18"/>
          <w:szCs w:val="18"/>
        </w:rPr>
        <w:t xml:space="preserve"> een kwantitatief overzicht van de Nederlandse export van goederen die vallen onder de anti-folter verordening in 2020;</w:t>
      </w:r>
    </w:p>
    <w:p w14:paraId="36539A46" w14:textId="77777777" w:rsidR="009F4192" w:rsidRPr="00E70BA5" w:rsidRDefault="009F4192" w:rsidP="005474A6">
      <w:pPr>
        <w:pStyle w:val="bijschrift"/>
        <w:tabs>
          <w:tab w:val="left" w:pos="-426"/>
        </w:tabs>
        <w:suppressAutoHyphens/>
        <w:spacing w:line="300" w:lineRule="atLeast"/>
        <w:ind w:left="720" w:right="503"/>
        <w:rPr>
          <w:rFonts w:ascii="Verdana" w:hAnsi="Verdana" w:cs="Arial"/>
          <w:sz w:val="18"/>
          <w:szCs w:val="18"/>
        </w:rPr>
      </w:pPr>
    </w:p>
    <w:p w14:paraId="7BAF274E" w14:textId="4D813B21" w:rsidR="009F4192" w:rsidRPr="00E70BA5" w:rsidRDefault="009F4192" w:rsidP="005474A6">
      <w:pPr>
        <w:pStyle w:val="bijschrift"/>
        <w:tabs>
          <w:tab w:val="left" w:pos="-426"/>
        </w:tabs>
        <w:suppressAutoHyphens/>
        <w:spacing w:line="300" w:lineRule="atLeast"/>
        <w:ind w:right="503"/>
        <w:rPr>
          <w:rFonts w:ascii="Verdana" w:hAnsi="Verdana" w:cs="Arial"/>
          <w:i/>
          <w:sz w:val="18"/>
          <w:szCs w:val="18"/>
        </w:rPr>
      </w:pPr>
      <w:r w:rsidRPr="00E70BA5">
        <w:rPr>
          <w:rFonts w:ascii="Verdana" w:hAnsi="Verdana" w:cs="Arial"/>
          <w:i/>
          <w:sz w:val="18"/>
          <w:szCs w:val="18"/>
        </w:rPr>
        <w:t>Relevante ontwikkelingen</w:t>
      </w:r>
    </w:p>
    <w:p w14:paraId="0F9E217A" w14:textId="6346B17D" w:rsidR="00E904C5" w:rsidRPr="00E70BA5" w:rsidRDefault="00502009" w:rsidP="00BB2939">
      <w:pPr>
        <w:pStyle w:val="bijschrift"/>
        <w:numPr>
          <w:ilvl w:val="0"/>
          <w:numId w:val="10"/>
        </w:numPr>
        <w:tabs>
          <w:tab w:val="left" w:pos="-426"/>
        </w:tabs>
        <w:suppressAutoHyphens/>
        <w:spacing w:line="300" w:lineRule="atLeast"/>
        <w:ind w:left="426" w:right="503" w:hanging="426"/>
        <w:rPr>
          <w:rFonts w:ascii="Verdana" w:hAnsi="Verdana" w:cs="Arial"/>
          <w:sz w:val="18"/>
          <w:szCs w:val="18"/>
        </w:rPr>
      </w:pPr>
      <w:hyperlink w:anchor="_7._Relevante_ontwikkelingen" w:history="1">
        <w:r w:rsidR="00BA6C5A" w:rsidRPr="00E70BA5">
          <w:rPr>
            <w:rStyle w:val="Hyperlink"/>
            <w:rFonts w:ascii="Verdana" w:hAnsi="Verdana" w:cs="Arial"/>
            <w:sz w:val="18"/>
            <w:szCs w:val="18"/>
          </w:rPr>
          <w:t>R</w:t>
        </w:r>
        <w:r w:rsidR="00E904C5" w:rsidRPr="00E70BA5">
          <w:rPr>
            <w:rStyle w:val="Hyperlink"/>
            <w:rFonts w:ascii="Verdana" w:hAnsi="Verdana" w:cs="Arial"/>
            <w:sz w:val="18"/>
            <w:szCs w:val="18"/>
          </w:rPr>
          <w:t>elevante ontwikkelingen in de EU</w:t>
        </w:r>
      </w:hyperlink>
      <w:r w:rsidR="00BA6C5A" w:rsidRPr="00E70BA5">
        <w:rPr>
          <w:rFonts w:ascii="Verdana" w:hAnsi="Verdana" w:cs="Arial"/>
          <w:sz w:val="18"/>
          <w:szCs w:val="18"/>
        </w:rPr>
        <w:t xml:space="preserve"> op het terrein van export</w:t>
      </w:r>
      <w:r w:rsidR="00BB2939" w:rsidRPr="00E70BA5">
        <w:rPr>
          <w:rFonts w:ascii="Verdana" w:hAnsi="Verdana" w:cs="Arial"/>
          <w:sz w:val="18"/>
          <w:szCs w:val="18"/>
        </w:rPr>
        <w:t xml:space="preserve"> van militaire goederen</w:t>
      </w:r>
      <w:r w:rsidR="00BA6C5A" w:rsidRPr="00E70BA5">
        <w:rPr>
          <w:rFonts w:ascii="Verdana" w:hAnsi="Verdana" w:cs="Arial"/>
          <w:sz w:val="18"/>
          <w:szCs w:val="18"/>
        </w:rPr>
        <w:t xml:space="preserve"> en de export van</w:t>
      </w:r>
      <w:r w:rsidR="00BB2939" w:rsidRPr="00E70BA5">
        <w:rPr>
          <w:rFonts w:ascii="Verdana" w:hAnsi="Verdana" w:cs="Arial"/>
          <w:sz w:val="18"/>
          <w:szCs w:val="18"/>
        </w:rPr>
        <w:t xml:space="preserve"> </w:t>
      </w:r>
      <w:r w:rsidR="00BA6C5A" w:rsidRPr="00E70BA5">
        <w:rPr>
          <w:rFonts w:ascii="Verdana" w:hAnsi="Verdana" w:cs="Arial"/>
          <w:i/>
          <w:sz w:val="18"/>
          <w:szCs w:val="18"/>
        </w:rPr>
        <w:t>dual-use</w:t>
      </w:r>
      <w:r w:rsidR="00BA6C5A" w:rsidRPr="00E70BA5">
        <w:rPr>
          <w:rFonts w:ascii="Verdana" w:hAnsi="Verdana" w:cs="Arial"/>
          <w:sz w:val="18"/>
          <w:szCs w:val="18"/>
        </w:rPr>
        <w:t xml:space="preserve"> goederen</w:t>
      </w:r>
      <w:r w:rsidR="00E904C5" w:rsidRPr="00E70BA5">
        <w:rPr>
          <w:rFonts w:ascii="Verdana" w:hAnsi="Verdana" w:cs="Arial"/>
          <w:sz w:val="18"/>
          <w:szCs w:val="18"/>
        </w:rPr>
        <w:t>;</w:t>
      </w:r>
    </w:p>
    <w:p w14:paraId="3235D920" w14:textId="78667667" w:rsidR="00E904C5" w:rsidRPr="00E70BA5" w:rsidRDefault="00502009" w:rsidP="00BB2939">
      <w:pPr>
        <w:pStyle w:val="bijschrift"/>
        <w:numPr>
          <w:ilvl w:val="0"/>
          <w:numId w:val="10"/>
        </w:numPr>
        <w:tabs>
          <w:tab w:val="clear" w:pos="720"/>
          <w:tab w:val="left" w:pos="-426"/>
        </w:tabs>
        <w:suppressAutoHyphens/>
        <w:spacing w:line="300" w:lineRule="atLeast"/>
        <w:ind w:left="426" w:right="503" w:hanging="426"/>
        <w:rPr>
          <w:rFonts w:ascii="Verdana" w:hAnsi="Verdana" w:cs="Arial"/>
          <w:sz w:val="18"/>
          <w:szCs w:val="18"/>
        </w:rPr>
      </w:pPr>
      <w:hyperlink w:anchor="_8._Overige_relevante" w:history="1">
        <w:r w:rsidR="00BA6C5A" w:rsidRPr="00E70BA5">
          <w:rPr>
            <w:rStyle w:val="Hyperlink"/>
            <w:rFonts w:ascii="Verdana" w:hAnsi="Verdana" w:cs="Arial"/>
            <w:sz w:val="18"/>
            <w:szCs w:val="18"/>
          </w:rPr>
          <w:t>Relevante ontwikkelingen buiten de EU</w:t>
        </w:r>
      </w:hyperlink>
      <w:r w:rsidR="00BA6C5A" w:rsidRPr="00E70BA5">
        <w:rPr>
          <w:rFonts w:ascii="Verdana" w:hAnsi="Verdana" w:cs="Arial"/>
          <w:sz w:val="18"/>
          <w:szCs w:val="18"/>
        </w:rPr>
        <w:t xml:space="preserve"> op het terrein van wapenexport en de export van </w:t>
      </w:r>
      <w:r w:rsidR="00BA6C5A" w:rsidRPr="00E70BA5">
        <w:rPr>
          <w:rFonts w:ascii="Verdana" w:hAnsi="Verdana" w:cs="Arial"/>
          <w:i/>
          <w:sz w:val="18"/>
          <w:szCs w:val="18"/>
        </w:rPr>
        <w:t xml:space="preserve">dual-use </w:t>
      </w:r>
      <w:r w:rsidR="00BA6C5A" w:rsidRPr="00E70BA5">
        <w:rPr>
          <w:rFonts w:ascii="Verdana" w:hAnsi="Verdana" w:cs="Arial"/>
          <w:sz w:val="18"/>
          <w:szCs w:val="18"/>
        </w:rPr>
        <w:t>goederen</w:t>
      </w:r>
      <w:r w:rsidR="008128AC" w:rsidRPr="00E70BA5">
        <w:rPr>
          <w:rFonts w:ascii="Verdana" w:hAnsi="Verdana" w:cs="Arial"/>
          <w:sz w:val="18"/>
          <w:szCs w:val="18"/>
        </w:rPr>
        <w:t xml:space="preserve">, zoals in het Wapenhandelverdrag (The Arms Trade Treaty), </w:t>
      </w:r>
      <w:r w:rsidR="00E904C5" w:rsidRPr="00E70BA5">
        <w:rPr>
          <w:rFonts w:ascii="Verdana" w:hAnsi="Verdana" w:cs="Arial"/>
          <w:sz w:val="18"/>
          <w:szCs w:val="18"/>
        </w:rPr>
        <w:t>het Wassenaar Arrangement</w:t>
      </w:r>
      <w:r w:rsidR="008128AC" w:rsidRPr="00E70BA5">
        <w:rPr>
          <w:rFonts w:ascii="Verdana" w:hAnsi="Verdana"/>
          <w:sz w:val="18"/>
          <w:szCs w:val="18"/>
        </w:rPr>
        <w:t xml:space="preserve"> en </w:t>
      </w:r>
      <w:r w:rsidR="008631B8" w:rsidRPr="00E70BA5">
        <w:rPr>
          <w:rFonts w:ascii="Verdana" w:hAnsi="Verdana" w:cs="Arial"/>
          <w:sz w:val="18"/>
          <w:szCs w:val="18"/>
        </w:rPr>
        <w:t xml:space="preserve">in de overige exportcontroleregimes </w:t>
      </w:r>
      <w:r w:rsidR="00FA3155" w:rsidRPr="00E70BA5">
        <w:rPr>
          <w:rFonts w:ascii="Verdana" w:hAnsi="Verdana" w:cs="Arial"/>
          <w:sz w:val="18"/>
          <w:szCs w:val="18"/>
        </w:rPr>
        <w:t>(</w:t>
      </w:r>
      <w:r w:rsidR="00FA3155" w:rsidRPr="00E70BA5">
        <w:rPr>
          <w:rFonts w:ascii="Verdana" w:hAnsi="Verdana" w:cs="Arial"/>
          <w:i/>
          <w:sz w:val="18"/>
          <w:szCs w:val="18"/>
        </w:rPr>
        <w:t>dual-use</w:t>
      </w:r>
      <w:r w:rsidR="008631B8" w:rsidRPr="00E70BA5">
        <w:rPr>
          <w:rFonts w:ascii="Verdana" w:hAnsi="Verdana" w:cs="Arial"/>
          <w:sz w:val="18"/>
          <w:szCs w:val="18"/>
        </w:rPr>
        <w:t xml:space="preserve"> goederen</w:t>
      </w:r>
      <w:r w:rsidR="00FA3155" w:rsidRPr="00E70BA5">
        <w:rPr>
          <w:rFonts w:ascii="Verdana" w:hAnsi="Verdana" w:cs="Arial"/>
          <w:sz w:val="18"/>
          <w:szCs w:val="18"/>
        </w:rPr>
        <w:t>)</w:t>
      </w:r>
      <w:r w:rsidR="00E904C5" w:rsidRPr="00E70BA5">
        <w:rPr>
          <w:rFonts w:ascii="Verdana" w:hAnsi="Verdana" w:cs="Arial"/>
          <w:sz w:val="18"/>
          <w:szCs w:val="18"/>
        </w:rPr>
        <w:t>;</w:t>
      </w:r>
    </w:p>
    <w:p w14:paraId="1EE76DEE" w14:textId="2F8E8500" w:rsidR="00E904C5" w:rsidRPr="00E70BA5" w:rsidRDefault="00E904C5" w:rsidP="005474A6">
      <w:pPr>
        <w:tabs>
          <w:tab w:val="left" w:pos="-426"/>
        </w:tabs>
        <w:suppressAutoHyphens/>
        <w:spacing w:line="300" w:lineRule="atLeast"/>
        <w:ind w:right="503"/>
        <w:rPr>
          <w:rFonts w:ascii="Verdana" w:hAnsi="Verdana" w:cs="Arial"/>
          <w:sz w:val="18"/>
          <w:szCs w:val="18"/>
        </w:rPr>
      </w:pPr>
    </w:p>
    <w:p w14:paraId="2F70F823" w14:textId="7FF4E08E" w:rsidR="005B3741" w:rsidRPr="00E70BA5" w:rsidRDefault="005B3741" w:rsidP="005474A6">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Het rapport heeft </w:t>
      </w:r>
      <w:r w:rsidR="000D3BE1" w:rsidRPr="00E70BA5">
        <w:rPr>
          <w:rFonts w:ascii="Verdana" w:hAnsi="Verdana" w:cs="Arial"/>
          <w:sz w:val="18"/>
          <w:szCs w:val="18"/>
        </w:rPr>
        <w:t>acht</w:t>
      </w:r>
      <w:r w:rsidRPr="00E70BA5">
        <w:rPr>
          <w:rFonts w:ascii="Verdana" w:hAnsi="Verdana" w:cs="Arial"/>
          <w:sz w:val="18"/>
          <w:szCs w:val="18"/>
        </w:rPr>
        <w:t xml:space="preserve"> bijlagen:</w:t>
      </w:r>
    </w:p>
    <w:p w14:paraId="1BEC24CB" w14:textId="6FD3CDFB" w:rsidR="005B3741" w:rsidRPr="00E70BA5" w:rsidRDefault="00502009" w:rsidP="005474A6">
      <w:pPr>
        <w:tabs>
          <w:tab w:val="left" w:pos="-426"/>
        </w:tabs>
        <w:autoSpaceDE w:val="0"/>
        <w:autoSpaceDN w:val="0"/>
        <w:adjustRightInd w:val="0"/>
        <w:spacing w:line="300" w:lineRule="atLeast"/>
        <w:ind w:right="503"/>
        <w:rPr>
          <w:rFonts w:ascii="Verdana" w:hAnsi="Verdana" w:cs="Arial"/>
          <w:sz w:val="18"/>
          <w:szCs w:val="18"/>
        </w:rPr>
      </w:pPr>
      <w:hyperlink w:anchor="_Bijlage_1:_Afgegeven_1" w:history="1">
        <w:r w:rsidR="00E904C5" w:rsidRPr="00E70BA5">
          <w:rPr>
            <w:rStyle w:val="Hyperlink"/>
            <w:rFonts w:ascii="Verdana" w:hAnsi="Verdana" w:cs="Arial"/>
            <w:i/>
            <w:sz w:val="18"/>
            <w:szCs w:val="18"/>
          </w:rPr>
          <w:t>Bijlage 1</w:t>
        </w:r>
      </w:hyperlink>
      <w:r w:rsidR="00E904C5" w:rsidRPr="00E70BA5">
        <w:rPr>
          <w:rFonts w:ascii="Verdana" w:hAnsi="Verdana" w:cs="Arial"/>
          <w:sz w:val="18"/>
          <w:szCs w:val="18"/>
        </w:rPr>
        <w:t xml:space="preserve"> </w:t>
      </w:r>
      <w:r w:rsidR="00C37EAB" w:rsidRPr="00E70BA5">
        <w:rPr>
          <w:rFonts w:ascii="Verdana" w:hAnsi="Verdana" w:cs="Arial"/>
          <w:sz w:val="18"/>
          <w:szCs w:val="18"/>
        </w:rPr>
        <w:t xml:space="preserve">geeft </w:t>
      </w:r>
      <w:r w:rsidR="00E904C5" w:rsidRPr="00E70BA5">
        <w:rPr>
          <w:rFonts w:ascii="Verdana" w:hAnsi="Verdana" w:cs="Arial"/>
          <w:sz w:val="18"/>
          <w:szCs w:val="18"/>
        </w:rPr>
        <w:t xml:space="preserve">de waarden </w:t>
      </w:r>
      <w:r w:rsidR="00C37EAB" w:rsidRPr="00E70BA5">
        <w:rPr>
          <w:rFonts w:ascii="Verdana" w:hAnsi="Verdana" w:cs="Arial"/>
          <w:sz w:val="18"/>
          <w:szCs w:val="18"/>
        </w:rPr>
        <w:t xml:space="preserve">weer </w:t>
      </w:r>
      <w:r w:rsidR="00E904C5" w:rsidRPr="00E70BA5">
        <w:rPr>
          <w:rFonts w:ascii="Verdana" w:hAnsi="Verdana" w:cs="Arial"/>
          <w:sz w:val="18"/>
          <w:szCs w:val="18"/>
        </w:rPr>
        <w:t xml:space="preserve">van de verleende exportvergunningen in het jaar </w:t>
      </w:r>
      <w:r w:rsidR="00CC2217" w:rsidRPr="00E70BA5">
        <w:rPr>
          <w:rFonts w:ascii="Verdana" w:hAnsi="Verdana" w:cs="Arial"/>
          <w:sz w:val="18"/>
          <w:szCs w:val="18"/>
        </w:rPr>
        <w:t>2020</w:t>
      </w:r>
      <w:r w:rsidR="00E904C5" w:rsidRPr="00E70BA5">
        <w:rPr>
          <w:rFonts w:ascii="Verdana" w:hAnsi="Verdana" w:cs="Arial"/>
          <w:sz w:val="18"/>
          <w:szCs w:val="18"/>
        </w:rPr>
        <w:t xml:space="preserve"> per categorie militaire goederen en per bestemmingsland. </w:t>
      </w:r>
    </w:p>
    <w:p w14:paraId="00E29189" w14:textId="7AAA5C70" w:rsidR="005B3741" w:rsidRPr="00E70BA5" w:rsidRDefault="00502009" w:rsidP="005474A6">
      <w:pPr>
        <w:tabs>
          <w:tab w:val="left" w:pos="-426"/>
        </w:tabs>
        <w:autoSpaceDE w:val="0"/>
        <w:autoSpaceDN w:val="0"/>
        <w:adjustRightInd w:val="0"/>
        <w:spacing w:line="300" w:lineRule="atLeast"/>
        <w:ind w:right="503"/>
        <w:rPr>
          <w:rFonts w:ascii="Verdana" w:hAnsi="Verdana" w:cs="Arial"/>
          <w:sz w:val="18"/>
          <w:szCs w:val="18"/>
        </w:rPr>
      </w:pPr>
      <w:hyperlink w:anchor="_Bijlage_2:_Ontwikkeling_1" w:history="1">
        <w:r w:rsidR="00E904C5" w:rsidRPr="00E70BA5">
          <w:rPr>
            <w:rStyle w:val="Hyperlink"/>
            <w:rFonts w:ascii="Verdana" w:hAnsi="Verdana" w:cs="Arial"/>
            <w:i/>
            <w:sz w:val="18"/>
            <w:szCs w:val="18"/>
          </w:rPr>
          <w:t>Bijlage 2</w:t>
        </w:r>
      </w:hyperlink>
      <w:r w:rsidR="00E904C5" w:rsidRPr="00E70BA5">
        <w:rPr>
          <w:rFonts w:ascii="Verdana" w:hAnsi="Verdana" w:cs="Arial"/>
          <w:sz w:val="18"/>
          <w:szCs w:val="18"/>
        </w:rPr>
        <w:t xml:space="preserve"> geeft weer </w:t>
      </w:r>
      <w:r w:rsidR="00670C19" w:rsidRPr="00E70BA5">
        <w:rPr>
          <w:rFonts w:ascii="Verdana" w:hAnsi="Verdana" w:cs="Arial"/>
          <w:sz w:val="18"/>
          <w:szCs w:val="18"/>
        </w:rPr>
        <w:t xml:space="preserve">hoe </w:t>
      </w:r>
      <w:r w:rsidR="00E904C5" w:rsidRPr="00E70BA5">
        <w:rPr>
          <w:rFonts w:ascii="Verdana" w:hAnsi="Verdana" w:cs="Arial"/>
          <w:sz w:val="18"/>
          <w:szCs w:val="18"/>
        </w:rPr>
        <w:t>de Nederlandse wapenexport</w:t>
      </w:r>
      <w:r w:rsidR="00670C19" w:rsidRPr="00E70BA5">
        <w:rPr>
          <w:rFonts w:ascii="Verdana" w:hAnsi="Verdana" w:cs="Arial"/>
          <w:sz w:val="18"/>
          <w:szCs w:val="18"/>
        </w:rPr>
        <w:t xml:space="preserve"> zich ontwikkelt</w:t>
      </w:r>
      <w:r w:rsidR="00B3330A" w:rsidRPr="00E70BA5">
        <w:rPr>
          <w:rFonts w:ascii="Verdana" w:hAnsi="Verdana" w:cs="Arial"/>
          <w:sz w:val="18"/>
          <w:szCs w:val="18"/>
        </w:rPr>
        <w:t>.</w:t>
      </w:r>
    </w:p>
    <w:p w14:paraId="0EF5EE8B" w14:textId="2C3138DA" w:rsidR="005B3741" w:rsidRPr="00E70BA5" w:rsidRDefault="00502009" w:rsidP="005474A6">
      <w:pPr>
        <w:tabs>
          <w:tab w:val="left" w:pos="-426"/>
        </w:tabs>
        <w:autoSpaceDE w:val="0"/>
        <w:autoSpaceDN w:val="0"/>
        <w:adjustRightInd w:val="0"/>
        <w:spacing w:line="300" w:lineRule="atLeast"/>
        <w:ind w:right="503"/>
        <w:rPr>
          <w:rFonts w:ascii="Verdana" w:hAnsi="Verdana" w:cs="Arial"/>
          <w:sz w:val="18"/>
          <w:szCs w:val="18"/>
        </w:rPr>
      </w:pPr>
      <w:hyperlink w:anchor="_Bijlage_3:_Realisaties_1" w:history="1">
        <w:r w:rsidR="004332B2" w:rsidRPr="00E70BA5">
          <w:rPr>
            <w:rStyle w:val="Hyperlink"/>
            <w:rFonts w:ascii="Verdana" w:hAnsi="Verdana" w:cs="Arial"/>
            <w:i/>
            <w:sz w:val="18"/>
            <w:szCs w:val="18"/>
          </w:rPr>
          <w:t>B</w:t>
        </w:r>
        <w:r w:rsidR="000D3BE1" w:rsidRPr="00E70BA5">
          <w:rPr>
            <w:rStyle w:val="Hyperlink"/>
            <w:rFonts w:ascii="Verdana" w:hAnsi="Verdana" w:cs="Arial"/>
            <w:i/>
            <w:sz w:val="18"/>
            <w:szCs w:val="18"/>
          </w:rPr>
          <w:t>ijlage 3</w:t>
        </w:r>
      </w:hyperlink>
      <w:r w:rsidR="00E904C5" w:rsidRPr="00E70BA5">
        <w:rPr>
          <w:rFonts w:ascii="Verdana" w:hAnsi="Verdana" w:cs="Arial"/>
          <w:i/>
          <w:sz w:val="18"/>
          <w:szCs w:val="18"/>
        </w:rPr>
        <w:t xml:space="preserve"> </w:t>
      </w:r>
      <w:r w:rsidR="00B3330A" w:rsidRPr="00E70BA5">
        <w:rPr>
          <w:rFonts w:ascii="Verdana" w:hAnsi="Verdana" w:cs="Arial"/>
          <w:sz w:val="18"/>
          <w:szCs w:val="18"/>
        </w:rPr>
        <w:t>geeft</w:t>
      </w:r>
      <w:r w:rsidR="004332B2" w:rsidRPr="00E70BA5">
        <w:rPr>
          <w:rFonts w:ascii="Verdana" w:hAnsi="Verdana" w:cs="Arial"/>
          <w:sz w:val="18"/>
          <w:szCs w:val="18"/>
        </w:rPr>
        <w:t xml:space="preserve"> </w:t>
      </w:r>
      <w:r w:rsidR="00E904C5" w:rsidRPr="00E70BA5">
        <w:rPr>
          <w:rFonts w:ascii="Verdana" w:hAnsi="Verdana" w:cs="Arial"/>
          <w:sz w:val="18"/>
          <w:szCs w:val="18"/>
        </w:rPr>
        <w:t>een overzicht van de gerapporteerde realisaties</w:t>
      </w:r>
      <w:r w:rsidR="00B36C01" w:rsidRPr="00E70BA5">
        <w:rPr>
          <w:rFonts w:ascii="Verdana" w:hAnsi="Verdana" w:cs="Arial"/>
          <w:sz w:val="18"/>
          <w:szCs w:val="18"/>
        </w:rPr>
        <w:t xml:space="preserve"> </w:t>
      </w:r>
      <w:r w:rsidR="00E904C5" w:rsidRPr="00E70BA5">
        <w:rPr>
          <w:rFonts w:ascii="Verdana" w:hAnsi="Verdana" w:cs="Arial"/>
          <w:sz w:val="18"/>
          <w:szCs w:val="18"/>
        </w:rPr>
        <w:t xml:space="preserve">onder Algemene </w:t>
      </w:r>
      <w:r w:rsidR="007871A5" w:rsidRPr="00E70BA5">
        <w:rPr>
          <w:rFonts w:ascii="Verdana" w:hAnsi="Verdana" w:cs="Arial"/>
          <w:sz w:val="18"/>
          <w:szCs w:val="18"/>
        </w:rPr>
        <w:t xml:space="preserve">vergunningen </w:t>
      </w:r>
      <w:r w:rsidR="00CE43DB" w:rsidRPr="00E70BA5">
        <w:rPr>
          <w:rFonts w:ascii="Verdana" w:hAnsi="Verdana" w:cs="Arial"/>
          <w:sz w:val="18"/>
          <w:szCs w:val="18"/>
        </w:rPr>
        <w:t xml:space="preserve">voor militaire goederen </w:t>
      </w:r>
      <w:r w:rsidR="007871A5" w:rsidRPr="00E70BA5">
        <w:rPr>
          <w:rFonts w:ascii="Verdana" w:hAnsi="Verdana" w:cs="Arial"/>
          <w:sz w:val="18"/>
          <w:szCs w:val="18"/>
        </w:rPr>
        <w:t>NL003</w:t>
      </w:r>
      <w:r w:rsidR="00CE43DB" w:rsidRPr="00E70BA5">
        <w:rPr>
          <w:rFonts w:ascii="Verdana" w:hAnsi="Verdana" w:cs="Arial"/>
          <w:sz w:val="18"/>
          <w:szCs w:val="18"/>
        </w:rPr>
        <w:t xml:space="preserve"> t/m</w:t>
      </w:r>
      <w:r w:rsidR="007871A5" w:rsidRPr="00E70BA5">
        <w:rPr>
          <w:rFonts w:ascii="Verdana" w:hAnsi="Verdana" w:cs="Arial"/>
          <w:sz w:val="18"/>
          <w:szCs w:val="18"/>
        </w:rPr>
        <w:t xml:space="preserve"> </w:t>
      </w:r>
      <w:r w:rsidR="00E904C5" w:rsidRPr="00E70BA5">
        <w:rPr>
          <w:rFonts w:ascii="Verdana" w:hAnsi="Verdana" w:cs="Arial"/>
          <w:sz w:val="18"/>
          <w:szCs w:val="18"/>
        </w:rPr>
        <w:t>NL00</w:t>
      </w:r>
      <w:r w:rsidR="007871A5" w:rsidRPr="00E70BA5">
        <w:rPr>
          <w:rFonts w:ascii="Verdana" w:hAnsi="Verdana" w:cs="Arial"/>
          <w:sz w:val="18"/>
          <w:szCs w:val="18"/>
        </w:rPr>
        <w:t>9</w:t>
      </w:r>
      <w:r w:rsidR="00E904C5" w:rsidRPr="00E70BA5">
        <w:rPr>
          <w:rFonts w:ascii="Verdana" w:hAnsi="Verdana" w:cs="Arial"/>
          <w:sz w:val="18"/>
          <w:szCs w:val="18"/>
        </w:rPr>
        <w:t xml:space="preserve">. </w:t>
      </w:r>
    </w:p>
    <w:p w14:paraId="0BCCFFB3" w14:textId="609FF328" w:rsidR="005B3741" w:rsidRPr="00E70BA5" w:rsidRDefault="00502009" w:rsidP="005474A6">
      <w:pPr>
        <w:tabs>
          <w:tab w:val="left" w:pos="-426"/>
        </w:tabs>
        <w:autoSpaceDE w:val="0"/>
        <w:autoSpaceDN w:val="0"/>
        <w:adjustRightInd w:val="0"/>
        <w:spacing w:line="300" w:lineRule="atLeast"/>
        <w:ind w:right="503"/>
        <w:rPr>
          <w:rFonts w:ascii="Verdana" w:hAnsi="Verdana" w:cs="Arial"/>
          <w:sz w:val="18"/>
          <w:szCs w:val="18"/>
        </w:rPr>
      </w:pPr>
      <w:hyperlink w:anchor="_Bijlage_4:_Doorvoer_1" w:history="1">
        <w:r w:rsidR="000D3BE1" w:rsidRPr="00E70BA5">
          <w:rPr>
            <w:rStyle w:val="Hyperlink"/>
            <w:rFonts w:ascii="Verdana" w:hAnsi="Verdana" w:cs="Arial"/>
            <w:i/>
            <w:sz w:val="18"/>
            <w:szCs w:val="18"/>
          </w:rPr>
          <w:t>Bijlage 4</w:t>
        </w:r>
      </w:hyperlink>
      <w:r w:rsidR="00E904C5" w:rsidRPr="00E70BA5">
        <w:rPr>
          <w:rFonts w:ascii="Verdana" w:hAnsi="Verdana" w:cs="Arial"/>
          <w:i/>
          <w:sz w:val="18"/>
          <w:szCs w:val="18"/>
        </w:rPr>
        <w:t xml:space="preserve"> </w:t>
      </w:r>
      <w:r w:rsidR="00DE168B" w:rsidRPr="00E70BA5">
        <w:rPr>
          <w:rFonts w:ascii="Verdana" w:hAnsi="Verdana" w:cs="Arial"/>
          <w:sz w:val="18"/>
          <w:szCs w:val="18"/>
        </w:rPr>
        <w:t>geef</w:t>
      </w:r>
      <w:r w:rsidR="00670C19" w:rsidRPr="00E70BA5">
        <w:rPr>
          <w:rFonts w:ascii="Verdana" w:hAnsi="Verdana" w:cs="Arial"/>
          <w:sz w:val="18"/>
          <w:szCs w:val="18"/>
        </w:rPr>
        <w:t xml:space="preserve">t </w:t>
      </w:r>
      <w:r w:rsidR="00E904C5" w:rsidRPr="00E70BA5">
        <w:rPr>
          <w:rFonts w:ascii="Verdana" w:hAnsi="Verdana" w:cs="Arial"/>
          <w:sz w:val="18"/>
          <w:szCs w:val="18"/>
        </w:rPr>
        <w:t xml:space="preserve">een overzicht van de verstrekte vergunningen voor doorvoer van militaire goederen naar derde landen. </w:t>
      </w:r>
    </w:p>
    <w:p w14:paraId="7E404C2E" w14:textId="5C6185C6" w:rsidR="00CD7887" w:rsidRPr="00E70BA5" w:rsidRDefault="00502009" w:rsidP="005474A6">
      <w:pPr>
        <w:tabs>
          <w:tab w:val="left" w:pos="-426"/>
        </w:tabs>
        <w:autoSpaceDE w:val="0"/>
        <w:autoSpaceDN w:val="0"/>
        <w:adjustRightInd w:val="0"/>
        <w:spacing w:line="300" w:lineRule="atLeast"/>
        <w:ind w:right="503"/>
        <w:rPr>
          <w:rFonts w:ascii="Verdana" w:hAnsi="Verdana" w:cs="Arial"/>
          <w:sz w:val="18"/>
          <w:szCs w:val="18"/>
        </w:rPr>
      </w:pPr>
      <w:hyperlink w:anchor="_Bijlage_5:_Tussenhandeldiensten" w:history="1">
        <w:r w:rsidR="007871A5" w:rsidRPr="00E70BA5">
          <w:rPr>
            <w:rStyle w:val="Hyperlink"/>
            <w:rFonts w:ascii="Verdana" w:hAnsi="Verdana" w:cs="Arial"/>
            <w:i/>
            <w:sz w:val="18"/>
            <w:szCs w:val="18"/>
          </w:rPr>
          <w:t>B</w:t>
        </w:r>
        <w:r w:rsidR="000D3BE1" w:rsidRPr="00E70BA5">
          <w:rPr>
            <w:rStyle w:val="Hyperlink"/>
            <w:rFonts w:ascii="Verdana" w:hAnsi="Verdana" w:cs="Arial"/>
            <w:i/>
            <w:sz w:val="18"/>
            <w:szCs w:val="18"/>
          </w:rPr>
          <w:t>ijlage 5</w:t>
        </w:r>
      </w:hyperlink>
      <w:r w:rsidR="00E904C5" w:rsidRPr="00E70BA5">
        <w:rPr>
          <w:rFonts w:ascii="Verdana" w:hAnsi="Verdana" w:cs="Arial"/>
          <w:sz w:val="18"/>
          <w:szCs w:val="18"/>
        </w:rPr>
        <w:t xml:space="preserve"> </w:t>
      </w:r>
      <w:r w:rsidR="00CD7887" w:rsidRPr="00E70BA5">
        <w:rPr>
          <w:rFonts w:ascii="Verdana" w:hAnsi="Verdana" w:cs="Arial"/>
          <w:sz w:val="18"/>
          <w:szCs w:val="18"/>
        </w:rPr>
        <w:t>geeft een overzicht van de verstrekte vergunningen voor tussenhandeldiensten voor militaire goederen.</w:t>
      </w:r>
    </w:p>
    <w:p w14:paraId="527A33A8" w14:textId="6EAD03B5" w:rsidR="005B3741" w:rsidRPr="00E70BA5" w:rsidRDefault="00502009" w:rsidP="005474A6">
      <w:pPr>
        <w:tabs>
          <w:tab w:val="left" w:pos="-426"/>
        </w:tabs>
        <w:autoSpaceDE w:val="0"/>
        <w:autoSpaceDN w:val="0"/>
        <w:adjustRightInd w:val="0"/>
        <w:spacing w:line="300" w:lineRule="atLeast"/>
        <w:ind w:right="503"/>
        <w:rPr>
          <w:rFonts w:ascii="Verdana" w:hAnsi="Verdana" w:cs="EUAlbertina_Bold"/>
          <w:sz w:val="18"/>
          <w:szCs w:val="18"/>
        </w:rPr>
      </w:pPr>
      <w:hyperlink w:anchor="_Bijlage_6:_Afgewezen_1" w:history="1">
        <w:r w:rsidR="00CD7887" w:rsidRPr="00E70BA5">
          <w:rPr>
            <w:rStyle w:val="Hyperlink"/>
            <w:rFonts w:ascii="Verdana" w:hAnsi="Verdana" w:cs="Arial"/>
            <w:i/>
            <w:sz w:val="18"/>
            <w:szCs w:val="18"/>
          </w:rPr>
          <w:t>Bijlage 6</w:t>
        </w:r>
      </w:hyperlink>
      <w:r w:rsidR="00CD7887" w:rsidRPr="00E70BA5">
        <w:rPr>
          <w:rFonts w:ascii="Verdana" w:hAnsi="Verdana" w:cs="Arial"/>
          <w:i/>
          <w:sz w:val="18"/>
          <w:szCs w:val="18"/>
        </w:rPr>
        <w:t xml:space="preserve"> </w:t>
      </w:r>
      <w:r w:rsidR="007871A5" w:rsidRPr="00E70BA5">
        <w:rPr>
          <w:rFonts w:ascii="Verdana" w:hAnsi="Verdana" w:cs="Arial"/>
          <w:sz w:val="18"/>
          <w:szCs w:val="18"/>
        </w:rPr>
        <w:t>vermeldt</w:t>
      </w:r>
      <w:r w:rsidR="00E904C5" w:rsidRPr="00E70BA5">
        <w:rPr>
          <w:rFonts w:ascii="Verdana" w:hAnsi="Verdana" w:cs="Arial"/>
          <w:sz w:val="18"/>
          <w:szCs w:val="18"/>
        </w:rPr>
        <w:t xml:space="preserve"> de door Nederla</w:t>
      </w:r>
      <w:r w:rsidR="00CD7887" w:rsidRPr="00E70BA5">
        <w:rPr>
          <w:rFonts w:ascii="Verdana" w:hAnsi="Verdana" w:cs="Arial"/>
          <w:sz w:val="18"/>
          <w:szCs w:val="18"/>
        </w:rPr>
        <w:t>nd afgewezen aanvragen voor uitvoer, doorvoer</w:t>
      </w:r>
      <w:r w:rsidR="0014673B" w:rsidRPr="00E70BA5">
        <w:rPr>
          <w:rFonts w:ascii="Verdana" w:hAnsi="Verdana" w:cs="Arial"/>
          <w:sz w:val="18"/>
          <w:szCs w:val="18"/>
        </w:rPr>
        <w:t xml:space="preserve"> en sondages</w:t>
      </w:r>
      <w:r w:rsidR="00C11225" w:rsidRPr="00E70BA5">
        <w:rPr>
          <w:rFonts w:ascii="Verdana" w:hAnsi="Verdana" w:cs="Arial"/>
          <w:sz w:val="18"/>
          <w:szCs w:val="18"/>
        </w:rPr>
        <w:t xml:space="preserve"> voor militaire goederen</w:t>
      </w:r>
      <w:r w:rsidR="00E904C5" w:rsidRPr="00E70BA5">
        <w:rPr>
          <w:rFonts w:ascii="Verdana" w:hAnsi="Verdana" w:cs="Arial"/>
          <w:sz w:val="18"/>
          <w:szCs w:val="18"/>
        </w:rPr>
        <w:t xml:space="preserve">. </w:t>
      </w:r>
    </w:p>
    <w:p w14:paraId="2332D6A9" w14:textId="294F6D03" w:rsidR="002734FF" w:rsidRPr="00E70BA5" w:rsidRDefault="00502009" w:rsidP="00FF3F01">
      <w:pPr>
        <w:tabs>
          <w:tab w:val="left" w:pos="-426"/>
        </w:tabs>
        <w:autoSpaceDE w:val="0"/>
        <w:autoSpaceDN w:val="0"/>
        <w:adjustRightInd w:val="0"/>
        <w:spacing w:line="300" w:lineRule="atLeast"/>
        <w:ind w:right="503"/>
        <w:rPr>
          <w:rFonts w:ascii="Verdana" w:hAnsi="Verdana" w:cs="Arial"/>
          <w:b/>
          <w:sz w:val="18"/>
          <w:szCs w:val="18"/>
        </w:rPr>
      </w:pPr>
      <w:hyperlink w:anchor="_Bijlage_7:_Overtollig" w:history="1">
        <w:r w:rsidR="000D3BE1" w:rsidRPr="00E70BA5">
          <w:rPr>
            <w:rStyle w:val="Hyperlink"/>
            <w:rFonts w:ascii="Verdana" w:hAnsi="Verdana" w:cs="Arial"/>
            <w:i/>
            <w:sz w:val="18"/>
            <w:szCs w:val="18"/>
          </w:rPr>
          <w:t xml:space="preserve">Bijlage </w:t>
        </w:r>
        <w:r w:rsidR="00CD7887" w:rsidRPr="00E70BA5">
          <w:rPr>
            <w:rStyle w:val="Hyperlink"/>
            <w:rFonts w:ascii="Verdana" w:hAnsi="Verdana" w:cs="Arial"/>
            <w:i/>
            <w:sz w:val="18"/>
            <w:szCs w:val="18"/>
          </w:rPr>
          <w:t>7</w:t>
        </w:r>
      </w:hyperlink>
      <w:r w:rsidR="00E904C5" w:rsidRPr="00E70BA5">
        <w:rPr>
          <w:rFonts w:ascii="Verdana" w:hAnsi="Verdana" w:cs="Arial"/>
          <w:i/>
          <w:sz w:val="18"/>
          <w:szCs w:val="18"/>
        </w:rPr>
        <w:t xml:space="preserve"> </w:t>
      </w:r>
      <w:r w:rsidR="00E904C5" w:rsidRPr="00E70BA5">
        <w:rPr>
          <w:rFonts w:ascii="Verdana" w:hAnsi="Verdana" w:cs="Arial"/>
          <w:sz w:val="18"/>
          <w:szCs w:val="18"/>
        </w:rPr>
        <w:t xml:space="preserve">biedt een overzicht van het overtollig defensiematerieel dat in </w:t>
      </w:r>
      <w:r w:rsidR="00CC2217" w:rsidRPr="00E70BA5">
        <w:rPr>
          <w:rFonts w:ascii="Verdana" w:hAnsi="Verdana" w:cs="Arial"/>
          <w:sz w:val="18"/>
          <w:szCs w:val="18"/>
        </w:rPr>
        <w:t>2020</w:t>
      </w:r>
      <w:r w:rsidR="00E904C5" w:rsidRPr="00E70BA5">
        <w:rPr>
          <w:rFonts w:ascii="Verdana" w:hAnsi="Verdana" w:cs="Arial"/>
          <w:sz w:val="18"/>
          <w:szCs w:val="18"/>
        </w:rPr>
        <w:t xml:space="preserve"> is verkocht. </w:t>
      </w:r>
    </w:p>
    <w:p w14:paraId="7061E191" w14:textId="4555BA0D" w:rsidR="00B57CD4" w:rsidRPr="00E70BA5" w:rsidRDefault="00111821">
      <w:pPr>
        <w:pStyle w:val="Heading1"/>
        <w:numPr>
          <w:ilvl w:val="0"/>
          <w:numId w:val="0"/>
        </w:numPr>
      </w:pPr>
      <w:bookmarkStart w:id="7" w:name="_2._De_Nederlandse"/>
      <w:bookmarkStart w:id="8" w:name="_Toc510102795"/>
      <w:bookmarkStart w:id="9" w:name="_Toc510626170"/>
      <w:bookmarkStart w:id="10" w:name="_Toc8728786"/>
      <w:bookmarkStart w:id="11" w:name="_Toc9343651"/>
      <w:bookmarkStart w:id="12" w:name="_Toc75342209"/>
      <w:bookmarkStart w:id="13" w:name="_Toc76481476"/>
      <w:bookmarkEnd w:id="7"/>
      <w:r w:rsidRPr="00E70BA5">
        <w:lastRenderedPageBreak/>
        <w:t xml:space="preserve">2. </w:t>
      </w:r>
      <w:r w:rsidR="00BB062B" w:rsidRPr="00E70BA5">
        <w:t xml:space="preserve">Schets </w:t>
      </w:r>
      <w:r w:rsidR="00B57CD4" w:rsidRPr="00E70BA5">
        <w:t>Nederlandse defensie-</w:t>
      </w:r>
      <w:r w:rsidR="0075682B" w:rsidRPr="00E70BA5">
        <w:t xml:space="preserve"> en veiligheids</w:t>
      </w:r>
      <w:r w:rsidR="00B57CD4" w:rsidRPr="00E70BA5">
        <w:t>industrie</w:t>
      </w:r>
      <w:bookmarkEnd w:id="8"/>
      <w:bookmarkEnd w:id="9"/>
      <w:bookmarkEnd w:id="10"/>
      <w:bookmarkEnd w:id="11"/>
      <w:bookmarkEnd w:id="12"/>
      <w:bookmarkEnd w:id="13"/>
    </w:p>
    <w:p w14:paraId="3A6DEFA8" w14:textId="6482F8F3" w:rsidR="00823FF1" w:rsidRPr="00E70BA5" w:rsidRDefault="00823FF1" w:rsidP="00823FF1">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De Nederlandse defensie- en veiligheid</w:t>
      </w:r>
      <w:r w:rsidR="006B32E6" w:rsidRPr="00E70BA5">
        <w:rPr>
          <w:rFonts w:ascii="Verdana" w:hAnsi="Verdana" w:cs="Arial"/>
          <w:sz w:val="18"/>
          <w:szCs w:val="18"/>
        </w:rPr>
        <w:t>s</w:t>
      </w:r>
      <w:r w:rsidRPr="00E70BA5">
        <w:rPr>
          <w:rFonts w:ascii="Verdana" w:hAnsi="Verdana" w:cs="Arial"/>
          <w:sz w:val="18"/>
          <w:szCs w:val="18"/>
        </w:rPr>
        <w:t xml:space="preserve">gerelateerde industrie kenmerkt zich door technologisch hoogwaardige producten, innovatie en hoogopgeleid personeel. </w:t>
      </w:r>
    </w:p>
    <w:p w14:paraId="268FDA52" w14:textId="1AFEA62C" w:rsidR="00823FF1" w:rsidRPr="00E70BA5" w:rsidRDefault="00823FF1" w:rsidP="00823FF1">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Naast de defensiemarkt bedienen bedrijven en kennisinstellingen in deze sector vaak ook de civiele markt met producten en/of dienstverlening. Daarnaast zijn er bedrijven die zich deels hebben gespecialiseerd in de productie van militair geclassificeerde goederen en daaraan gerelateerde dienstverlening</w:t>
      </w:r>
      <w:r w:rsidR="00DE168B" w:rsidRPr="00E70BA5">
        <w:rPr>
          <w:rFonts w:ascii="Verdana" w:hAnsi="Verdana" w:cs="Arial"/>
          <w:sz w:val="18"/>
          <w:szCs w:val="18"/>
        </w:rPr>
        <w:t>. Deze bedrijven</w:t>
      </w:r>
      <w:r w:rsidRPr="00E70BA5">
        <w:rPr>
          <w:rFonts w:ascii="Verdana" w:hAnsi="Verdana" w:cs="Arial"/>
          <w:sz w:val="18"/>
          <w:szCs w:val="18"/>
        </w:rPr>
        <w:t xml:space="preserve"> bedienen een niche op de defensiemarkt. Vanwege de beperkte thuismarkt (Nederland) is de sector sterk gericht op export. Maar liefst </w:t>
      </w:r>
      <w:r w:rsidR="00EF2180" w:rsidRPr="00E70BA5">
        <w:rPr>
          <w:rFonts w:ascii="Verdana" w:hAnsi="Verdana" w:cs="Arial"/>
          <w:sz w:val="18"/>
          <w:szCs w:val="18"/>
        </w:rPr>
        <w:t>71</w:t>
      </w:r>
      <w:r w:rsidRPr="00E70BA5">
        <w:rPr>
          <w:rFonts w:ascii="Verdana" w:hAnsi="Verdana" w:cs="Arial"/>
          <w:sz w:val="18"/>
          <w:szCs w:val="18"/>
        </w:rPr>
        <w:t>% van de omzet is afkomstig uit export.</w:t>
      </w:r>
      <w:r w:rsidR="001D13C2" w:rsidRPr="00E70BA5">
        <w:rPr>
          <w:rStyle w:val="FootnoteReference"/>
          <w:rFonts w:ascii="Verdana" w:hAnsi="Verdana" w:cs="Arial"/>
          <w:sz w:val="18"/>
          <w:szCs w:val="18"/>
        </w:rPr>
        <w:footnoteReference w:id="2"/>
      </w:r>
      <w:r w:rsidRPr="00E70BA5">
        <w:rPr>
          <w:rFonts w:ascii="Verdana" w:hAnsi="Verdana" w:cs="Arial"/>
          <w:sz w:val="18"/>
          <w:szCs w:val="18"/>
        </w:rPr>
        <w:t xml:space="preserve"> </w:t>
      </w:r>
    </w:p>
    <w:p w14:paraId="231E030B" w14:textId="02BEB8DC" w:rsidR="00314E66" w:rsidRPr="00E70BA5" w:rsidRDefault="00314E66" w:rsidP="00823FF1">
      <w:pPr>
        <w:tabs>
          <w:tab w:val="left" w:pos="-426"/>
        </w:tabs>
        <w:suppressAutoHyphens/>
        <w:spacing w:line="300" w:lineRule="atLeast"/>
        <w:ind w:right="503"/>
        <w:rPr>
          <w:rFonts w:ascii="Verdana" w:hAnsi="Verdana" w:cs="Arial"/>
          <w:sz w:val="18"/>
          <w:szCs w:val="18"/>
        </w:rPr>
      </w:pPr>
    </w:p>
    <w:p w14:paraId="3CF02A55" w14:textId="0F95621D" w:rsidR="00C86C12" w:rsidRPr="00E70BA5" w:rsidRDefault="00C86C12" w:rsidP="00314E66">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In </w:t>
      </w:r>
      <w:r w:rsidR="00CC2217" w:rsidRPr="00E70BA5">
        <w:rPr>
          <w:rFonts w:ascii="Verdana" w:hAnsi="Verdana" w:cs="Arial"/>
          <w:sz w:val="18"/>
          <w:szCs w:val="18"/>
        </w:rPr>
        <w:t>2020</w:t>
      </w:r>
      <w:r w:rsidRPr="00E70BA5">
        <w:rPr>
          <w:rFonts w:ascii="Verdana" w:hAnsi="Verdana" w:cs="Arial"/>
          <w:sz w:val="18"/>
          <w:szCs w:val="18"/>
        </w:rPr>
        <w:t xml:space="preserve"> verscheen </w:t>
      </w:r>
      <w:r w:rsidR="00B06288" w:rsidRPr="00E70BA5">
        <w:rPr>
          <w:rFonts w:ascii="Verdana" w:hAnsi="Verdana" w:cs="Arial"/>
          <w:sz w:val="18"/>
          <w:szCs w:val="18"/>
        </w:rPr>
        <w:t>de meest recente</w:t>
      </w:r>
      <w:r w:rsidRPr="00E70BA5">
        <w:rPr>
          <w:rFonts w:ascii="Verdana" w:hAnsi="Verdana" w:cs="Arial"/>
          <w:sz w:val="18"/>
          <w:szCs w:val="18"/>
        </w:rPr>
        <w:t xml:space="preserve"> studie met </w:t>
      </w:r>
      <w:r w:rsidR="00314E66" w:rsidRPr="00E70BA5">
        <w:rPr>
          <w:rFonts w:ascii="Verdana" w:hAnsi="Verdana" w:cs="Arial"/>
          <w:sz w:val="18"/>
          <w:szCs w:val="18"/>
        </w:rPr>
        <w:t>kwantitatieve gegevens over het defensie- en veiligheid</w:t>
      </w:r>
      <w:r w:rsidR="007C6DF7" w:rsidRPr="00E70BA5">
        <w:rPr>
          <w:rFonts w:ascii="Verdana" w:hAnsi="Verdana" w:cs="Arial"/>
          <w:sz w:val="18"/>
          <w:szCs w:val="18"/>
        </w:rPr>
        <w:t>s</w:t>
      </w:r>
      <w:r w:rsidR="00314E66" w:rsidRPr="00E70BA5">
        <w:rPr>
          <w:rFonts w:ascii="Verdana" w:hAnsi="Verdana" w:cs="Arial"/>
          <w:sz w:val="18"/>
          <w:szCs w:val="18"/>
        </w:rPr>
        <w:t xml:space="preserve">gerelateerde bedrijfsleven </w:t>
      </w:r>
      <w:r w:rsidRPr="00E70BA5">
        <w:rPr>
          <w:rFonts w:ascii="Verdana" w:hAnsi="Verdana" w:cs="Arial"/>
          <w:sz w:val="18"/>
          <w:szCs w:val="18"/>
        </w:rPr>
        <w:t>uitgevoerd door Triarii in opdracht van het ministerie van Economische Zaken.</w:t>
      </w:r>
      <w:r w:rsidR="00FB4590" w:rsidRPr="00E70BA5">
        <w:rPr>
          <w:rStyle w:val="FootnoteReference"/>
          <w:rFonts w:ascii="Verdana" w:hAnsi="Verdana" w:cs="Arial"/>
          <w:sz w:val="18"/>
          <w:szCs w:val="18"/>
        </w:rPr>
        <w:footnoteReference w:id="3"/>
      </w:r>
      <w:r w:rsidRPr="00E70BA5">
        <w:rPr>
          <w:rFonts w:ascii="Verdana" w:hAnsi="Verdana" w:cs="Arial"/>
          <w:sz w:val="18"/>
          <w:szCs w:val="18"/>
        </w:rPr>
        <w:t xml:space="preserve"> Deze gegevens</w:t>
      </w:r>
      <w:r w:rsidR="00314E66" w:rsidRPr="00E70BA5">
        <w:rPr>
          <w:rFonts w:ascii="Verdana" w:hAnsi="Verdana" w:cs="Arial"/>
          <w:sz w:val="18"/>
          <w:szCs w:val="18"/>
        </w:rPr>
        <w:t xml:space="preserve"> zijn op basis van vrijwilligheid door de betrokken bedrijven beschikbaar gesteld</w:t>
      </w:r>
      <w:r w:rsidR="00B06288" w:rsidRPr="00E70BA5">
        <w:rPr>
          <w:rFonts w:ascii="Verdana" w:hAnsi="Verdana" w:cs="Arial"/>
          <w:sz w:val="18"/>
          <w:szCs w:val="18"/>
        </w:rPr>
        <w:t xml:space="preserve"> en hebben betrekking op het jaar 2017. </w:t>
      </w:r>
    </w:p>
    <w:p w14:paraId="1A9824A5" w14:textId="77777777" w:rsidR="00C86C12" w:rsidRPr="00E70BA5" w:rsidRDefault="00C86C12" w:rsidP="00314E66">
      <w:pPr>
        <w:tabs>
          <w:tab w:val="left" w:pos="-426"/>
        </w:tabs>
        <w:spacing w:line="300" w:lineRule="atLeast"/>
        <w:ind w:right="503"/>
        <w:rPr>
          <w:rFonts w:ascii="Verdana" w:hAnsi="Verdana" w:cs="Arial"/>
          <w:sz w:val="18"/>
          <w:szCs w:val="18"/>
        </w:rPr>
      </w:pPr>
    </w:p>
    <w:p w14:paraId="079DD162" w14:textId="56F4E6D9" w:rsidR="00314E66" w:rsidRPr="00E70BA5" w:rsidRDefault="00C86C12" w:rsidP="00314E66">
      <w:pPr>
        <w:tabs>
          <w:tab w:val="left" w:pos="-426"/>
        </w:tabs>
        <w:spacing w:line="300" w:lineRule="atLeast"/>
        <w:ind w:right="503"/>
        <w:rPr>
          <w:rFonts w:ascii="Verdana" w:hAnsi="Verdana" w:cs="Arial"/>
          <w:sz w:val="18"/>
          <w:szCs w:val="18"/>
          <w:vertAlign w:val="superscript"/>
        </w:rPr>
      </w:pPr>
      <w:r w:rsidRPr="00E70BA5">
        <w:rPr>
          <w:rFonts w:ascii="Verdana" w:hAnsi="Verdana" w:cs="Arial"/>
          <w:sz w:val="18"/>
          <w:szCs w:val="18"/>
        </w:rPr>
        <w:t xml:space="preserve">Tabel 1 </w:t>
      </w:r>
      <w:r w:rsidR="00B06288" w:rsidRPr="00E70BA5">
        <w:rPr>
          <w:rFonts w:ascii="Verdana" w:hAnsi="Verdana" w:cs="Arial"/>
          <w:sz w:val="18"/>
          <w:szCs w:val="18"/>
        </w:rPr>
        <w:t xml:space="preserve">geeft een overzicht van de meest recente </w:t>
      </w:r>
      <w:r w:rsidRPr="00E70BA5">
        <w:rPr>
          <w:rFonts w:ascii="Verdana" w:hAnsi="Verdana" w:cs="Arial"/>
          <w:sz w:val="18"/>
          <w:szCs w:val="18"/>
        </w:rPr>
        <w:t>kerncijfers</w:t>
      </w:r>
      <w:r w:rsidR="005B0720" w:rsidRPr="00E70BA5">
        <w:rPr>
          <w:rFonts w:ascii="Verdana" w:hAnsi="Verdana" w:cs="Arial"/>
          <w:sz w:val="18"/>
          <w:szCs w:val="18"/>
        </w:rPr>
        <w:t xml:space="preserve"> uit deze studie</w:t>
      </w:r>
      <w:r w:rsidRPr="00E70BA5">
        <w:rPr>
          <w:rFonts w:ascii="Verdana" w:hAnsi="Verdana" w:cs="Arial"/>
          <w:sz w:val="18"/>
          <w:szCs w:val="18"/>
        </w:rPr>
        <w:t xml:space="preserve">. </w:t>
      </w:r>
    </w:p>
    <w:p w14:paraId="4C763FD1" w14:textId="77777777" w:rsidR="00314E66" w:rsidRPr="00E70BA5" w:rsidRDefault="00314E66" w:rsidP="00314E66">
      <w:pPr>
        <w:tabs>
          <w:tab w:val="left" w:pos="-426"/>
        </w:tabs>
        <w:spacing w:line="300" w:lineRule="atLeast"/>
        <w:ind w:right="503"/>
        <w:rPr>
          <w:rFonts w:ascii="Verdana" w:hAnsi="Verdana" w:cs="Arial"/>
          <w:sz w:val="18"/>
          <w:szCs w:val="18"/>
        </w:rPr>
      </w:pPr>
    </w:p>
    <w:p w14:paraId="6F7B1D00" w14:textId="3D597644" w:rsidR="00314E66" w:rsidRPr="00E70BA5" w:rsidRDefault="00314E66" w:rsidP="00314E66">
      <w:pPr>
        <w:spacing w:line="276" w:lineRule="auto"/>
        <w:rPr>
          <w:rFonts w:ascii="Verdana" w:hAnsi="Verdana"/>
          <w:i/>
          <w:color w:val="F8A662"/>
          <w:spacing w:val="6"/>
          <w:sz w:val="15"/>
          <w:szCs w:val="16"/>
        </w:rPr>
      </w:pPr>
      <w:r w:rsidRPr="00E70BA5">
        <w:rPr>
          <w:rFonts w:ascii="Verdana" w:hAnsi="Verdana"/>
          <w:i/>
          <w:color w:val="F8A662"/>
          <w:spacing w:val="6"/>
          <w:sz w:val="15"/>
          <w:szCs w:val="16"/>
        </w:rPr>
        <w:t xml:space="preserve">Tabel </w:t>
      </w:r>
      <w:r w:rsidRPr="00E70BA5">
        <w:rPr>
          <w:rFonts w:ascii="Verdana" w:hAnsi="Verdana"/>
          <w:i/>
          <w:color w:val="F8A662"/>
          <w:spacing w:val="6"/>
          <w:sz w:val="15"/>
          <w:szCs w:val="16"/>
        </w:rPr>
        <w:fldChar w:fldCharType="begin"/>
      </w:r>
      <w:r w:rsidRPr="00E70BA5">
        <w:rPr>
          <w:rFonts w:ascii="Verdana" w:hAnsi="Verdana"/>
          <w:i/>
          <w:color w:val="F8A662"/>
          <w:spacing w:val="6"/>
          <w:sz w:val="15"/>
          <w:szCs w:val="16"/>
        </w:rPr>
        <w:instrText xml:space="preserve"> SEQ Tabel \* ARABIC </w:instrText>
      </w:r>
      <w:r w:rsidRPr="00E70BA5">
        <w:rPr>
          <w:rFonts w:ascii="Verdana" w:hAnsi="Verdana"/>
          <w:i/>
          <w:color w:val="F8A662"/>
          <w:spacing w:val="6"/>
          <w:sz w:val="15"/>
          <w:szCs w:val="16"/>
        </w:rPr>
        <w:fldChar w:fldCharType="separate"/>
      </w:r>
      <w:r w:rsidR="00C116F4" w:rsidRPr="00E70BA5">
        <w:rPr>
          <w:rFonts w:ascii="Verdana" w:hAnsi="Verdana"/>
          <w:i/>
          <w:noProof/>
          <w:color w:val="F8A662"/>
          <w:spacing w:val="6"/>
          <w:sz w:val="15"/>
          <w:szCs w:val="16"/>
        </w:rPr>
        <w:t>1</w:t>
      </w:r>
      <w:r w:rsidRPr="00E70BA5">
        <w:rPr>
          <w:rFonts w:ascii="Verdana" w:hAnsi="Verdana"/>
          <w:i/>
          <w:color w:val="F8A662"/>
          <w:spacing w:val="6"/>
          <w:sz w:val="15"/>
          <w:szCs w:val="16"/>
        </w:rPr>
        <w:fldChar w:fldCharType="end"/>
      </w:r>
      <w:r w:rsidRPr="00E70BA5">
        <w:rPr>
          <w:rFonts w:ascii="Verdana" w:hAnsi="Verdana"/>
          <w:i/>
          <w:color w:val="F8A662"/>
          <w:spacing w:val="6"/>
          <w:sz w:val="15"/>
          <w:szCs w:val="16"/>
        </w:rPr>
        <w:t>, Kerngegevens van de Nederlandse defensie- en veiligheid</w:t>
      </w:r>
      <w:r w:rsidR="007C6DF7" w:rsidRPr="00E70BA5">
        <w:rPr>
          <w:rFonts w:ascii="Verdana" w:hAnsi="Verdana"/>
          <w:i/>
          <w:color w:val="F8A662"/>
          <w:spacing w:val="6"/>
          <w:sz w:val="15"/>
          <w:szCs w:val="16"/>
        </w:rPr>
        <w:t>s</w:t>
      </w:r>
      <w:r w:rsidRPr="00E70BA5">
        <w:rPr>
          <w:rFonts w:ascii="Verdana" w:hAnsi="Verdana"/>
          <w:i/>
          <w:color w:val="F8A662"/>
          <w:spacing w:val="6"/>
          <w:sz w:val="15"/>
          <w:szCs w:val="16"/>
        </w:rPr>
        <w:t>gerelateerde industrie.</w:t>
      </w:r>
    </w:p>
    <w:tbl>
      <w:tblPr>
        <w:tblStyle w:val="TableGrid1"/>
        <w:tblW w:w="5000" w:type="pct"/>
        <w:tblLook w:val="01E0" w:firstRow="1" w:lastRow="1" w:firstColumn="1" w:lastColumn="1" w:noHBand="0" w:noVBand="0"/>
      </w:tblPr>
      <w:tblGrid>
        <w:gridCol w:w="4699"/>
        <w:gridCol w:w="1431"/>
        <w:gridCol w:w="1431"/>
        <w:gridCol w:w="1429"/>
      </w:tblGrid>
      <w:tr w:rsidR="00094A75" w:rsidRPr="00E70BA5" w14:paraId="7BF8A874" w14:textId="77777777" w:rsidTr="00094A75">
        <w:tc>
          <w:tcPr>
            <w:tcW w:w="2613" w:type="pct"/>
            <w:shd w:val="clear" w:color="auto" w:fill="FDEADA" w:themeFill="background1"/>
          </w:tcPr>
          <w:p w14:paraId="11B26A7D" w14:textId="74A37E44" w:rsidR="00094A75" w:rsidRPr="00E70BA5" w:rsidRDefault="00094A75" w:rsidP="00094A75">
            <w:pPr>
              <w:pStyle w:val="tabel"/>
              <w:tabs>
                <w:tab w:val="left" w:pos="62"/>
              </w:tabs>
              <w:ind w:right="503"/>
              <w:jc w:val="left"/>
              <w:rPr>
                <w:rFonts w:cs="Arial"/>
                <w:b/>
                <w:color w:val="404040" w:themeColor="text1" w:themeTint="BF"/>
                <w:sz w:val="16"/>
                <w:szCs w:val="16"/>
              </w:rPr>
            </w:pPr>
          </w:p>
        </w:tc>
        <w:tc>
          <w:tcPr>
            <w:tcW w:w="796" w:type="pct"/>
            <w:shd w:val="clear" w:color="auto" w:fill="FDEADA" w:themeFill="background1"/>
          </w:tcPr>
          <w:p w14:paraId="04ABF6F6" w14:textId="77777777" w:rsidR="00094A75" w:rsidRPr="00E70BA5" w:rsidRDefault="00094A75" w:rsidP="00094A75">
            <w:pPr>
              <w:pStyle w:val="tabel"/>
              <w:tabs>
                <w:tab w:val="left" w:pos="-426"/>
              </w:tabs>
              <w:ind w:right="503"/>
              <w:jc w:val="left"/>
              <w:rPr>
                <w:rFonts w:cs="Arial"/>
                <w:b/>
                <w:color w:val="404040" w:themeColor="text1" w:themeTint="BF"/>
                <w:sz w:val="16"/>
                <w:szCs w:val="16"/>
              </w:rPr>
            </w:pPr>
            <w:r w:rsidRPr="00E70BA5">
              <w:rPr>
                <w:rFonts w:cs="Arial"/>
                <w:b/>
                <w:color w:val="404040" w:themeColor="text1" w:themeTint="BF"/>
                <w:sz w:val="16"/>
                <w:szCs w:val="16"/>
              </w:rPr>
              <w:t>2010</w:t>
            </w:r>
          </w:p>
        </w:tc>
        <w:tc>
          <w:tcPr>
            <w:tcW w:w="796" w:type="pct"/>
            <w:shd w:val="clear" w:color="auto" w:fill="FDEADA" w:themeFill="background1"/>
          </w:tcPr>
          <w:p w14:paraId="542DDBA9" w14:textId="77777777" w:rsidR="00094A75" w:rsidRPr="00E70BA5" w:rsidRDefault="00094A75" w:rsidP="00094A75">
            <w:pPr>
              <w:pStyle w:val="tabel"/>
              <w:tabs>
                <w:tab w:val="left" w:pos="-426"/>
              </w:tabs>
              <w:ind w:right="503"/>
              <w:jc w:val="left"/>
              <w:rPr>
                <w:rFonts w:cs="Arial"/>
                <w:b/>
                <w:color w:val="404040" w:themeColor="text1" w:themeTint="BF"/>
                <w:sz w:val="16"/>
                <w:szCs w:val="16"/>
              </w:rPr>
            </w:pPr>
            <w:r w:rsidRPr="00E70BA5">
              <w:rPr>
                <w:rFonts w:cs="Arial"/>
                <w:b/>
                <w:color w:val="404040" w:themeColor="text1" w:themeTint="BF"/>
                <w:sz w:val="16"/>
                <w:szCs w:val="16"/>
              </w:rPr>
              <w:t>2014</w:t>
            </w:r>
          </w:p>
        </w:tc>
        <w:tc>
          <w:tcPr>
            <w:tcW w:w="795" w:type="pct"/>
            <w:shd w:val="clear" w:color="auto" w:fill="FDEADA" w:themeFill="background1"/>
          </w:tcPr>
          <w:p w14:paraId="7E50C73F" w14:textId="77777777" w:rsidR="00094A75" w:rsidRPr="00E70BA5" w:rsidRDefault="00094A75" w:rsidP="00094A75">
            <w:pPr>
              <w:pStyle w:val="tabel"/>
              <w:tabs>
                <w:tab w:val="left" w:pos="-426"/>
              </w:tabs>
              <w:ind w:right="503"/>
              <w:jc w:val="left"/>
              <w:rPr>
                <w:rFonts w:cs="Arial"/>
                <w:b/>
                <w:color w:val="404040" w:themeColor="text1" w:themeTint="BF"/>
                <w:sz w:val="16"/>
                <w:szCs w:val="16"/>
              </w:rPr>
            </w:pPr>
            <w:r w:rsidRPr="00E70BA5">
              <w:rPr>
                <w:rFonts w:cs="Arial"/>
                <w:b/>
                <w:color w:val="404040" w:themeColor="text1" w:themeTint="BF"/>
                <w:sz w:val="16"/>
                <w:szCs w:val="16"/>
              </w:rPr>
              <w:t>2017</w:t>
            </w:r>
          </w:p>
        </w:tc>
      </w:tr>
      <w:tr w:rsidR="00094A75" w:rsidRPr="00E70BA5" w14:paraId="6CA9A861" w14:textId="77777777" w:rsidTr="00094A75">
        <w:tc>
          <w:tcPr>
            <w:tcW w:w="2613" w:type="pct"/>
          </w:tcPr>
          <w:p w14:paraId="0D6371FD" w14:textId="77777777" w:rsidR="00094A75" w:rsidRPr="00E70BA5" w:rsidRDefault="00094A75" w:rsidP="00094A75">
            <w:pPr>
              <w:pStyle w:val="tabel"/>
              <w:tabs>
                <w:tab w:val="left" w:pos="62"/>
              </w:tabs>
              <w:ind w:right="503"/>
              <w:jc w:val="left"/>
              <w:rPr>
                <w:rFonts w:cs="Arial"/>
                <w:color w:val="404040" w:themeColor="text1" w:themeTint="BF"/>
                <w:sz w:val="16"/>
                <w:szCs w:val="16"/>
              </w:rPr>
            </w:pPr>
            <w:r w:rsidRPr="00E70BA5">
              <w:rPr>
                <w:rFonts w:cs="Arial"/>
                <w:color w:val="404040" w:themeColor="text1" w:themeTint="BF"/>
                <w:sz w:val="16"/>
                <w:szCs w:val="16"/>
              </w:rPr>
              <w:t>Aantal bedrijven</w:t>
            </w:r>
          </w:p>
        </w:tc>
        <w:tc>
          <w:tcPr>
            <w:tcW w:w="796" w:type="pct"/>
          </w:tcPr>
          <w:p w14:paraId="3B18B686"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286</w:t>
            </w:r>
          </w:p>
        </w:tc>
        <w:tc>
          <w:tcPr>
            <w:tcW w:w="796" w:type="pct"/>
          </w:tcPr>
          <w:p w14:paraId="3E1F14B0"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3</w:t>
            </w:r>
            <w:r w:rsidRPr="00E70BA5" w:rsidDel="00EF2180">
              <w:rPr>
                <w:rFonts w:cs="Arial"/>
                <w:color w:val="404040" w:themeColor="text1" w:themeTint="BF"/>
                <w:sz w:val="16"/>
                <w:szCs w:val="16"/>
              </w:rPr>
              <w:t>54</w:t>
            </w:r>
          </w:p>
        </w:tc>
        <w:tc>
          <w:tcPr>
            <w:tcW w:w="795" w:type="pct"/>
          </w:tcPr>
          <w:p w14:paraId="49696DE4"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342</w:t>
            </w:r>
          </w:p>
        </w:tc>
      </w:tr>
      <w:tr w:rsidR="00094A75" w:rsidRPr="00E70BA5" w14:paraId="0FD23024" w14:textId="77777777" w:rsidTr="00094A75">
        <w:tc>
          <w:tcPr>
            <w:tcW w:w="2613" w:type="pct"/>
          </w:tcPr>
          <w:p w14:paraId="43AD884D" w14:textId="38A3C4AA" w:rsidR="00094A75" w:rsidRPr="00E70BA5" w:rsidRDefault="00094A75" w:rsidP="00023995">
            <w:pPr>
              <w:pStyle w:val="tabel"/>
              <w:tabs>
                <w:tab w:val="left" w:pos="62"/>
              </w:tabs>
              <w:ind w:right="503"/>
              <w:jc w:val="left"/>
              <w:rPr>
                <w:rFonts w:cs="Arial"/>
                <w:color w:val="404040" w:themeColor="text1" w:themeTint="BF"/>
                <w:sz w:val="16"/>
                <w:szCs w:val="16"/>
              </w:rPr>
            </w:pPr>
            <w:r w:rsidRPr="00E70BA5">
              <w:rPr>
                <w:rFonts w:cs="Arial"/>
                <w:color w:val="404040" w:themeColor="text1" w:themeTint="BF"/>
                <w:sz w:val="16"/>
                <w:szCs w:val="16"/>
              </w:rPr>
              <w:t>Defensie- en veiligheid</w:t>
            </w:r>
            <w:r w:rsidR="00023995" w:rsidRPr="00E70BA5">
              <w:rPr>
                <w:rFonts w:cs="Arial"/>
                <w:color w:val="404040" w:themeColor="text1" w:themeTint="BF"/>
                <w:sz w:val="16"/>
                <w:szCs w:val="16"/>
              </w:rPr>
              <w:t>s</w:t>
            </w:r>
            <w:r w:rsidRPr="00E70BA5">
              <w:rPr>
                <w:rFonts w:cs="Arial"/>
                <w:color w:val="404040" w:themeColor="text1" w:themeTint="BF"/>
                <w:sz w:val="16"/>
                <w:szCs w:val="16"/>
              </w:rPr>
              <w:t xml:space="preserve">gerelateerde omzet </w:t>
            </w:r>
          </w:p>
        </w:tc>
        <w:tc>
          <w:tcPr>
            <w:tcW w:w="796" w:type="pct"/>
          </w:tcPr>
          <w:p w14:paraId="7352BD93"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€ 3,10 miljard</w:t>
            </w:r>
          </w:p>
        </w:tc>
        <w:tc>
          <w:tcPr>
            <w:tcW w:w="796" w:type="pct"/>
          </w:tcPr>
          <w:p w14:paraId="483F94CE"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 xml:space="preserve">€ </w:t>
            </w:r>
            <w:r w:rsidRPr="00E70BA5" w:rsidDel="00EF2180">
              <w:rPr>
                <w:rFonts w:cs="Arial"/>
                <w:color w:val="404040" w:themeColor="text1" w:themeTint="BF"/>
                <w:sz w:val="16"/>
                <w:szCs w:val="16"/>
              </w:rPr>
              <w:t>4,54</w:t>
            </w:r>
            <w:r w:rsidRPr="00E70BA5">
              <w:rPr>
                <w:rFonts w:cs="Arial"/>
                <w:color w:val="404040" w:themeColor="text1" w:themeTint="BF"/>
                <w:sz w:val="16"/>
                <w:szCs w:val="16"/>
              </w:rPr>
              <w:t xml:space="preserve"> miljard</w:t>
            </w:r>
          </w:p>
        </w:tc>
        <w:tc>
          <w:tcPr>
            <w:tcW w:w="795" w:type="pct"/>
          </w:tcPr>
          <w:p w14:paraId="4A3C8BF6"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€ 5,01 miljard</w:t>
            </w:r>
          </w:p>
        </w:tc>
      </w:tr>
      <w:tr w:rsidR="00094A75" w:rsidRPr="00E70BA5" w14:paraId="4771E4CD" w14:textId="77777777" w:rsidTr="00094A75">
        <w:tc>
          <w:tcPr>
            <w:tcW w:w="2613" w:type="pct"/>
          </w:tcPr>
          <w:p w14:paraId="0D8D8B68" w14:textId="793215F7" w:rsidR="00094A75" w:rsidRPr="00E70BA5" w:rsidRDefault="00094A75" w:rsidP="00023995">
            <w:pPr>
              <w:pStyle w:val="tabel"/>
              <w:tabs>
                <w:tab w:val="left" w:pos="62"/>
              </w:tabs>
              <w:ind w:right="503"/>
              <w:jc w:val="left"/>
              <w:rPr>
                <w:rFonts w:cs="Arial"/>
                <w:color w:val="404040" w:themeColor="text1" w:themeTint="BF"/>
                <w:sz w:val="16"/>
                <w:szCs w:val="16"/>
              </w:rPr>
            </w:pPr>
            <w:r w:rsidRPr="00E70BA5">
              <w:rPr>
                <w:rFonts w:cs="Arial"/>
                <w:color w:val="404040" w:themeColor="text1" w:themeTint="BF"/>
                <w:sz w:val="16"/>
                <w:szCs w:val="16"/>
              </w:rPr>
              <w:t>Defensie- en veiligheid</w:t>
            </w:r>
            <w:r w:rsidR="00023995" w:rsidRPr="00E70BA5">
              <w:rPr>
                <w:rFonts w:cs="Arial"/>
                <w:color w:val="404040" w:themeColor="text1" w:themeTint="BF"/>
                <w:sz w:val="16"/>
                <w:szCs w:val="16"/>
              </w:rPr>
              <w:t>s</w:t>
            </w:r>
            <w:r w:rsidRPr="00E70BA5">
              <w:rPr>
                <w:rFonts w:cs="Arial"/>
                <w:color w:val="404040" w:themeColor="text1" w:themeTint="BF"/>
                <w:sz w:val="16"/>
                <w:szCs w:val="16"/>
              </w:rPr>
              <w:t>gerelateerde omzet als % van de totale omzet van DVI-bedrijven</w:t>
            </w:r>
          </w:p>
        </w:tc>
        <w:tc>
          <w:tcPr>
            <w:tcW w:w="796" w:type="pct"/>
          </w:tcPr>
          <w:p w14:paraId="0A29BC59"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7%</w:t>
            </w:r>
          </w:p>
        </w:tc>
        <w:tc>
          <w:tcPr>
            <w:tcW w:w="796" w:type="pct"/>
          </w:tcPr>
          <w:p w14:paraId="7E2B5235"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1</w:t>
            </w:r>
            <w:r w:rsidRPr="00E70BA5" w:rsidDel="00EF2180">
              <w:rPr>
                <w:rFonts w:cs="Arial"/>
                <w:color w:val="404040" w:themeColor="text1" w:themeTint="BF"/>
                <w:sz w:val="16"/>
                <w:szCs w:val="16"/>
              </w:rPr>
              <w:t>5</w:t>
            </w:r>
            <w:r w:rsidRPr="00E70BA5">
              <w:rPr>
                <w:rFonts w:cs="Arial"/>
                <w:color w:val="404040" w:themeColor="text1" w:themeTint="BF"/>
                <w:sz w:val="16"/>
                <w:szCs w:val="16"/>
              </w:rPr>
              <w:t>%</w:t>
            </w:r>
          </w:p>
        </w:tc>
        <w:tc>
          <w:tcPr>
            <w:tcW w:w="795" w:type="pct"/>
          </w:tcPr>
          <w:p w14:paraId="5EFDBE14"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12%</w:t>
            </w:r>
          </w:p>
        </w:tc>
      </w:tr>
      <w:tr w:rsidR="00094A75" w:rsidRPr="00E70BA5" w14:paraId="0D9B9BC9" w14:textId="77777777" w:rsidTr="00094A75">
        <w:tc>
          <w:tcPr>
            <w:tcW w:w="2613" w:type="pct"/>
          </w:tcPr>
          <w:p w14:paraId="776356A6" w14:textId="620E4EE5" w:rsidR="00094A75" w:rsidRPr="00E70BA5" w:rsidRDefault="00094A75" w:rsidP="00023995">
            <w:pPr>
              <w:pStyle w:val="tabel"/>
              <w:tabs>
                <w:tab w:val="left" w:pos="62"/>
              </w:tabs>
              <w:ind w:right="503"/>
              <w:jc w:val="left"/>
              <w:rPr>
                <w:rFonts w:cs="Arial"/>
                <w:color w:val="404040" w:themeColor="text1" w:themeTint="BF"/>
                <w:sz w:val="16"/>
                <w:szCs w:val="16"/>
              </w:rPr>
            </w:pPr>
            <w:r w:rsidRPr="00E70BA5">
              <w:rPr>
                <w:rFonts w:cs="Arial"/>
                <w:color w:val="404040" w:themeColor="text1" w:themeTint="BF"/>
                <w:sz w:val="16"/>
                <w:szCs w:val="16"/>
              </w:rPr>
              <w:t>Defensie- en veiligheid</w:t>
            </w:r>
            <w:r w:rsidR="00023995" w:rsidRPr="00E70BA5">
              <w:rPr>
                <w:rFonts w:cs="Arial"/>
                <w:color w:val="404040" w:themeColor="text1" w:themeTint="BF"/>
                <w:sz w:val="16"/>
                <w:szCs w:val="16"/>
              </w:rPr>
              <w:t>s</w:t>
            </w:r>
            <w:r w:rsidRPr="00E70BA5">
              <w:rPr>
                <w:rFonts w:cs="Arial"/>
                <w:color w:val="404040" w:themeColor="text1" w:themeTint="BF"/>
                <w:sz w:val="16"/>
                <w:szCs w:val="16"/>
              </w:rPr>
              <w:t xml:space="preserve">gerelateerde export </w:t>
            </w:r>
          </w:p>
        </w:tc>
        <w:tc>
          <w:tcPr>
            <w:tcW w:w="796" w:type="pct"/>
          </w:tcPr>
          <w:p w14:paraId="390017C4"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€ 2,18 miljard</w:t>
            </w:r>
          </w:p>
        </w:tc>
        <w:tc>
          <w:tcPr>
            <w:tcW w:w="796" w:type="pct"/>
          </w:tcPr>
          <w:p w14:paraId="539C7E9D"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€ 3,</w:t>
            </w:r>
            <w:r w:rsidRPr="00E70BA5" w:rsidDel="00EF2180">
              <w:rPr>
                <w:rFonts w:cs="Arial"/>
                <w:color w:val="404040" w:themeColor="text1" w:themeTint="BF"/>
                <w:sz w:val="16"/>
                <w:szCs w:val="16"/>
              </w:rPr>
              <w:t>09</w:t>
            </w:r>
            <w:r w:rsidRPr="00E70BA5">
              <w:rPr>
                <w:rFonts w:cs="Arial"/>
                <w:color w:val="404040" w:themeColor="text1" w:themeTint="BF"/>
                <w:sz w:val="16"/>
                <w:szCs w:val="16"/>
              </w:rPr>
              <w:t xml:space="preserve"> miljard</w:t>
            </w:r>
          </w:p>
        </w:tc>
        <w:tc>
          <w:tcPr>
            <w:tcW w:w="795" w:type="pct"/>
          </w:tcPr>
          <w:p w14:paraId="35B220A8"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€ 3,58 miljard</w:t>
            </w:r>
          </w:p>
        </w:tc>
      </w:tr>
      <w:tr w:rsidR="00094A75" w:rsidRPr="00E70BA5" w14:paraId="7474874C" w14:textId="77777777" w:rsidTr="00094A75">
        <w:tc>
          <w:tcPr>
            <w:tcW w:w="2613" w:type="pct"/>
          </w:tcPr>
          <w:p w14:paraId="25B41DD3" w14:textId="1E8E1421" w:rsidR="00094A75" w:rsidRPr="00E70BA5" w:rsidRDefault="00094A75" w:rsidP="00023995">
            <w:pPr>
              <w:pStyle w:val="tabel"/>
              <w:tabs>
                <w:tab w:val="left" w:pos="62"/>
              </w:tabs>
              <w:ind w:right="503"/>
              <w:jc w:val="left"/>
              <w:rPr>
                <w:rFonts w:cs="Arial"/>
                <w:color w:val="404040" w:themeColor="text1" w:themeTint="BF"/>
                <w:sz w:val="16"/>
                <w:szCs w:val="16"/>
              </w:rPr>
            </w:pPr>
            <w:r w:rsidRPr="00E70BA5">
              <w:rPr>
                <w:rFonts w:cs="Arial"/>
                <w:color w:val="404040" w:themeColor="text1" w:themeTint="BF"/>
                <w:sz w:val="16"/>
                <w:szCs w:val="16"/>
              </w:rPr>
              <w:t>Aantal defensie- en veiligheid</w:t>
            </w:r>
            <w:r w:rsidR="00023995" w:rsidRPr="00E70BA5">
              <w:rPr>
                <w:rFonts w:cs="Arial"/>
                <w:color w:val="404040" w:themeColor="text1" w:themeTint="BF"/>
                <w:sz w:val="16"/>
                <w:szCs w:val="16"/>
              </w:rPr>
              <w:t>s</w:t>
            </w:r>
            <w:r w:rsidRPr="00E70BA5">
              <w:rPr>
                <w:rFonts w:cs="Arial"/>
                <w:color w:val="404040" w:themeColor="text1" w:themeTint="BF"/>
                <w:sz w:val="16"/>
                <w:szCs w:val="16"/>
              </w:rPr>
              <w:t>gerelateerde arbeidsplaatsen</w:t>
            </w:r>
          </w:p>
        </w:tc>
        <w:tc>
          <w:tcPr>
            <w:tcW w:w="796" w:type="pct"/>
          </w:tcPr>
          <w:p w14:paraId="09E8FD26"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14.420</w:t>
            </w:r>
          </w:p>
        </w:tc>
        <w:tc>
          <w:tcPr>
            <w:tcW w:w="796" w:type="pct"/>
          </w:tcPr>
          <w:p w14:paraId="4A4457F2"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sidDel="00EF2180">
              <w:rPr>
                <w:rFonts w:cs="Arial"/>
                <w:color w:val="404040" w:themeColor="text1" w:themeTint="BF"/>
                <w:sz w:val="16"/>
                <w:szCs w:val="16"/>
              </w:rPr>
              <w:t>24.800</w:t>
            </w:r>
          </w:p>
        </w:tc>
        <w:tc>
          <w:tcPr>
            <w:tcW w:w="795" w:type="pct"/>
          </w:tcPr>
          <w:p w14:paraId="3AEEC125"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19.247</w:t>
            </w:r>
          </w:p>
        </w:tc>
      </w:tr>
      <w:tr w:rsidR="00094A75" w:rsidRPr="00E70BA5" w14:paraId="01856326" w14:textId="77777777" w:rsidTr="00094A75">
        <w:tc>
          <w:tcPr>
            <w:tcW w:w="2613" w:type="pct"/>
          </w:tcPr>
          <w:p w14:paraId="35776D2A" w14:textId="6609EC2C" w:rsidR="00094A75" w:rsidRPr="00E70BA5" w:rsidRDefault="00094A75" w:rsidP="00023995">
            <w:pPr>
              <w:pStyle w:val="tabel"/>
              <w:tabs>
                <w:tab w:val="left" w:pos="62"/>
              </w:tabs>
              <w:ind w:right="503"/>
              <w:jc w:val="left"/>
              <w:rPr>
                <w:rFonts w:cs="Arial"/>
                <w:color w:val="404040" w:themeColor="text1" w:themeTint="BF"/>
                <w:sz w:val="16"/>
                <w:szCs w:val="16"/>
              </w:rPr>
            </w:pPr>
            <w:r w:rsidRPr="00E70BA5">
              <w:rPr>
                <w:rFonts w:cs="Arial"/>
                <w:color w:val="404040" w:themeColor="text1" w:themeTint="BF"/>
                <w:sz w:val="16"/>
                <w:szCs w:val="16"/>
              </w:rPr>
              <w:t>waarvan aantal defensie- en veiligheid</w:t>
            </w:r>
            <w:r w:rsidR="00023995" w:rsidRPr="00E70BA5">
              <w:rPr>
                <w:rFonts w:cs="Arial"/>
                <w:color w:val="404040" w:themeColor="text1" w:themeTint="BF"/>
                <w:sz w:val="16"/>
                <w:szCs w:val="16"/>
              </w:rPr>
              <w:t>s</w:t>
            </w:r>
            <w:r w:rsidRPr="00E70BA5">
              <w:rPr>
                <w:rFonts w:cs="Arial"/>
                <w:color w:val="404040" w:themeColor="text1" w:themeTint="BF"/>
                <w:sz w:val="16"/>
                <w:szCs w:val="16"/>
              </w:rPr>
              <w:t>gerelateerde R&amp;D-arbeidsplaatsen</w:t>
            </w:r>
          </w:p>
        </w:tc>
        <w:tc>
          <w:tcPr>
            <w:tcW w:w="796" w:type="pct"/>
          </w:tcPr>
          <w:p w14:paraId="41A3B628"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4.554 (32%)</w:t>
            </w:r>
          </w:p>
        </w:tc>
        <w:tc>
          <w:tcPr>
            <w:tcW w:w="796" w:type="pct"/>
          </w:tcPr>
          <w:p w14:paraId="408FE476"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sidDel="00EF2180">
              <w:rPr>
                <w:rFonts w:cs="Arial"/>
                <w:color w:val="404040" w:themeColor="text1" w:themeTint="BF"/>
                <w:sz w:val="16"/>
                <w:szCs w:val="16"/>
              </w:rPr>
              <w:t>7.995</w:t>
            </w:r>
            <w:r w:rsidRPr="00E70BA5">
              <w:rPr>
                <w:rFonts w:cs="Arial"/>
                <w:color w:val="404040" w:themeColor="text1" w:themeTint="BF"/>
                <w:sz w:val="16"/>
                <w:szCs w:val="16"/>
              </w:rPr>
              <w:t xml:space="preserve"> (32%)</w:t>
            </w:r>
          </w:p>
        </w:tc>
        <w:tc>
          <w:tcPr>
            <w:tcW w:w="795" w:type="pct"/>
          </w:tcPr>
          <w:p w14:paraId="6B3C6B17"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 xml:space="preserve">7.364 </w:t>
            </w:r>
          </w:p>
          <w:p w14:paraId="07E54499" w14:textId="77777777" w:rsidR="00094A75" w:rsidRPr="00E70BA5" w:rsidRDefault="00094A75" w:rsidP="00094A75">
            <w:pPr>
              <w:pStyle w:val="tabel"/>
              <w:tabs>
                <w:tab w:val="left" w:pos="-426"/>
              </w:tabs>
              <w:ind w:right="503"/>
              <w:jc w:val="left"/>
              <w:rPr>
                <w:rFonts w:cs="Arial"/>
                <w:color w:val="404040" w:themeColor="text1" w:themeTint="BF"/>
                <w:sz w:val="16"/>
                <w:szCs w:val="16"/>
              </w:rPr>
            </w:pPr>
            <w:r w:rsidRPr="00E70BA5">
              <w:rPr>
                <w:rFonts w:cs="Arial"/>
                <w:color w:val="404040" w:themeColor="text1" w:themeTint="BF"/>
                <w:sz w:val="16"/>
                <w:szCs w:val="16"/>
              </w:rPr>
              <w:t>(38%)</w:t>
            </w:r>
          </w:p>
        </w:tc>
      </w:tr>
    </w:tbl>
    <w:p w14:paraId="69C67263" w14:textId="1E4945D5" w:rsidR="00314E66" w:rsidRPr="00E70BA5" w:rsidRDefault="00314E66" w:rsidP="00F53A14">
      <w:pPr>
        <w:pStyle w:val="tabelbron"/>
        <w:tabs>
          <w:tab w:val="left" w:pos="-426"/>
        </w:tabs>
        <w:ind w:left="0" w:right="503" w:firstLine="0"/>
        <w:rPr>
          <w:rFonts w:cs="Arial"/>
          <w:sz w:val="18"/>
          <w:szCs w:val="18"/>
        </w:rPr>
      </w:pPr>
      <w:r w:rsidRPr="00E70BA5">
        <w:rPr>
          <w:rFonts w:cs="Arial"/>
          <w:sz w:val="16"/>
          <w:szCs w:val="16"/>
        </w:rPr>
        <w:t xml:space="preserve">Bron: Triarii </w:t>
      </w:r>
      <w:r w:rsidR="00C86C12" w:rsidRPr="00E70BA5">
        <w:rPr>
          <w:rFonts w:cs="Arial"/>
          <w:sz w:val="16"/>
          <w:szCs w:val="16"/>
        </w:rPr>
        <w:t>(</w:t>
      </w:r>
      <w:r w:rsidR="00CC2217" w:rsidRPr="00E70BA5">
        <w:rPr>
          <w:rFonts w:cs="Arial"/>
          <w:sz w:val="16"/>
          <w:szCs w:val="16"/>
        </w:rPr>
        <w:t>2020</w:t>
      </w:r>
      <w:r w:rsidR="00C86C12" w:rsidRPr="00E70BA5">
        <w:rPr>
          <w:rFonts w:cs="Arial"/>
          <w:sz w:val="16"/>
          <w:szCs w:val="16"/>
        </w:rPr>
        <w:t>)</w:t>
      </w:r>
    </w:p>
    <w:p w14:paraId="42C35869" w14:textId="280A13C6" w:rsidR="00515013" w:rsidRPr="00E70BA5" w:rsidRDefault="00403BB6" w:rsidP="00823FF1">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De Nederlandse defensie en veiligheidsindustrie telt  342 bedrijven. Deze bedrijven waren in 2017 voor het totale scala aan activiteiten (</w:t>
      </w:r>
      <w:r w:rsidR="006B32E6" w:rsidRPr="00E70BA5">
        <w:rPr>
          <w:rFonts w:ascii="Verdana" w:hAnsi="Verdana" w:cs="Arial"/>
          <w:sz w:val="18"/>
          <w:szCs w:val="18"/>
        </w:rPr>
        <w:t>voor de</w:t>
      </w:r>
      <w:r w:rsidRPr="00E70BA5">
        <w:rPr>
          <w:rFonts w:ascii="Verdana" w:hAnsi="Verdana" w:cs="Arial"/>
          <w:sz w:val="18"/>
          <w:szCs w:val="18"/>
        </w:rPr>
        <w:t xml:space="preserve"> civiele </w:t>
      </w:r>
      <w:r w:rsidR="006B32E6" w:rsidRPr="00E70BA5">
        <w:rPr>
          <w:rFonts w:ascii="Verdana" w:hAnsi="Verdana" w:cs="Arial"/>
          <w:sz w:val="18"/>
          <w:szCs w:val="18"/>
        </w:rPr>
        <w:t xml:space="preserve">en militaire </w:t>
      </w:r>
      <w:r w:rsidRPr="00E70BA5">
        <w:rPr>
          <w:rFonts w:ascii="Verdana" w:hAnsi="Verdana" w:cs="Arial"/>
          <w:sz w:val="18"/>
          <w:szCs w:val="18"/>
        </w:rPr>
        <w:t xml:space="preserve">markt) goed voor circa 110.000 arbeidsplaatsen. Hiervan waren </w:t>
      </w:r>
      <w:r w:rsidR="00BC4BAA" w:rsidRPr="00E70BA5">
        <w:rPr>
          <w:rFonts w:ascii="Verdana" w:hAnsi="Verdana" w:cs="Arial"/>
          <w:sz w:val="18"/>
          <w:szCs w:val="18"/>
        </w:rPr>
        <w:t>19.247</w:t>
      </w:r>
      <w:r w:rsidR="00823FF1" w:rsidRPr="00E70BA5">
        <w:rPr>
          <w:rFonts w:ascii="Verdana" w:hAnsi="Verdana" w:cs="Arial"/>
          <w:sz w:val="18"/>
          <w:szCs w:val="18"/>
        </w:rPr>
        <w:t xml:space="preserve"> arbeidsplaatsen </w:t>
      </w:r>
      <w:r w:rsidRPr="00E70BA5">
        <w:rPr>
          <w:rFonts w:ascii="Verdana" w:hAnsi="Verdana" w:cs="Arial"/>
          <w:sz w:val="18"/>
          <w:szCs w:val="18"/>
        </w:rPr>
        <w:t>specifiek gerelateerd aan activiteiten op defensie</w:t>
      </w:r>
      <w:r w:rsidR="00B06288" w:rsidRPr="00E70BA5">
        <w:rPr>
          <w:rFonts w:ascii="Verdana" w:hAnsi="Verdana" w:cs="Arial"/>
          <w:sz w:val="18"/>
          <w:szCs w:val="18"/>
        </w:rPr>
        <w:t>-</w:t>
      </w:r>
      <w:r w:rsidRPr="00E70BA5">
        <w:rPr>
          <w:rFonts w:ascii="Verdana" w:hAnsi="Verdana" w:cs="Arial"/>
          <w:sz w:val="18"/>
          <w:szCs w:val="18"/>
        </w:rPr>
        <w:t xml:space="preserve"> en veiligheidsterrein</w:t>
      </w:r>
      <w:r w:rsidR="00823FF1" w:rsidRPr="00E70BA5">
        <w:rPr>
          <w:rFonts w:ascii="Verdana" w:hAnsi="Verdana" w:cs="Arial"/>
          <w:sz w:val="18"/>
          <w:szCs w:val="18"/>
        </w:rPr>
        <w:t xml:space="preserve">. </w:t>
      </w:r>
    </w:p>
    <w:p w14:paraId="7CDE51BE" w14:textId="77777777" w:rsidR="00515013" w:rsidRPr="00E70BA5" w:rsidRDefault="00515013" w:rsidP="00823FF1">
      <w:pPr>
        <w:tabs>
          <w:tab w:val="left" w:pos="-426"/>
        </w:tabs>
        <w:suppressAutoHyphens/>
        <w:spacing w:line="300" w:lineRule="atLeast"/>
        <w:ind w:right="503"/>
        <w:rPr>
          <w:rFonts w:ascii="Verdana" w:hAnsi="Verdana" w:cs="Arial"/>
          <w:sz w:val="18"/>
          <w:szCs w:val="18"/>
        </w:rPr>
      </w:pPr>
    </w:p>
    <w:p w14:paraId="599B09DC" w14:textId="25A56906" w:rsidR="00603942" w:rsidRPr="00E70BA5" w:rsidRDefault="004C2C6F" w:rsidP="00823FF1">
      <w:pPr>
        <w:tabs>
          <w:tab w:val="left" w:pos="-426"/>
        </w:tabs>
        <w:suppressAutoHyphens/>
        <w:spacing w:line="300" w:lineRule="atLeast"/>
        <w:ind w:right="503"/>
        <w:rPr>
          <w:rFonts w:ascii="Verdana" w:hAnsi="Verdana" w:cs="Arial"/>
          <w:sz w:val="18"/>
          <w:szCs w:val="18"/>
        </w:rPr>
      </w:pPr>
      <w:r w:rsidRPr="00E70BA5">
        <w:rPr>
          <w:rFonts w:ascii="Verdana" w:hAnsi="Verdana" w:cs="Arial"/>
          <w:color w:val="000000" w:themeColor="text1"/>
          <w:sz w:val="18"/>
          <w:szCs w:val="18"/>
        </w:rPr>
        <w:t>De omzet van de Nederlandse defensie- en veiligheidsindustrie bedroeg in 2017 €</w:t>
      </w:r>
      <w:r w:rsidRPr="00E70BA5">
        <w:rPr>
          <w:rFonts w:ascii="Verdana" w:hAnsi="Verdana" w:cs="Arial"/>
          <w:b/>
          <w:color w:val="000000" w:themeColor="text1"/>
          <w:sz w:val="18"/>
          <w:szCs w:val="18"/>
        </w:rPr>
        <w:t xml:space="preserve"> </w:t>
      </w:r>
      <w:r w:rsidRPr="00E70BA5">
        <w:rPr>
          <w:rFonts w:ascii="Verdana" w:hAnsi="Verdana" w:cs="Arial"/>
          <w:color w:val="000000" w:themeColor="text1"/>
          <w:sz w:val="18"/>
          <w:szCs w:val="18"/>
        </w:rPr>
        <w:t xml:space="preserve">5,01 mld. Dat is 0,69% van het Nederlandse BBP. </w:t>
      </w:r>
      <w:r w:rsidR="00603942" w:rsidRPr="00E70BA5">
        <w:rPr>
          <w:rFonts w:ascii="Verdana" w:hAnsi="Verdana" w:cs="Arial"/>
          <w:sz w:val="18"/>
          <w:szCs w:val="18"/>
        </w:rPr>
        <w:t>D</w:t>
      </w:r>
      <w:r w:rsidRPr="00E70BA5">
        <w:rPr>
          <w:rFonts w:ascii="Verdana" w:hAnsi="Verdana" w:cs="Arial"/>
          <w:sz w:val="18"/>
          <w:szCs w:val="18"/>
        </w:rPr>
        <w:t xml:space="preserve">e </w:t>
      </w:r>
      <w:r w:rsidR="005B6BB0" w:rsidRPr="00E70BA5">
        <w:rPr>
          <w:rFonts w:ascii="Verdana" w:hAnsi="Verdana" w:cs="Arial"/>
          <w:sz w:val="18"/>
          <w:szCs w:val="18"/>
        </w:rPr>
        <w:t>d</w:t>
      </w:r>
      <w:r w:rsidRPr="00E70BA5">
        <w:rPr>
          <w:rFonts w:ascii="Verdana" w:hAnsi="Verdana" w:cs="Arial"/>
          <w:sz w:val="18"/>
          <w:szCs w:val="18"/>
        </w:rPr>
        <w:t xml:space="preserve">efensie- en </w:t>
      </w:r>
      <w:r w:rsidR="005B6BB0" w:rsidRPr="00E70BA5">
        <w:rPr>
          <w:rFonts w:ascii="Verdana" w:hAnsi="Verdana" w:cs="Arial"/>
          <w:sz w:val="18"/>
          <w:szCs w:val="18"/>
        </w:rPr>
        <w:t>v</w:t>
      </w:r>
      <w:r w:rsidRPr="00E70BA5">
        <w:rPr>
          <w:rFonts w:ascii="Verdana" w:hAnsi="Verdana" w:cs="Arial"/>
          <w:sz w:val="18"/>
          <w:szCs w:val="18"/>
        </w:rPr>
        <w:t>eiligheid</w:t>
      </w:r>
      <w:r w:rsidR="006B32E6" w:rsidRPr="00E70BA5">
        <w:rPr>
          <w:rFonts w:ascii="Verdana" w:hAnsi="Verdana" w:cs="Arial"/>
          <w:sz w:val="18"/>
          <w:szCs w:val="18"/>
        </w:rPr>
        <w:t>s</w:t>
      </w:r>
      <w:r w:rsidRPr="00E70BA5">
        <w:rPr>
          <w:rFonts w:ascii="Verdana" w:hAnsi="Verdana" w:cs="Arial"/>
          <w:sz w:val="18"/>
          <w:szCs w:val="18"/>
        </w:rPr>
        <w:t xml:space="preserve">gerelateerde omzet </w:t>
      </w:r>
      <w:r w:rsidR="00603942" w:rsidRPr="00E70BA5">
        <w:rPr>
          <w:rFonts w:ascii="Verdana" w:hAnsi="Verdana" w:cs="Arial"/>
          <w:sz w:val="18"/>
          <w:szCs w:val="18"/>
        </w:rPr>
        <w:t>betreft een aandeel van gemiddeld circa 12% op de totale omzet van de betrokken bedrijven en instituten, die voor het merendeel civiele activiteiten ontplooien. Er zijn slechts enkele bedrijven die zich vrijwel geheel op de defensiemarkt richten.</w:t>
      </w:r>
      <w:r w:rsidR="00362168" w:rsidRPr="00E70BA5">
        <w:rPr>
          <w:rFonts w:ascii="Verdana" w:hAnsi="Verdana" w:cs="Arial"/>
          <w:sz w:val="18"/>
          <w:szCs w:val="18"/>
        </w:rPr>
        <w:t xml:space="preserve"> </w:t>
      </w:r>
    </w:p>
    <w:p w14:paraId="70102789" w14:textId="42F8134A" w:rsidR="00DC37AC" w:rsidRPr="00E70BA5" w:rsidRDefault="00DC37AC" w:rsidP="00823FF1">
      <w:pPr>
        <w:tabs>
          <w:tab w:val="left" w:pos="-426"/>
        </w:tabs>
        <w:suppressAutoHyphens/>
        <w:spacing w:line="300" w:lineRule="atLeast"/>
        <w:ind w:right="503"/>
        <w:rPr>
          <w:rFonts w:ascii="Verdana" w:hAnsi="Verdana" w:cs="Arial"/>
          <w:sz w:val="18"/>
          <w:szCs w:val="18"/>
        </w:rPr>
      </w:pPr>
    </w:p>
    <w:p w14:paraId="37AB0C9B" w14:textId="75D72FC2" w:rsidR="0014133A" w:rsidRDefault="0014133A" w:rsidP="00823FF1">
      <w:pPr>
        <w:tabs>
          <w:tab w:val="left" w:pos="-426"/>
        </w:tabs>
        <w:suppressAutoHyphens/>
        <w:spacing w:line="300" w:lineRule="atLeast"/>
        <w:ind w:right="503"/>
        <w:rPr>
          <w:rFonts w:ascii="Verdana" w:hAnsi="Verdana" w:cs="Arial"/>
          <w:sz w:val="18"/>
          <w:szCs w:val="18"/>
        </w:rPr>
      </w:pPr>
      <w:r w:rsidRPr="00E70BA5">
        <w:rPr>
          <w:b/>
          <w:i/>
          <w:noProof/>
          <w:sz w:val="18"/>
          <w:szCs w:val="18"/>
          <w:lang w:eastAsia="nl-NL"/>
        </w:rPr>
        <w:lastRenderedPageBreak/>
        <mc:AlternateContent>
          <mc:Choice Requires="wps">
            <w:drawing>
              <wp:anchor distT="45720" distB="45720" distL="114300" distR="114300" simplePos="0" relativeHeight="251658244" behindDoc="0" locked="0" layoutInCell="1" allowOverlap="0" wp14:anchorId="71AE68EF" wp14:editId="56C605AD">
                <wp:simplePos x="0" y="0"/>
                <wp:positionH relativeFrom="margin">
                  <wp:posOffset>0</wp:posOffset>
                </wp:positionH>
                <wp:positionV relativeFrom="margin">
                  <wp:posOffset>711642</wp:posOffset>
                </wp:positionV>
                <wp:extent cx="5457190" cy="5240020"/>
                <wp:effectExtent l="0" t="0" r="1016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5240020"/>
                        </a:xfrm>
                        <a:prstGeom prst="rect">
                          <a:avLst/>
                        </a:prstGeom>
                        <a:solidFill>
                          <a:schemeClr val="bg1"/>
                        </a:solidFill>
                        <a:ln w="9525">
                          <a:solidFill>
                            <a:srgbClr val="000000"/>
                          </a:solidFill>
                          <a:miter lim="800000"/>
                          <a:headEnd/>
                          <a:tailEnd/>
                        </a:ln>
                      </wps:spPr>
                      <wps:txbx>
                        <w:txbxContent>
                          <w:p w14:paraId="408AD6E1" w14:textId="47EDB70A" w:rsidR="00982D3A" w:rsidRDefault="00982D3A" w:rsidP="0014133A">
                            <w:pPr>
                              <w:ind w:right="503"/>
                              <w:rPr>
                                <w:rFonts w:ascii="Verdana" w:hAnsi="Verdana"/>
                                <w:sz w:val="18"/>
                                <w:szCs w:val="18"/>
                              </w:rPr>
                            </w:pPr>
                            <w:r>
                              <w:rPr>
                                <w:rFonts w:ascii="Verdana" w:hAnsi="Verdana"/>
                                <w:b/>
                                <w:i/>
                                <w:sz w:val="18"/>
                                <w:szCs w:val="18"/>
                              </w:rPr>
                              <w:t>Uitgelicht: Belangrijke spelers in de Nederlandse defensieindustrie</w:t>
                            </w:r>
                            <w:r w:rsidRPr="00FD180C">
                              <w:rPr>
                                <w:rFonts w:ascii="Verdana" w:hAnsi="Verdana"/>
                                <w:b/>
                                <w:i/>
                                <w:sz w:val="18"/>
                                <w:szCs w:val="18"/>
                                <w:vertAlign w:val="superscript"/>
                              </w:rPr>
                              <w:t>i</w:t>
                            </w:r>
                          </w:p>
                          <w:p w14:paraId="694DD93B" w14:textId="72E889E1" w:rsidR="00982D3A" w:rsidRDefault="00982D3A" w:rsidP="0014133A">
                            <w:pPr>
                              <w:spacing w:line="360" w:lineRule="auto"/>
                              <w:ind w:right="505"/>
                            </w:pPr>
                            <w:r>
                              <w:rPr>
                                <w:rFonts w:ascii="Verdana" w:hAnsi="Verdana" w:cs="Arial"/>
                                <w:sz w:val="18"/>
                                <w:szCs w:val="18"/>
                              </w:rPr>
                              <w:br/>
                              <w:t xml:space="preserve">Dialogic (2021) geeft een kenschets van een aantal belangrijke spelers in de Nederlandse defensieindustrie. Het rapport laat zien dat de Nederlandse industrie voornamelijk bestaat uit hooggespecialiseerde MKB’s en enkele grote spelers die in nichemarkten opereren. In het maritieme cluster opereren een aantal grote ondernemingen als Damen en Thales die als </w:t>
                            </w:r>
                            <w:r w:rsidRPr="004447B7">
                              <w:rPr>
                                <w:rFonts w:ascii="Verdana" w:hAnsi="Verdana" w:cs="Arial"/>
                                <w:i/>
                                <w:sz w:val="18"/>
                                <w:szCs w:val="18"/>
                              </w:rPr>
                              <w:t>Original Equipment Manufacturer</w:t>
                            </w:r>
                            <w:r>
                              <w:rPr>
                                <w:rFonts w:ascii="Verdana" w:hAnsi="Verdana" w:cs="Arial"/>
                                <w:sz w:val="18"/>
                                <w:szCs w:val="18"/>
                              </w:rPr>
                              <w:t xml:space="preserve"> fungeren. In de vliegtuigbouw (o.a. GKN Fokker) is er specialisatie in landingsgestellen en hightech materiaal, lichtgewicht structuren, onderhoudsconcepten en composiet componenten. Nederlandse ondernemingen leveren logistieke, reserve- en onderhoudsonderdelen en -diensten voor F35-toestellen binnen Europa, en maken samen met </w:t>
                            </w:r>
                            <w:r w:rsidRPr="00152CE5">
                              <w:rPr>
                                <w:rFonts w:ascii="Verdana" w:hAnsi="Verdana" w:cs="Arial"/>
                                <w:sz w:val="18"/>
                                <w:szCs w:val="18"/>
                              </w:rPr>
                              <w:t>Noorwegen onde</w:t>
                            </w:r>
                            <w:r>
                              <w:rPr>
                                <w:rFonts w:ascii="Verdana" w:hAnsi="Verdana" w:cs="Arial"/>
                                <w:sz w:val="18"/>
                                <w:szCs w:val="18"/>
                              </w:rPr>
                              <w:t>r</w:t>
                            </w:r>
                            <w:r w:rsidRPr="00152CE5">
                              <w:rPr>
                                <w:rFonts w:ascii="Verdana" w:hAnsi="Verdana" w:cs="Arial"/>
                                <w:sz w:val="18"/>
                                <w:szCs w:val="18"/>
                              </w:rPr>
                              <w:t xml:space="preserve">deel uit van </w:t>
                            </w:r>
                            <w:r>
                              <w:rPr>
                                <w:rFonts w:ascii="Verdana" w:hAnsi="Verdana" w:cs="Arial"/>
                                <w:sz w:val="18"/>
                                <w:szCs w:val="18"/>
                              </w:rPr>
                              <w:t xml:space="preserve">de </w:t>
                            </w:r>
                            <w:r w:rsidRPr="00152CE5">
                              <w:rPr>
                                <w:rFonts w:ascii="Verdana" w:hAnsi="Verdana" w:cs="Arial"/>
                                <w:sz w:val="18"/>
                                <w:szCs w:val="18"/>
                              </w:rPr>
                              <w:t>internationale waardeketen</w:t>
                            </w:r>
                            <w:r>
                              <w:rPr>
                                <w:rFonts w:ascii="Verdana" w:hAnsi="Verdana" w:cs="Arial"/>
                                <w:sz w:val="18"/>
                                <w:szCs w:val="18"/>
                              </w:rPr>
                              <w:t xml:space="preserve"> daarvoor</w:t>
                            </w:r>
                            <w:r w:rsidRPr="00152CE5">
                              <w:rPr>
                                <w:rFonts w:ascii="Verdana" w:hAnsi="Verdana" w:cs="Arial"/>
                                <w:sz w:val="18"/>
                                <w:szCs w:val="18"/>
                              </w:rPr>
                              <w:t xml:space="preserve">. In het landdomein produceren Nederlandse bedrijven onder andere </w:t>
                            </w:r>
                            <w:r w:rsidRPr="00152CE5">
                              <w:rPr>
                                <w:rFonts w:ascii="Verdana" w:hAnsi="Verdana" w:cs="Arial"/>
                                <w:i/>
                                <w:sz w:val="18"/>
                                <w:szCs w:val="18"/>
                              </w:rPr>
                              <w:t xml:space="preserve">battlefield managementsystemen. </w:t>
                            </w:r>
                            <w:r w:rsidRPr="00152CE5">
                              <w:rPr>
                                <w:rFonts w:ascii="Verdana" w:hAnsi="Verdana" w:cs="Arial"/>
                                <w:sz w:val="18"/>
                                <w:szCs w:val="18"/>
                              </w:rPr>
                              <w:t xml:space="preserve">Hier is er slechts een beperkt aantal bedrijven dat complete eindproducten levert. Thales </w:t>
                            </w:r>
                            <w:r w:rsidRPr="00152CE5">
                              <w:rPr>
                                <w:rFonts w:ascii="Verdana" w:hAnsi="Verdana"/>
                                <w:sz w:val="18"/>
                                <w:szCs w:val="18"/>
                              </w:rPr>
                              <w:t>is wereldspeler als het gaat om sensor- en radarsystemen</w:t>
                            </w:r>
                            <w:r w:rsidRPr="00152CE5">
                              <w:rPr>
                                <w:rFonts w:ascii="Verdana" w:hAnsi="Verdana"/>
                                <w:i/>
                                <w:sz w:val="18"/>
                                <w:szCs w:val="18"/>
                              </w:rPr>
                              <w:t>, combat management</w:t>
                            </w:r>
                            <w:r w:rsidRPr="00152CE5">
                              <w:rPr>
                                <w:rFonts w:ascii="Verdana" w:hAnsi="Verdana"/>
                                <w:sz w:val="18"/>
                                <w:szCs w:val="18"/>
                              </w:rPr>
                              <w:t xml:space="preserve">systemen en </w:t>
                            </w:r>
                            <w:r w:rsidRPr="00152CE5">
                              <w:rPr>
                                <w:rFonts w:ascii="Verdana" w:hAnsi="Verdana"/>
                                <w:i/>
                                <w:sz w:val="18"/>
                                <w:szCs w:val="18"/>
                              </w:rPr>
                              <w:t>command, control, communications</w:t>
                            </w:r>
                            <w:r w:rsidRPr="00152CE5">
                              <w:rPr>
                                <w:rFonts w:ascii="Verdana" w:hAnsi="Verdana"/>
                                <w:sz w:val="18"/>
                                <w:szCs w:val="18"/>
                              </w:rPr>
                              <w:t xml:space="preserve">, </w:t>
                            </w:r>
                            <w:r w:rsidRPr="00152CE5">
                              <w:rPr>
                                <w:rFonts w:ascii="Verdana" w:hAnsi="Verdana"/>
                                <w:i/>
                                <w:sz w:val="18"/>
                                <w:szCs w:val="18"/>
                              </w:rPr>
                              <w:t>computers and intelligence</w:t>
                            </w:r>
                            <w:r w:rsidRPr="00152CE5">
                              <w:rPr>
                                <w:rFonts w:ascii="Verdana" w:hAnsi="Verdana"/>
                                <w:sz w:val="18"/>
                                <w:szCs w:val="18"/>
                              </w:rPr>
                              <w:t xml:space="preserve"> (C4I) systemen.</w:t>
                            </w:r>
                          </w:p>
                          <w:p w14:paraId="6F1C71FD" w14:textId="6443572B" w:rsidR="00982D3A" w:rsidRPr="00FD180C" w:rsidRDefault="00982D3A" w:rsidP="0014133A">
                            <w:pPr>
                              <w:spacing w:line="360" w:lineRule="auto"/>
                              <w:ind w:right="505"/>
                              <w:rPr>
                                <w:rFonts w:ascii="Verdana" w:hAnsi="Verdana"/>
                                <w:sz w:val="12"/>
                                <w:szCs w:val="12"/>
                              </w:rPr>
                            </w:pPr>
                            <w:r w:rsidRPr="00FD180C">
                              <w:rPr>
                                <w:sz w:val="12"/>
                                <w:szCs w:val="12"/>
                                <w:vertAlign w:val="superscript"/>
                              </w:rPr>
                              <w:t>i</w:t>
                            </w:r>
                            <w:r w:rsidRPr="00FD180C">
                              <w:rPr>
                                <w:sz w:val="12"/>
                                <w:szCs w:val="12"/>
                              </w:rPr>
                              <w:t xml:space="preserve"> Bron: Dialogic (2021) Het Nederlandse investeringsklimaat: </w:t>
                            </w:r>
                            <w:hyperlink r:id="rId13" w:history="1">
                              <w:r w:rsidRPr="00AA662D">
                                <w:rPr>
                                  <w:rStyle w:val="Hyperlink"/>
                                  <w:sz w:val="12"/>
                                  <w:szCs w:val="12"/>
                                </w:rPr>
                                <w:t>https://www.rijksoverheid.nl/documenten/publicaties/2021/06/01/het-nederlandse-investeringsklimaat</w:t>
                              </w:r>
                            </w:hyperlink>
                            <w:r>
                              <w:rPr>
                                <w:sz w:val="12"/>
                                <w:szCs w:val="1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AE68EF" id="_x0000_t202" coordsize="21600,21600" o:spt="202" path="m,l,21600r21600,l21600,xe">
                <v:stroke joinstyle="miter"/>
                <v:path gradientshapeok="t" o:connecttype="rect"/>
              </v:shapetype>
              <v:shape id="_x0000_s1026" type="#_x0000_t202" style="position:absolute;margin-left:0;margin-top:56.05pt;width:429.7pt;height:412.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" o:allowoverlap="f" fillcolor="#fdeada [3212]">
                <v:textbox style="mso-fit-shape-to-text:t">
                  <w:txbxContent>
                    <w:p w14:paraId="408AD6E1" w14:textId="47EDB70A" w:rsidR="00982D3A" w:rsidRDefault="00982D3A" w:rsidP="0014133A">
                      <w:pPr>
                        <w:ind w:right="503"/>
                        <w:rPr>
                          <w:rFonts w:ascii="Verdana" w:hAnsi="Verdana"/>
                          <w:sz w:val="18"/>
                          <w:szCs w:val="18"/>
                        </w:rPr>
                      </w:pPr>
                      <w:r>
                        <w:rPr>
                          <w:rFonts w:ascii="Verdana" w:hAnsi="Verdana"/>
                          <w:b/>
                          <w:i/>
                          <w:sz w:val="18"/>
                          <w:szCs w:val="18"/>
                        </w:rPr>
                        <w:t>Uitgelicht: Belangrijke spelers in de Nederlandse defensieindustrie</w:t>
                      </w:r>
                      <w:r w:rsidRPr="00FD180C">
                        <w:rPr>
                          <w:rFonts w:ascii="Verdana" w:hAnsi="Verdana"/>
                          <w:b/>
                          <w:i/>
                          <w:sz w:val="18"/>
                          <w:szCs w:val="18"/>
                          <w:vertAlign w:val="superscript"/>
                        </w:rPr>
                        <w:t>i</w:t>
                      </w:r>
                    </w:p>
                    <w:p w14:paraId="694DD93B" w14:textId="72E889E1" w:rsidR="00982D3A" w:rsidRDefault="00982D3A" w:rsidP="0014133A">
                      <w:pPr>
                        <w:spacing w:line="360" w:lineRule="auto"/>
                        <w:ind w:right="505"/>
                      </w:pPr>
                      <w:r>
                        <w:rPr>
                          <w:rFonts w:ascii="Verdana" w:hAnsi="Verdana" w:cs="Arial"/>
                          <w:sz w:val="18"/>
                          <w:szCs w:val="18"/>
                        </w:rPr>
                        <w:br/>
                        <w:t xml:space="preserve">Dialogic (2021) geeft een kenschets van een aantal belangrijke spelers in de Nederlandse defensieindustrie. Het rapport laat zien dat de Nederlandse industrie voornamelijk bestaat uit hooggespecialiseerde MKB’s en enkele grote spelers die in nichemarkten opereren. In het maritieme cluster opereren een aantal grote ondernemingen als Damen en Thales die als </w:t>
                      </w:r>
                      <w:r w:rsidRPr="004447B7">
                        <w:rPr>
                          <w:rFonts w:ascii="Verdana" w:hAnsi="Verdana" w:cs="Arial"/>
                          <w:i/>
                          <w:sz w:val="18"/>
                          <w:szCs w:val="18"/>
                        </w:rPr>
                        <w:t>Original Equipment Manufacturer</w:t>
                      </w:r>
                      <w:r>
                        <w:rPr>
                          <w:rFonts w:ascii="Verdana" w:hAnsi="Verdana" w:cs="Arial"/>
                          <w:sz w:val="18"/>
                          <w:szCs w:val="18"/>
                        </w:rPr>
                        <w:t xml:space="preserve"> fungeren. In de vliegtuigbouw (o.a. GKN Fokker) is er specialisatie in landingsgestellen en hightech materiaal, lichtgewicht structuren, onderhoudsconcepten en composiet componenten. Nederlandse ondernemingen leveren logistieke, reserve- en onderhoudsonderdelen en -diensten voor F35-toestellen binnen Europa, en maken samen met </w:t>
                      </w:r>
                      <w:r w:rsidRPr="00152CE5">
                        <w:rPr>
                          <w:rFonts w:ascii="Verdana" w:hAnsi="Verdana" w:cs="Arial"/>
                          <w:sz w:val="18"/>
                          <w:szCs w:val="18"/>
                        </w:rPr>
                        <w:t>Noorwegen onde</w:t>
                      </w:r>
                      <w:r>
                        <w:rPr>
                          <w:rFonts w:ascii="Verdana" w:hAnsi="Verdana" w:cs="Arial"/>
                          <w:sz w:val="18"/>
                          <w:szCs w:val="18"/>
                        </w:rPr>
                        <w:t>r</w:t>
                      </w:r>
                      <w:r w:rsidRPr="00152CE5">
                        <w:rPr>
                          <w:rFonts w:ascii="Verdana" w:hAnsi="Verdana" w:cs="Arial"/>
                          <w:sz w:val="18"/>
                          <w:szCs w:val="18"/>
                        </w:rPr>
                        <w:t xml:space="preserve">deel uit van </w:t>
                      </w:r>
                      <w:r>
                        <w:rPr>
                          <w:rFonts w:ascii="Verdana" w:hAnsi="Verdana" w:cs="Arial"/>
                          <w:sz w:val="18"/>
                          <w:szCs w:val="18"/>
                        </w:rPr>
                        <w:t xml:space="preserve">de </w:t>
                      </w:r>
                      <w:r w:rsidRPr="00152CE5">
                        <w:rPr>
                          <w:rFonts w:ascii="Verdana" w:hAnsi="Verdana" w:cs="Arial"/>
                          <w:sz w:val="18"/>
                          <w:szCs w:val="18"/>
                        </w:rPr>
                        <w:t>internationale waardeketen</w:t>
                      </w:r>
                      <w:r>
                        <w:rPr>
                          <w:rFonts w:ascii="Verdana" w:hAnsi="Verdana" w:cs="Arial"/>
                          <w:sz w:val="18"/>
                          <w:szCs w:val="18"/>
                        </w:rPr>
                        <w:t xml:space="preserve"> daarvoor</w:t>
                      </w:r>
                      <w:r w:rsidRPr="00152CE5">
                        <w:rPr>
                          <w:rFonts w:ascii="Verdana" w:hAnsi="Verdana" w:cs="Arial"/>
                          <w:sz w:val="18"/>
                          <w:szCs w:val="18"/>
                        </w:rPr>
                        <w:t xml:space="preserve">. In het landdomein produceren Nederlandse bedrijven onder andere </w:t>
                      </w:r>
                      <w:r w:rsidRPr="00152CE5">
                        <w:rPr>
                          <w:rFonts w:ascii="Verdana" w:hAnsi="Verdana" w:cs="Arial"/>
                          <w:i/>
                          <w:sz w:val="18"/>
                          <w:szCs w:val="18"/>
                        </w:rPr>
                        <w:t xml:space="preserve">battlefield managementsystemen. </w:t>
                      </w:r>
                      <w:r w:rsidRPr="00152CE5">
                        <w:rPr>
                          <w:rFonts w:ascii="Verdana" w:hAnsi="Verdana" w:cs="Arial"/>
                          <w:sz w:val="18"/>
                          <w:szCs w:val="18"/>
                        </w:rPr>
                        <w:t xml:space="preserve">Hier is er slechts een beperkt aantal bedrijven dat complete eindproducten levert. Thales </w:t>
                      </w:r>
                      <w:r w:rsidRPr="00152CE5">
                        <w:rPr>
                          <w:rFonts w:ascii="Verdana" w:hAnsi="Verdana"/>
                          <w:sz w:val="18"/>
                          <w:szCs w:val="18"/>
                        </w:rPr>
                        <w:t>is wereldspeler als het gaat om sensor- en radarsystemen</w:t>
                      </w:r>
                      <w:r w:rsidRPr="00152CE5">
                        <w:rPr>
                          <w:rFonts w:ascii="Verdana" w:hAnsi="Verdana"/>
                          <w:i/>
                          <w:sz w:val="18"/>
                          <w:szCs w:val="18"/>
                        </w:rPr>
                        <w:t>, combat management</w:t>
                      </w:r>
                      <w:r w:rsidRPr="00152CE5">
                        <w:rPr>
                          <w:rFonts w:ascii="Verdana" w:hAnsi="Verdana"/>
                          <w:sz w:val="18"/>
                          <w:szCs w:val="18"/>
                        </w:rPr>
                        <w:t xml:space="preserve">systemen en </w:t>
                      </w:r>
                      <w:r w:rsidRPr="00152CE5">
                        <w:rPr>
                          <w:rFonts w:ascii="Verdana" w:hAnsi="Verdana"/>
                          <w:i/>
                          <w:sz w:val="18"/>
                          <w:szCs w:val="18"/>
                        </w:rPr>
                        <w:t>command, control, communications</w:t>
                      </w:r>
                      <w:r w:rsidRPr="00152CE5">
                        <w:rPr>
                          <w:rFonts w:ascii="Verdana" w:hAnsi="Verdana"/>
                          <w:sz w:val="18"/>
                          <w:szCs w:val="18"/>
                        </w:rPr>
                        <w:t xml:space="preserve">, </w:t>
                      </w:r>
                      <w:r w:rsidRPr="00152CE5">
                        <w:rPr>
                          <w:rFonts w:ascii="Verdana" w:hAnsi="Verdana"/>
                          <w:i/>
                          <w:sz w:val="18"/>
                          <w:szCs w:val="18"/>
                        </w:rPr>
                        <w:t>computers and intelligence</w:t>
                      </w:r>
                      <w:r w:rsidRPr="00152CE5">
                        <w:rPr>
                          <w:rFonts w:ascii="Verdana" w:hAnsi="Verdana"/>
                          <w:sz w:val="18"/>
                          <w:szCs w:val="18"/>
                        </w:rPr>
                        <w:t xml:space="preserve"> (C4I) systemen.</w:t>
                      </w:r>
                    </w:p>
                    <w:p w14:paraId="6F1C71FD" w14:textId="6443572B" w:rsidR="00982D3A" w:rsidRPr="00FD180C" w:rsidRDefault="00982D3A" w:rsidP="0014133A">
                      <w:pPr>
                        <w:spacing w:line="360" w:lineRule="auto"/>
                        <w:ind w:right="505"/>
                        <w:rPr>
                          <w:rFonts w:ascii="Verdana" w:hAnsi="Verdana"/>
                          <w:sz w:val="12"/>
                          <w:szCs w:val="12"/>
                        </w:rPr>
                      </w:pPr>
                      <w:r w:rsidRPr="00FD180C">
                        <w:rPr>
                          <w:sz w:val="12"/>
                          <w:szCs w:val="12"/>
                          <w:vertAlign w:val="superscript"/>
                        </w:rPr>
                        <w:t>i</w:t>
                      </w:r>
                      <w:r w:rsidRPr="00FD180C">
                        <w:rPr>
                          <w:sz w:val="12"/>
                          <w:szCs w:val="12"/>
                        </w:rPr>
                        <w:t xml:space="preserve"> Bron: Dialogic (2021) Het Nederlandse investeringsklimaat: </w:t>
                      </w:r>
                      <w:hyperlink r:id="rId14" w:history="1">
                        <w:r w:rsidRPr="00AA662D">
                          <w:rPr>
                            <w:rStyle w:val="Hyperlink"/>
                            <w:sz w:val="12"/>
                            <w:szCs w:val="12"/>
                          </w:rPr>
                          <w:t>https://www.rijksoverheid.nl/documenten/publicaties/2021/06/01/het-nederlandse-investeringsklimaat</w:t>
                        </w:r>
                      </w:hyperlink>
                      <w:r>
                        <w:rPr>
                          <w:sz w:val="12"/>
                          <w:szCs w:val="12"/>
                        </w:rPr>
                        <w:t xml:space="preserve"> </w:t>
                      </w:r>
                    </w:p>
                  </w:txbxContent>
                </v:textbox>
                <w10:wrap type="square" anchorx="margin" anchory="margin"/>
              </v:shape>
            </w:pict>
          </mc:Fallback>
        </mc:AlternateContent>
      </w:r>
      <w:r w:rsidR="00DC37AC" w:rsidRPr="00E70BA5">
        <w:rPr>
          <w:rFonts w:ascii="Verdana" w:hAnsi="Verdana" w:cs="Arial"/>
          <w:sz w:val="18"/>
          <w:szCs w:val="18"/>
        </w:rPr>
        <w:t>De sector bestaat voor een groot deel uit kleine en middelgrote bedrijven, kennisinstellingen en start-ups. De Nederlan</w:t>
      </w:r>
      <w:r w:rsidR="006B32E6" w:rsidRPr="00E70BA5">
        <w:rPr>
          <w:rFonts w:ascii="Verdana" w:hAnsi="Verdana" w:cs="Arial"/>
          <w:sz w:val="18"/>
          <w:szCs w:val="18"/>
        </w:rPr>
        <w:t>d</w:t>
      </w:r>
      <w:r w:rsidR="00DC37AC" w:rsidRPr="00E70BA5">
        <w:rPr>
          <w:rFonts w:ascii="Verdana" w:hAnsi="Verdana" w:cs="Arial"/>
          <w:sz w:val="18"/>
          <w:szCs w:val="18"/>
        </w:rPr>
        <w:t>se industrie onderscheidt zich ten opzichte van de wereldwijde en de bredere Europese industrie in nichemarkten.</w:t>
      </w:r>
      <w:r w:rsidR="00DC37AC" w:rsidRPr="00E70BA5">
        <w:rPr>
          <w:rStyle w:val="FootnoteReference"/>
          <w:rFonts w:ascii="Verdana" w:hAnsi="Verdana" w:cs="Arial"/>
          <w:sz w:val="18"/>
          <w:szCs w:val="18"/>
        </w:rPr>
        <w:footnoteReference w:id="4"/>
      </w:r>
      <w:r w:rsidR="00DC37AC" w:rsidRPr="00E70BA5">
        <w:rPr>
          <w:rFonts w:ascii="Verdana" w:hAnsi="Verdana" w:cs="Arial"/>
          <w:sz w:val="18"/>
          <w:szCs w:val="18"/>
        </w:rPr>
        <w:t xml:space="preserve"> </w:t>
      </w:r>
    </w:p>
    <w:p w14:paraId="5B5026E0" w14:textId="77777777" w:rsidR="00AD550D" w:rsidRPr="00E70BA5" w:rsidRDefault="00AD550D" w:rsidP="00823FF1">
      <w:pPr>
        <w:tabs>
          <w:tab w:val="left" w:pos="-426"/>
        </w:tabs>
        <w:suppressAutoHyphens/>
        <w:spacing w:line="300" w:lineRule="atLeast"/>
        <w:ind w:right="503"/>
        <w:rPr>
          <w:rFonts w:ascii="Verdana" w:hAnsi="Verdana" w:cs="Arial"/>
          <w:sz w:val="18"/>
          <w:szCs w:val="18"/>
        </w:rPr>
      </w:pPr>
    </w:p>
    <w:p w14:paraId="4B810804" w14:textId="68F17E1C" w:rsidR="00603942" w:rsidRPr="00E70BA5" w:rsidRDefault="00B06288" w:rsidP="00823FF1">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De sector heeft een sterk innovatieve inslag. D</w:t>
      </w:r>
      <w:r w:rsidR="00362168" w:rsidRPr="00E70BA5">
        <w:rPr>
          <w:rFonts w:ascii="Verdana" w:hAnsi="Verdana" w:cs="Arial"/>
          <w:sz w:val="18"/>
          <w:szCs w:val="18"/>
        </w:rPr>
        <w:t xml:space="preserve">e R&amp;D intensiteit </w:t>
      </w:r>
      <w:r w:rsidRPr="00E70BA5">
        <w:rPr>
          <w:rFonts w:ascii="Verdana" w:hAnsi="Verdana" w:cs="Arial"/>
          <w:sz w:val="18"/>
          <w:szCs w:val="18"/>
        </w:rPr>
        <w:t xml:space="preserve">van de sector </w:t>
      </w:r>
      <w:r w:rsidR="00362168" w:rsidRPr="00E70BA5">
        <w:rPr>
          <w:rFonts w:ascii="Verdana" w:hAnsi="Verdana" w:cs="Arial"/>
          <w:sz w:val="18"/>
          <w:szCs w:val="18"/>
        </w:rPr>
        <w:t>is 38%</w:t>
      </w:r>
      <w:r w:rsidR="00FB4590" w:rsidRPr="00E70BA5">
        <w:rPr>
          <w:rFonts w:ascii="Verdana" w:hAnsi="Verdana" w:cs="Arial"/>
          <w:sz w:val="18"/>
          <w:szCs w:val="18"/>
        </w:rPr>
        <w:t xml:space="preserve"> tegenover 2,7% voor alle arbeidsplaatsen in Nederland. Z</w:t>
      </w:r>
      <w:r w:rsidR="00362168" w:rsidRPr="00E70BA5">
        <w:rPr>
          <w:rFonts w:ascii="Verdana" w:hAnsi="Verdana" w:cs="Arial"/>
          <w:sz w:val="18"/>
          <w:szCs w:val="18"/>
        </w:rPr>
        <w:t xml:space="preserve">o’n </w:t>
      </w:r>
      <w:r w:rsidR="00BC4BAA" w:rsidRPr="00E70BA5">
        <w:rPr>
          <w:rFonts w:ascii="Verdana" w:hAnsi="Verdana" w:cs="Arial"/>
          <w:sz w:val="18"/>
          <w:szCs w:val="18"/>
        </w:rPr>
        <w:t xml:space="preserve">55% </w:t>
      </w:r>
      <w:r w:rsidR="00823FF1" w:rsidRPr="00E70BA5">
        <w:rPr>
          <w:rFonts w:ascii="Verdana" w:hAnsi="Verdana" w:cs="Arial"/>
          <w:sz w:val="18"/>
          <w:szCs w:val="18"/>
        </w:rPr>
        <w:t xml:space="preserve">van de werknemers </w:t>
      </w:r>
      <w:r w:rsidR="00CD27FB" w:rsidRPr="00E70BA5">
        <w:rPr>
          <w:rFonts w:ascii="Verdana" w:hAnsi="Verdana" w:cs="Arial"/>
          <w:sz w:val="18"/>
          <w:szCs w:val="18"/>
        </w:rPr>
        <w:t xml:space="preserve">heeft </w:t>
      </w:r>
      <w:r w:rsidR="00823FF1" w:rsidRPr="00E70BA5">
        <w:rPr>
          <w:rFonts w:ascii="Verdana" w:hAnsi="Verdana" w:cs="Arial"/>
          <w:sz w:val="18"/>
          <w:szCs w:val="18"/>
        </w:rPr>
        <w:t xml:space="preserve">een opleiding op HBO- of WO-niveau. Voor Nederland als geheel ligt dit percentage op </w:t>
      </w:r>
      <w:r w:rsidR="00BC4BAA" w:rsidRPr="00E70BA5">
        <w:rPr>
          <w:rFonts w:ascii="Verdana" w:hAnsi="Verdana" w:cs="Arial"/>
          <w:sz w:val="18"/>
          <w:szCs w:val="18"/>
        </w:rPr>
        <w:t>30</w:t>
      </w:r>
      <w:r w:rsidR="00823FF1" w:rsidRPr="00E70BA5">
        <w:rPr>
          <w:rFonts w:ascii="Verdana" w:hAnsi="Verdana" w:cs="Arial"/>
          <w:sz w:val="18"/>
          <w:szCs w:val="18"/>
        </w:rPr>
        <w:t xml:space="preserve">%. De hoogwaardige kennisontwikkeling en productinnovaties leiden </w:t>
      </w:r>
      <w:r w:rsidR="00CD27FB" w:rsidRPr="00E70BA5">
        <w:rPr>
          <w:rFonts w:ascii="Verdana" w:hAnsi="Verdana" w:cs="Arial"/>
          <w:sz w:val="18"/>
          <w:szCs w:val="18"/>
        </w:rPr>
        <w:t>vaak</w:t>
      </w:r>
      <w:r w:rsidR="00C25840" w:rsidRPr="00E70BA5">
        <w:rPr>
          <w:rFonts w:ascii="Verdana" w:hAnsi="Verdana" w:cs="Arial"/>
          <w:sz w:val="18"/>
          <w:szCs w:val="18"/>
        </w:rPr>
        <w:t xml:space="preserve"> </w:t>
      </w:r>
      <w:r w:rsidR="00823FF1" w:rsidRPr="00E70BA5">
        <w:rPr>
          <w:rFonts w:ascii="Verdana" w:hAnsi="Verdana" w:cs="Arial"/>
          <w:sz w:val="18"/>
          <w:szCs w:val="18"/>
        </w:rPr>
        <w:t xml:space="preserve">tot nieuwe economische activiteiten in zowel de militaire als de civiele sector. </w:t>
      </w:r>
      <w:r w:rsidR="00FB5AF5" w:rsidRPr="00E70BA5">
        <w:rPr>
          <w:rFonts w:ascii="Verdana" w:hAnsi="Verdana" w:cs="Arial"/>
          <w:sz w:val="18"/>
          <w:szCs w:val="18"/>
        </w:rPr>
        <w:t xml:space="preserve">Volgens de </w:t>
      </w:r>
      <w:r w:rsidR="00FB4590" w:rsidRPr="00E70BA5">
        <w:rPr>
          <w:rFonts w:ascii="Verdana" w:hAnsi="Verdana" w:cs="Arial"/>
          <w:sz w:val="18"/>
          <w:szCs w:val="18"/>
        </w:rPr>
        <w:t xml:space="preserve">studie </w:t>
      </w:r>
      <w:r w:rsidR="00FB5AF5" w:rsidRPr="00E70BA5">
        <w:rPr>
          <w:rFonts w:ascii="Verdana" w:hAnsi="Verdana" w:cs="Arial"/>
          <w:sz w:val="18"/>
          <w:szCs w:val="18"/>
        </w:rPr>
        <w:t>heeft kennisontwikkeling bij 75% van de bedrijven geleid tot nieuwe producten voor de defensie- en veiligheidsmarkt en bij 70% van de bedrijven tot nieuwe producten voor de civiele markt.</w:t>
      </w:r>
      <w:r w:rsidR="00603942" w:rsidRPr="00E70BA5">
        <w:rPr>
          <w:rFonts w:ascii="Verdana" w:hAnsi="Verdana" w:cs="Arial"/>
          <w:sz w:val="18"/>
          <w:szCs w:val="18"/>
        </w:rPr>
        <w:t xml:space="preserve"> </w:t>
      </w:r>
    </w:p>
    <w:p w14:paraId="53E475B9" w14:textId="787864FB" w:rsidR="00603942" w:rsidRPr="00E70BA5" w:rsidRDefault="00603942" w:rsidP="00823FF1">
      <w:pPr>
        <w:tabs>
          <w:tab w:val="left" w:pos="-426"/>
        </w:tabs>
        <w:suppressAutoHyphens/>
        <w:spacing w:line="300" w:lineRule="atLeast"/>
        <w:ind w:right="503"/>
        <w:rPr>
          <w:rFonts w:ascii="Verdana" w:hAnsi="Verdana" w:cs="Arial"/>
          <w:sz w:val="18"/>
          <w:szCs w:val="18"/>
        </w:rPr>
      </w:pPr>
    </w:p>
    <w:p w14:paraId="3DC6E88B" w14:textId="3B89CE46" w:rsidR="00603942" w:rsidRPr="00E70BA5" w:rsidRDefault="00603942" w:rsidP="00823FF1">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Van de totale export van de Nederlandse defensie- en veiligheid</w:t>
      </w:r>
      <w:r w:rsidR="007C6DF7" w:rsidRPr="00E70BA5">
        <w:rPr>
          <w:rFonts w:ascii="Verdana" w:hAnsi="Verdana" w:cs="Arial"/>
          <w:sz w:val="18"/>
          <w:szCs w:val="18"/>
        </w:rPr>
        <w:t>s</w:t>
      </w:r>
      <w:r w:rsidRPr="00E70BA5">
        <w:rPr>
          <w:rFonts w:ascii="Verdana" w:hAnsi="Verdana" w:cs="Arial"/>
          <w:sz w:val="18"/>
          <w:szCs w:val="18"/>
        </w:rPr>
        <w:t xml:space="preserve">gerelateerde industrie, dus van zowel vergunningplichtige als niet-vergunningplichtige goederen en diensten </w:t>
      </w:r>
      <w:r w:rsidR="00FB4590" w:rsidRPr="00E70BA5">
        <w:rPr>
          <w:rFonts w:ascii="Verdana" w:hAnsi="Verdana" w:cs="Arial"/>
          <w:sz w:val="18"/>
          <w:szCs w:val="18"/>
        </w:rPr>
        <w:t>tez</w:t>
      </w:r>
      <w:r w:rsidRPr="00E70BA5">
        <w:rPr>
          <w:rFonts w:ascii="Verdana" w:hAnsi="Verdana" w:cs="Arial"/>
          <w:sz w:val="18"/>
          <w:szCs w:val="18"/>
        </w:rPr>
        <w:t xml:space="preserve">amen, wordt € 3,58 miljard als militaire export gekwalificeerd. Als belangrijkste afzetmarkten gelden Nederland, Duitsland, het VK en de VS. Belangrijkste opkomende markt is Azië. </w:t>
      </w:r>
    </w:p>
    <w:p w14:paraId="7C3719D5" w14:textId="77777777" w:rsidR="00985282" w:rsidRPr="00E70BA5" w:rsidRDefault="00985282" w:rsidP="00823FF1">
      <w:pPr>
        <w:tabs>
          <w:tab w:val="left" w:pos="-426"/>
        </w:tabs>
        <w:suppressAutoHyphens/>
        <w:spacing w:line="300" w:lineRule="atLeast"/>
        <w:ind w:right="503"/>
        <w:rPr>
          <w:rFonts w:ascii="Verdana" w:hAnsi="Verdana" w:cs="Arial"/>
          <w:sz w:val="18"/>
          <w:szCs w:val="18"/>
        </w:rPr>
      </w:pPr>
    </w:p>
    <w:p w14:paraId="13C99640" w14:textId="740E35E2" w:rsidR="00823FF1" w:rsidRPr="00E70BA5" w:rsidRDefault="00603942" w:rsidP="00823FF1">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De</w:t>
      </w:r>
      <w:r w:rsidR="00823FF1" w:rsidRPr="00E70BA5">
        <w:rPr>
          <w:rFonts w:ascii="Verdana" w:hAnsi="Verdana" w:cs="Arial"/>
          <w:sz w:val="18"/>
          <w:szCs w:val="18"/>
        </w:rPr>
        <w:t xml:space="preserve"> sector</w:t>
      </w:r>
      <w:r w:rsidRPr="00E70BA5">
        <w:rPr>
          <w:rFonts w:ascii="Verdana" w:hAnsi="Verdana" w:cs="Arial"/>
          <w:sz w:val="18"/>
          <w:szCs w:val="18"/>
        </w:rPr>
        <w:t xml:space="preserve"> draagt</w:t>
      </w:r>
      <w:r w:rsidR="00823FF1" w:rsidRPr="00E70BA5">
        <w:rPr>
          <w:rFonts w:ascii="Verdana" w:hAnsi="Verdana" w:cs="Arial"/>
          <w:sz w:val="18"/>
          <w:szCs w:val="18"/>
        </w:rPr>
        <w:t>, vanwege de nauwe samenwerking met de verschillende krijgsmachtonderdelen, direct bij aan de operationele inzetbaarheid van de Nederlandse krijgsmacht en daarmee aan het aanzien en de effectiviteit van de Nederlandse inzet bij internationale missies.</w:t>
      </w:r>
      <w:r w:rsidR="00ED4C61" w:rsidRPr="00E70BA5">
        <w:rPr>
          <w:rFonts w:ascii="Verdana" w:hAnsi="Verdana" w:cs="Arial"/>
          <w:sz w:val="18"/>
          <w:szCs w:val="18"/>
        </w:rPr>
        <w:t xml:space="preserve"> Uit de studie van Triarii (</w:t>
      </w:r>
      <w:r w:rsidR="00CC2217" w:rsidRPr="00E70BA5">
        <w:rPr>
          <w:rFonts w:ascii="Verdana" w:hAnsi="Verdana" w:cs="Arial"/>
          <w:sz w:val="18"/>
          <w:szCs w:val="18"/>
        </w:rPr>
        <w:t>2020</w:t>
      </w:r>
      <w:r w:rsidR="00ED4C61" w:rsidRPr="00E70BA5">
        <w:rPr>
          <w:rFonts w:ascii="Verdana" w:hAnsi="Verdana" w:cs="Arial"/>
          <w:sz w:val="18"/>
          <w:szCs w:val="18"/>
        </w:rPr>
        <w:t>) blijkt dat het Ministerie van Defensie in 2017 – net als in 2010 en 2014 – de belangrijkste klant is van de Nederlandse Defensie- en veiligheidsindustrie.</w:t>
      </w:r>
    </w:p>
    <w:p w14:paraId="7CCEC5DA" w14:textId="7811C667" w:rsidR="001F3EBB" w:rsidRPr="00E70BA5" w:rsidRDefault="001F3EBB" w:rsidP="00823FF1">
      <w:pPr>
        <w:tabs>
          <w:tab w:val="left" w:pos="-426"/>
        </w:tabs>
        <w:suppressAutoHyphens/>
        <w:spacing w:line="300" w:lineRule="atLeast"/>
        <w:ind w:right="503"/>
        <w:rPr>
          <w:rFonts w:ascii="Verdana" w:hAnsi="Verdana" w:cs="Arial"/>
          <w:sz w:val="18"/>
          <w:szCs w:val="18"/>
        </w:rPr>
      </w:pPr>
    </w:p>
    <w:p w14:paraId="4021F321" w14:textId="2E6E51B2" w:rsidR="00316328" w:rsidRPr="00E70BA5" w:rsidRDefault="00823FF1" w:rsidP="00316328">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Het overheidsbeleid is erop gericht om de Nederlandse defensie- en veiligheid</w:t>
      </w:r>
      <w:r w:rsidR="007C6DF7" w:rsidRPr="00E70BA5">
        <w:rPr>
          <w:rFonts w:ascii="Verdana" w:hAnsi="Verdana" w:cs="Arial"/>
          <w:sz w:val="18"/>
          <w:szCs w:val="18"/>
        </w:rPr>
        <w:t>s</w:t>
      </w:r>
      <w:r w:rsidRPr="00E70BA5">
        <w:rPr>
          <w:rFonts w:ascii="Verdana" w:hAnsi="Verdana" w:cs="Arial"/>
          <w:sz w:val="18"/>
          <w:szCs w:val="18"/>
        </w:rPr>
        <w:t xml:space="preserve">gerelateerde industrie en kennisinstellingen zo te positioneren, dat de sector een hoogwaardige bijdrage aan de Nederlandse veiligheid </w:t>
      </w:r>
      <w:r w:rsidR="00985282" w:rsidRPr="00E70BA5">
        <w:rPr>
          <w:rFonts w:ascii="Verdana" w:hAnsi="Verdana" w:cs="Arial"/>
          <w:sz w:val="18"/>
          <w:szCs w:val="18"/>
        </w:rPr>
        <w:t xml:space="preserve">kan </w:t>
      </w:r>
      <w:r w:rsidRPr="00E70BA5">
        <w:rPr>
          <w:rFonts w:ascii="Verdana" w:hAnsi="Verdana" w:cs="Arial"/>
          <w:sz w:val="18"/>
          <w:szCs w:val="18"/>
        </w:rPr>
        <w:t xml:space="preserve">leveren. Om dit te bereiken worden Nederlandse bedrijven rechtstreeks of indirect, indien mogelijk door middel van industriële participatie-opdrachten, betrokken bij nationale militaire aanbestedingen. Hierdoor kan de sector ook op de Europese en internationale markt en in toeleveringsketens competitiever opereren. Dit beleid is beschreven in de Defensie Industrie Strategie (DIS) die in </w:t>
      </w:r>
      <w:r w:rsidR="00316328" w:rsidRPr="00E70BA5">
        <w:rPr>
          <w:rFonts w:ascii="Verdana" w:hAnsi="Verdana" w:cs="Arial"/>
          <w:sz w:val="18"/>
          <w:szCs w:val="18"/>
        </w:rPr>
        <w:t>november</w:t>
      </w:r>
      <w:r w:rsidRPr="00E70BA5">
        <w:rPr>
          <w:rFonts w:ascii="Verdana" w:hAnsi="Verdana" w:cs="Arial"/>
          <w:sz w:val="18"/>
          <w:szCs w:val="18"/>
        </w:rPr>
        <w:t xml:space="preserve"> 201</w:t>
      </w:r>
      <w:r w:rsidR="00316328" w:rsidRPr="00E70BA5">
        <w:rPr>
          <w:rFonts w:ascii="Verdana" w:hAnsi="Verdana" w:cs="Arial"/>
          <w:sz w:val="18"/>
          <w:szCs w:val="18"/>
        </w:rPr>
        <w:t>8</w:t>
      </w:r>
      <w:r w:rsidRPr="00E70BA5">
        <w:rPr>
          <w:rFonts w:ascii="Verdana" w:hAnsi="Verdana" w:cs="Arial"/>
          <w:sz w:val="18"/>
          <w:szCs w:val="18"/>
        </w:rPr>
        <w:t xml:space="preserve"> aan de Tweede Kamer is aangeboden.</w:t>
      </w:r>
      <w:r w:rsidR="00095B10" w:rsidRPr="00E70BA5">
        <w:rPr>
          <w:rStyle w:val="FootnoteReference"/>
          <w:rFonts w:ascii="Verdana" w:hAnsi="Verdana" w:cs="Arial"/>
          <w:sz w:val="18"/>
          <w:szCs w:val="18"/>
        </w:rPr>
        <w:footnoteReference w:id="5"/>
      </w:r>
      <w:r w:rsidR="00B57CD4" w:rsidRPr="00E70BA5">
        <w:rPr>
          <w:rFonts w:ascii="Verdana" w:hAnsi="Verdana" w:cs="Arial"/>
          <w:sz w:val="18"/>
          <w:szCs w:val="18"/>
        </w:rPr>
        <w:t xml:space="preserve"> </w:t>
      </w:r>
      <w:r w:rsidR="00316328" w:rsidRPr="00E70BA5">
        <w:rPr>
          <w:rFonts w:ascii="Verdana" w:hAnsi="Verdana" w:cs="Arial"/>
          <w:sz w:val="18"/>
          <w:szCs w:val="18"/>
        </w:rPr>
        <w:t xml:space="preserve">In deze DIS is ook expliciet aandacht voor een actiever exportbeleid en handelsbevordering. </w:t>
      </w:r>
      <w:r w:rsidR="00843BEE" w:rsidRPr="00E70BA5">
        <w:rPr>
          <w:rFonts w:ascii="Verdana" w:hAnsi="Verdana" w:cs="Arial"/>
          <w:sz w:val="18"/>
          <w:szCs w:val="18"/>
        </w:rPr>
        <w:t xml:space="preserve">Het kabinet ondersteunt Nederlandse bedrijven – waaronder het mkb en start-ups – </w:t>
      </w:r>
      <w:r w:rsidR="00D642A2" w:rsidRPr="00E70BA5">
        <w:rPr>
          <w:rFonts w:ascii="Verdana" w:hAnsi="Verdana" w:cs="Arial"/>
          <w:sz w:val="18"/>
          <w:szCs w:val="18"/>
        </w:rPr>
        <w:t xml:space="preserve">bijvoorbeeld </w:t>
      </w:r>
      <w:r w:rsidR="00843BEE" w:rsidRPr="00E70BA5">
        <w:rPr>
          <w:rFonts w:ascii="Verdana" w:hAnsi="Verdana" w:cs="Arial"/>
          <w:sz w:val="18"/>
          <w:szCs w:val="18"/>
        </w:rPr>
        <w:t>bij deelname aan internationale beurzen voor de defensie- en veiligheidsindustrie. Ook het diplomatieke netwerk wordt actie</w:t>
      </w:r>
      <w:r w:rsidR="009F13CA" w:rsidRPr="00E70BA5">
        <w:rPr>
          <w:rFonts w:ascii="Verdana" w:hAnsi="Verdana" w:cs="Arial"/>
          <w:sz w:val="18"/>
          <w:szCs w:val="18"/>
        </w:rPr>
        <w:t>ver</w:t>
      </w:r>
      <w:r w:rsidR="00843BEE" w:rsidRPr="00E70BA5">
        <w:rPr>
          <w:rFonts w:ascii="Verdana" w:hAnsi="Verdana" w:cs="Arial"/>
          <w:sz w:val="18"/>
          <w:szCs w:val="18"/>
        </w:rPr>
        <w:t xml:space="preserve"> ingezet voor handelsbevordering. </w:t>
      </w:r>
      <w:r w:rsidR="00316328" w:rsidRPr="00E70BA5">
        <w:rPr>
          <w:rFonts w:ascii="Verdana" w:hAnsi="Verdana" w:cs="Arial"/>
          <w:sz w:val="18"/>
          <w:szCs w:val="18"/>
        </w:rPr>
        <w:t>In de context van de Europese initiatieven (</w:t>
      </w:r>
      <w:r w:rsidR="00F6546E" w:rsidRPr="00E70BA5">
        <w:rPr>
          <w:rFonts w:ascii="Verdana" w:hAnsi="Verdana" w:cs="Arial"/>
          <w:sz w:val="18"/>
          <w:szCs w:val="18"/>
        </w:rPr>
        <w:t xml:space="preserve">het </w:t>
      </w:r>
      <w:r w:rsidR="00316328" w:rsidRPr="00E70BA5">
        <w:rPr>
          <w:rFonts w:ascii="Verdana" w:hAnsi="Verdana" w:cs="Arial"/>
          <w:sz w:val="18"/>
          <w:szCs w:val="18"/>
        </w:rPr>
        <w:t>E</w:t>
      </w:r>
      <w:r w:rsidR="00F6546E" w:rsidRPr="00E70BA5">
        <w:rPr>
          <w:rFonts w:ascii="Verdana" w:hAnsi="Verdana" w:cs="Arial"/>
          <w:sz w:val="18"/>
          <w:szCs w:val="18"/>
        </w:rPr>
        <w:t xml:space="preserve">uropees </w:t>
      </w:r>
      <w:r w:rsidR="00316328" w:rsidRPr="00E70BA5">
        <w:rPr>
          <w:rFonts w:ascii="Verdana" w:hAnsi="Verdana" w:cs="Arial"/>
          <w:sz w:val="18"/>
          <w:szCs w:val="18"/>
        </w:rPr>
        <w:t>D</w:t>
      </w:r>
      <w:r w:rsidR="00F6546E" w:rsidRPr="00E70BA5">
        <w:rPr>
          <w:rFonts w:ascii="Verdana" w:hAnsi="Verdana" w:cs="Arial"/>
          <w:sz w:val="18"/>
          <w:szCs w:val="18"/>
        </w:rPr>
        <w:t>efensiefonds</w:t>
      </w:r>
      <w:r w:rsidR="00316328" w:rsidRPr="00E70BA5">
        <w:rPr>
          <w:rFonts w:ascii="Verdana" w:hAnsi="Verdana" w:cs="Arial"/>
          <w:sz w:val="18"/>
          <w:szCs w:val="18"/>
        </w:rPr>
        <w:t xml:space="preserve">, </w:t>
      </w:r>
      <w:r w:rsidR="00316328" w:rsidRPr="00E70BA5">
        <w:rPr>
          <w:rFonts w:ascii="Verdana" w:hAnsi="Verdana" w:cs="Arial"/>
          <w:i/>
          <w:sz w:val="18"/>
          <w:szCs w:val="18"/>
        </w:rPr>
        <w:t>E</w:t>
      </w:r>
      <w:r w:rsidR="00F6546E" w:rsidRPr="00E70BA5">
        <w:rPr>
          <w:rFonts w:ascii="Verdana" w:hAnsi="Verdana" w:cs="Arial"/>
          <w:i/>
          <w:sz w:val="18"/>
          <w:szCs w:val="18"/>
        </w:rPr>
        <w:t xml:space="preserve">uropean </w:t>
      </w:r>
      <w:r w:rsidR="00316328" w:rsidRPr="00E70BA5">
        <w:rPr>
          <w:rFonts w:ascii="Verdana" w:hAnsi="Verdana" w:cs="Arial"/>
          <w:i/>
          <w:sz w:val="18"/>
          <w:szCs w:val="18"/>
        </w:rPr>
        <w:t>D</w:t>
      </w:r>
      <w:r w:rsidR="00F6546E" w:rsidRPr="00E70BA5">
        <w:rPr>
          <w:rFonts w:ascii="Verdana" w:hAnsi="Verdana" w:cs="Arial"/>
          <w:i/>
          <w:sz w:val="18"/>
          <w:szCs w:val="18"/>
        </w:rPr>
        <w:t xml:space="preserve">efence </w:t>
      </w:r>
      <w:r w:rsidR="00316328" w:rsidRPr="00E70BA5">
        <w:rPr>
          <w:rFonts w:ascii="Verdana" w:hAnsi="Verdana" w:cs="Arial"/>
          <w:i/>
          <w:sz w:val="18"/>
          <w:szCs w:val="18"/>
        </w:rPr>
        <w:t>A</w:t>
      </w:r>
      <w:r w:rsidR="00F6546E" w:rsidRPr="00E70BA5">
        <w:rPr>
          <w:rFonts w:ascii="Verdana" w:hAnsi="Verdana" w:cs="Arial"/>
          <w:i/>
          <w:sz w:val="18"/>
          <w:szCs w:val="18"/>
        </w:rPr>
        <w:t xml:space="preserve">ction </w:t>
      </w:r>
      <w:r w:rsidR="00316328" w:rsidRPr="00E70BA5">
        <w:rPr>
          <w:rFonts w:ascii="Verdana" w:hAnsi="Verdana" w:cs="Arial"/>
          <w:i/>
          <w:sz w:val="18"/>
          <w:szCs w:val="18"/>
        </w:rPr>
        <w:t>P</w:t>
      </w:r>
      <w:r w:rsidR="00F6546E" w:rsidRPr="00E70BA5">
        <w:rPr>
          <w:rFonts w:ascii="Verdana" w:hAnsi="Verdana" w:cs="Arial"/>
          <w:i/>
          <w:sz w:val="18"/>
          <w:szCs w:val="18"/>
        </w:rPr>
        <w:t>lan</w:t>
      </w:r>
      <w:r w:rsidR="00F6546E" w:rsidRPr="00E70BA5">
        <w:rPr>
          <w:rFonts w:ascii="Verdana" w:hAnsi="Verdana" w:cs="Arial"/>
          <w:sz w:val="18"/>
          <w:szCs w:val="18"/>
        </w:rPr>
        <w:t xml:space="preserve"> (EDAP)</w:t>
      </w:r>
      <w:r w:rsidR="00316328" w:rsidRPr="00E70BA5">
        <w:rPr>
          <w:rFonts w:ascii="Verdana" w:hAnsi="Verdana" w:cs="Arial"/>
          <w:sz w:val="18"/>
          <w:szCs w:val="18"/>
        </w:rPr>
        <w:t xml:space="preserve">, </w:t>
      </w:r>
      <w:r w:rsidR="00F6546E" w:rsidRPr="00E70BA5">
        <w:rPr>
          <w:rFonts w:ascii="Verdana" w:hAnsi="Verdana" w:cs="Arial"/>
          <w:i/>
          <w:sz w:val="18"/>
          <w:szCs w:val="18"/>
        </w:rPr>
        <w:t>Permanent Structural Cooperation</w:t>
      </w:r>
      <w:r w:rsidR="00F6546E" w:rsidRPr="00E70BA5">
        <w:rPr>
          <w:rFonts w:ascii="Verdana" w:hAnsi="Verdana" w:cs="Arial"/>
          <w:sz w:val="18"/>
          <w:szCs w:val="18"/>
        </w:rPr>
        <w:t xml:space="preserve"> (</w:t>
      </w:r>
      <w:r w:rsidR="00316328" w:rsidRPr="00E70BA5">
        <w:rPr>
          <w:rFonts w:ascii="Verdana" w:hAnsi="Verdana" w:cs="Arial"/>
          <w:sz w:val="18"/>
          <w:szCs w:val="18"/>
        </w:rPr>
        <w:t>PESCO</w:t>
      </w:r>
      <w:r w:rsidR="00F6546E" w:rsidRPr="00E70BA5">
        <w:rPr>
          <w:rFonts w:ascii="Verdana" w:hAnsi="Verdana" w:cs="Arial"/>
          <w:sz w:val="18"/>
          <w:szCs w:val="18"/>
        </w:rPr>
        <w:t>)</w:t>
      </w:r>
      <w:r w:rsidR="00316328" w:rsidRPr="00E70BA5">
        <w:rPr>
          <w:rFonts w:ascii="Verdana" w:hAnsi="Verdana" w:cs="Arial"/>
          <w:sz w:val="18"/>
          <w:szCs w:val="18"/>
        </w:rPr>
        <w:t>) is dit ook van belang.</w:t>
      </w:r>
      <w:r w:rsidR="00843BEE" w:rsidRPr="00E70BA5">
        <w:rPr>
          <w:rFonts w:ascii="Verdana" w:hAnsi="Verdana" w:cs="Arial"/>
          <w:sz w:val="18"/>
          <w:szCs w:val="18"/>
        </w:rPr>
        <w:t xml:space="preserve"> Uiteraard blijft het Nederlandse exportcontrolebeleid onverminderd van kracht en wordt </w:t>
      </w:r>
      <w:r w:rsidR="007C6DF7" w:rsidRPr="00E70BA5">
        <w:rPr>
          <w:rFonts w:ascii="Verdana" w:hAnsi="Verdana" w:cs="Arial"/>
          <w:sz w:val="18"/>
          <w:szCs w:val="18"/>
        </w:rPr>
        <w:t xml:space="preserve">voor elke vergunningplichtige transactie </w:t>
      </w:r>
      <w:r w:rsidR="00843BEE" w:rsidRPr="00E70BA5">
        <w:rPr>
          <w:rFonts w:ascii="Verdana" w:hAnsi="Verdana" w:cs="Arial"/>
          <w:sz w:val="18"/>
          <w:szCs w:val="18"/>
        </w:rPr>
        <w:t xml:space="preserve">vooraf </w:t>
      </w:r>
      <w:r w:rsidR="007C6DF7" w:rsidRPr="00E70BA5">
        <w:rPr>
          <w:rFonts w:ascii="Verdana" w:hAnsi="Verdana" w:cs="Arial"/>
          <w:sz w:val="18"/>
          <w:szCs w:val="18"/>
        </w:rPr>
        <w:t xml:space="preserve">onderzocht </w:t>
      </w:r>
      <w:r w:rsidR="00843BEE" w:rsidRPr="00E70BA5">
        <w:rPr>
          <w:rFonts w:ascii="Verdana" w:hAnsi="Verdana" w:cs="Arial"/>
          <w:sz w:val="18"/>
          <w:szCs w:val="18"/>
        </w:rPr>
        <w:t>of er een risico is dat de potentiele handelspartner materieel en kennis</w:t>
      </w:r>
      <w:r w:rsidR="00CD27FB" w:rsidRPr="00E70BA5">
        <w:rPr>
          <w:rFonts w:ascii="Verdana" w:hAnsi="Verdana" w:cs="Arial"/>
          <w:sz w:val="18"/>
          <w:szCs w:val="18"/>
        </w:rPr>
        <w:t xml:space="preserve"> op ongewenste wijze</w:t>
      </w:r>
      <w:r w:rsidR="00843BEE" w:rsidRPr="00E70BA5">
        <w:rPr>
          <w:rFonts w:ascii="Verdana" w:hAnsi="Verdana" w:cs="Arial"/>
          <w:sz w:val="18"/>
          <w:szCs w:val="18"/>
        </w:rPr>
        <w:t xml:space="preserve"> gebruikt</w:t>
      </w:r>
      <w:r w:rsidR="00CD27FB" w:rsidRPr="00E70BA5">
        <w:rPr>
          <w:rFonts w:ascii="Verdana" w:hAnsi="Verdana" w:cs="Arial"/>
          <w:sz w:val="18"/>
          <w:szCs w:val="18"/>
        </w:rPr>
        <w:t>, bijvoorbeeld</w:t>
      </w:r>
      <w:r w:rsidR="00843BEE" w:rsidRPr="00E70BA5">
        <w:rPr>
          <w:rFonts w:ascii="Verdana" w:hAnsi="Verdana" w:cs="Arial"/>
          <w:sz w:val="18"/>
          <w:szCs w:val="18"/>
        </w:rPr>
        <w:t xml:space="preserve"> om mensenrechten te schenden of (regionale) instabiliteit te vergroten.</w:t>
      </w:r>
    </w:p>
    <w:p w14:paraId="02FD5BBC" w14:textId="7CFEAC09" w:rsidR="00B57CD4" w:rsidRPr="00E70BA5" w:rsidRDefault="00B57CD4" w:rsidP="005474A6">
      <w:pPr>
        <w:tabs>
          <w:tab w:val="left" w:pos="-426"/>
        </w:tabs>
        <w:suppressAutoHyphens/>
        <w:spacing w:line="300" w:lineRule="atLeast"/>
        <w:ind w:right="503"/>
        <w:rPr>
          <w:rFonts w:ascii="Verdana" w:hAnsi="Verdana" w:cs="Arial"/>
          <w:sz w:val="18"/>
          <w:szCs w:val="18"/>
        </w:rPr>
      </w:pPr>
    </w:p>
    <w:p w14:paraId="2983F825" w14:textId="27E2EA13" w:rsidR="00823FF1" w:rsidRPr="00E70BA5" w:rsidRDefault="00823FF1" w:rsidP="00823FF1">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Omdat de Nederlandse markt te klein is om de aanwezige expertise in stand te houden, wordt internationale samenwerking op het gebied van defensiematerieel gestimuleerd. Zo zijn commerciële relaties ontstaan, met name met Duitse, Amerikaanse, Britse en Belgische ondernemingen, waarbij ook gezamenlijke verplichtingen worden aangegaan met betrekking tot het onderhoud van systemen en de nalevering van onderdelen. </w:t>
      </w:r>
    </w:p>
    <w:p w14:paraId="473AB02C" w14:textId="3F8F9314" w:rsidR="00F518E7" w:rsidRPr="00E70BA5" w:rsidRDefault="00F518E7" w:rsidP="00823FF1">
      <w:pPr>
        <w:tabs>
          <w:tab w:val="left" w:pos="-426"/>
        </w:tabs>
        <w:spacing w:line="300" w:lineRule="atLeast"/>
        <w:ind w:right="503"/>
        <w:rPr>
          <w:rFonts w:ascii="Verdana" w:hAnsi="Verdana" w:cs="Arial"/>
          <w:sz w:val="18"/>
          <w:szCs w:val="18"/>
        </w:rPr>
      </w:pPr>
    </w:p>
    <w:p w14:paraId="020A3C96" w14:textId="346FEDD8" w:rsidR="00F518E7" w:rsidRPr="00E70BA5" w:rsidRDefault="00F518E7" w:rsidP="00823FF1">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Uit onderstaande figuur uit de Defensie industrie strategie (2018) kan worden opgemaakt voor welke sectoren Nederland inzet op eigen ontwikkeling, productie en kennisbehoud en voor welke </w:t>
      </w:r>
      <w:r w:rsidR="00ED618D" w:rsidRPr="00E70BA5">
        <w:rPr>
          <w:rFonts w:ascii="Verdana" w:hAnsi="Verdana" w:cs="Arial"/>
          <w:sz w:val="18"/>
          <w:szCs w:val="18"/>
        </w:rPr>
        <w:t>sector</w:t>
      </w:r>
      <w:r w:rsidRPr="00E70BA5">
        <w:rPr>
          <w:rFonts w:ascii="Verdana" w:hAnsi="Verdana" w:cs="Arial"/>
          <w:sz w:val="18"/>
          <w:szCs w:val="18"/>
        </w:rPr>
        <w:t xml:space="preserve">en wordt gekozen voor internationale samenwerking of </w:t>
      </w:r>
      <w:r w:rsidR="00ED618D" w:rsidRPr="00E70BA5">
        <w:rPr>
          <w:rFonts w:ascii="Verdana" w:hAnsi="Verdana" w:cs="Arial"/>
          <w:sz w:val="18"/>
          <w:szCs w:val="18"/>
        </w:rPr>
        <w:t>aankopen</w:t>
      </w:r>
      <w:r w:rsidRPr="00E70BA5">
        <w:rPr>
          <w:rFonts w:ascii="Verdana" w:hAnsi="Verdana" w:cs="Arial"/>
          <w:sz w:val="18"/>
          <w:szCs w:val="18"/>
        </w:rPr>
        <w:t xml:space="preserve"> op de markt.</w:t>
      </w:r>
    </w:p>
    <w:p w14:paraId="3EEF7BC3" w14:textId="20E02169" w:rsidR="00F518E7" w:rsidRPr="00E70BA5" w:rsidRDefault="00F518E7" w:rsidP="00823FF1">
      <w:pPr>
        <w:tabs>
          <w:tab w:val="left" w:pos="-426"/>
        </w:tabs>
        <w:spacing w:line="300" w:lineRule="atLeast"/>
        <w:ind w:right="503"/>
        <w:rPr>
          <w:rFonts w:ascii="Verdana" w:hAnsi="Verdana" w:cs="Arial"/>
          <w:sz w:val="18"/>
          <w:szCs w:val="18"/>
        </w:rPr>
      </w:pPr>
    </w:p>
    <w:p w14:paraId="516E6A72" w14:textId="55EBE638" w:rsidR="00F518E7" w:rsidRPr="00E70BA5" w:rsidRDefault="00DA7DA5" w:rsidP="00ED618D">
      <w:pPr>
        <w:tabs>
          <w:tab w:val="left" w:pos="-426"/>
        </w:tabs>
        <w:spacing w:line="300" w:lineRule="atLeast"/>
        <w:ind w:right="503"/>
        <w:jc w:val="center"/>
        <w:rPr>
          <w:rFonts w:ascii="Verdana" w:hAnsi="Verdana" w:cs="Arial"/>
          <w:sz w:val="18"/>
          <w:szCs w:val="18"/>
        </w:rPr>
      </w:pPr>
      <w:r>
        <w:rPr>
          <w:rFonts w:ascii="Verdana" w:hAnsi="Verdana" w:cs="Arial"/>
          <w:noProof/>
          <w:sz w:val="18"/>
          <w:szCs w:val="18"/>
          <w:lang w:eastAsia="nl-NL"/>
        </w:rPr>
        <w:lastRenderedPageBreak/>
        <w:drawing>
          <wp:inline distT="0" distB="0" distL="0" distR="0" wp14:anchorId="0029D4C7" wp14:editId="279ACFEA">
            <wp:extent cx="5715000" cy="5620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1.jpg"/>
                    <pic:cNvPicPr/>
                  </pic:nvPicPr>
                  <pic:blipFill>
                    <a:blip r:embed="rId15">
                      <a:extLst>
                        <a:ext uri="{28A0092B-C50C-407E-A947-70E740481C1C}">
                          <a14:useLocalDpi xmlns:a14="http://schemas.microsoft.com/office/drawing/2010/main" val="0"/>
                        </a:ext>
                      </a:extLst>
                    </a:blip>
                    <a:stretch>
                      <a:fillRect/>
                    </a:stretch>
                  </pic:blipFill>
                  <pic:spPr>
                    <a:xfrm>
                      <a:off x="0" y="0"/>
                      <a:ext cx="5715000" cy="5620385"/>
                    </a:xfrm>
                    <a:prstGeom prst="rect">
                      <a:avLst/>
                    </a:prstGeom>
                  </pic:spPr>
                </pic:pic>
              </a:graphicData>
            </a:graphic>
          </wp:inline>
        </w:drawing>
      </w:r>
    </w:p>
    <w:p w14:paraId="46D36920" w14:textId="6B9B7AD0" w:rsidR="00823FF1" w:rsidRPr="00E70BA5" w:rsidRDefault="00ED618D" w:rsidP="00ED618D">
      <w:pPr>
        <w:rPr>
          <w:rFonts w:ascii="Verdana" w:hAnsi="Verdana"/>
          <w:i/>
          <w:color w:val="F8A662"/>
          <w:spacing w:val="6"/>
          <w:sz w:val="15"/>
          <w:szCs w:val="16"/>
        </w:rPr>
      </w:pPr>
      <w:r w:rsidRPr="00E70BA5">
        <w:rPr>
          <w:rFonts w:ascii="Verdana" w:hAnsi="Verdana"/>
          <w:i/>
          <w:color w:val="F8A662"/>
          <w:spacing w:val="6"/>
          <w:sz w:val="15"/>
          <w:szCs w:val="16"/>
        </w:rPr>
        <w:t>Figuur 1 Industriële capaciteiten en de ambitie van Nederland zoals weergegeven in de Defensie Industrie Strategie (p.23).</w:t>
      </w:r>
    </w:p>
    <w:p w14:paraId="586B21BF" w14:textId="77777777" w:rsidR="00ED618D" w:rsidRPr="00E70BA5" w:rsidRDefault="00ED618D" w:rsidP="00823FF1">
      <w:pPr>
        <w:tabs>
          <w:tab w:val="left" w:pos="-426"/>
        </w:tabs>
        <w:spacing w:line="300" w:lineRule="atLeast"/>
        <w:ind w:right="503"/>
        <w:rPr>
          <w:rFonts w:ascii="Verdana" w:hAnsi="Verdana" w:cs="Arial"/>
          <w:sz w:val="18"/>
          <w:szCs w:val="18"/>
        </w:rPr>
      </w:pPr>
    </w:p>
    <w:p w14:paraId="3774C79E" w14:textId="48A0C393" w:rsidR="00823FF1" w:rsidRPr="00E70BA5" w:rsidRDefault="00823FF1" w:rsidP="00823FF1">
      <w:pPr>
        <w:tabs>
          <w:tab w:val="left" w:pos="-426"/>
        </w:tabs>
        <w:spacing w:line="300" w:lineRule="atLeast"/>
        <w:ind w:right="503"/>
        <w:rPr>
          <w:rFonts w:ascii="Verdana" w:hAnsi="Verdana" w:cs="Arial"/>
          <w:sz w:val="18"/>
          <w:szCs w:val="18"/>
        </w:rPr>
      </w:pPr>
      <w:r w:rsidRPr="00E70BA5">
        <w:rPr>
          <w:rFonts w:ascii="Verdana" w:hAnsi="Verdana" w:cs="Arial"/>
          <w:sz w:val="18"/>
          <w:szCs w:val="18"/>
        </w:rPr>
        <w:t>De exportactiviteiten van de sector worden beschouwd als een noodzakelijke voorwaarde voor de continuïteit van de bestaande kennisbasis. Dat laat onverlet dat in het belang van de internationale rechtsorde en de bevordering van vrede en veiligheid grenzen moeten worden gesteld aan de exportactiviteiten van de defensie- en veiligheid</w:t>
      </w:r>
      <w:r w:rsidR="007C6DF7" w:rsidRPr="00E70BA5">
        <w:rPr>
          <w:rFonts w:ascii="Verdana" w:hAnsi="Verdana" w:cs="Arial"/>
          <w:sz w:val="18"/>
          <w:szCs w:val="18"/>
        </w:rPr>
        <w:t>s</w:t>
      </w:r>
      <w:r w:rsidRPr="00E70BA5">
        <w:rPr>
          <w:rFonts w:ascii="Verdana" w:hAnsi="Verdana" w:cs="Arial"/>
          <w:sz w:val="18"/>
          <w:szCs w:val="18"/>
        </w:rPr>
        <w:t>gerelateerde industrie</w:t>
      </w:r>
      <w:r w:rsidR="007C6DF7" w:rsidRPr="00E70BA5">
        <w:rPr>
          <w:rFonts w:ascii="Verdana" w:hAnsi="Verdana" w:cs="Arial"/>
          <w:sz w:val="18"/>
          <w:szCs w:val="18"/>
        </w:rPr>
        <w:t xml:space="preserve">, om ongewenste inzet van militaire en </w:t>
      </w:r>
      <w:r w:rsidR="002F4340" w:rsidRPr="002F4340">
        <w:rPr>
          <w:rFonts w:ascii="Verdana" w:hAnsi="Verdana" w:cs="Arial"/>
          <w:i/>
          <w:sz w:val="18"/>
          <w:szCs w:val="18"/>
        </w:rPr>
        <w:t>dual-use</w:t>
      </w:r>
      <w:r w:rsidR="007C6DF7" w:rsidRPr="00E70BA5">
        <w:rPr>
          <w:rFonts w:ascii="Verdana" w:hAnsi="Verdana" w:cs="Arial"/>
          <w:sz w:val="18"/>
          <w:szCs w:val="18"/>
        </w:rPr>
        <w:t xml:space="preserve"> goederen te voorkomen</w:t>
      </w:r>
      <w:r w:rsidRPr="00E70BA5">
        <w:rPr>
          <w:rFonts w:ascii="Verdana" w:hAnsi="Verdana" w:cs="Arial"/>
          <w:sz w:val="18"/>
          <w:szCs w:val="18"/>
        </w:rPr>
        <w:t xml:space="preserve">. Binnen die grenzen mag de Nederlandse industrie, naar het oordeel van het kabinet, voorzien in de legitieme behoefte van andere landen aan defensiematerieel. </w:t>
      </w:r>
    </w:p>
    <w:p w14:paraId="161ACDD2" w14:textId="77777777" w:rsidR="00823FF1" w:rsidRPr="00E70BA5" w:rsidRDefault="00823FF1" w:rsidP="00823FF1">
      <w:pPr>
        <w:tabs>
          <w:tab w:val="left" w:pos="-426"/>
        </w:tabs>
        <w:spacing w:line="300" w:lineRule="atLeast"/>
        <w:ind w:right="503"/>
        <w:rPr>
          <w:rFonts w:ascii="Verdana" w:hAnsi="Verdana" w:cs="Arial"/>
          <w:sz w:val="18"/>
          <w:szCs w:val="18"/>
        </w:rPr>
      </w:pPr>
    </w:p>
    <w:p w14:paraId="082E26BA" w14:textId="77777777" w:rsidR="00823FF1" w:rsidRPr="00E70BA5" w:rsidRDefault="00823FF1" w:rsidP="00823FF1">
      <w:pPr>
        <w:tabs>
          <w:tab w:val="left" w:pos="-426"/>
        </w:tabs>
        <w:spacing w:line="300" w:lineRule="atLeast"/>
        <w:ind w:right="503"/>
        <w:rPr>
          <w:rFonts w:ascii="Verdana" w:hAnsi="Verdana" w:cs="Arial"/>
          <w:sz w:val="18"/>
          <w:szCs w:val="18"/>
        </w:rPr>
      </w:pPr>
    </w:p>
    <w:p w14:paraId="6795F1B1" w14:textId="4A0962A6" w:rsidR="00870BB1" w:rsidRPr="00E70BA5" w:rsidRDefault="00870BB1" w:rsidP="00081F56">
      <w:pPr>
        <w:tabs>
          <w:tab w:val="left" w:pos="-426"/>
        </w:tabs>
        <w:spacing w:line="300" w:lineRule="atLeast"/>
        <w:ind w:right="503"/>
        <w:rPr>
          <w:rFonts w:ascii="Verdana" w:hAnsi="Verdana" w:cs="Arial"/>
          <w:sz w:val="18"/>
          <w:szCs w:val="18"/>
        </w:rPr>
      </w:pPr>
    </w:p>
    <w:p w14:paraId="590B81B8" w14:textId="77777777" w:rsidR="00081F56" w:rsidRPr="00E70BA5" w:rsidRDefault="00081F56" w:rsidP="00081F56">
      <w:pPr>
        <w:tabs>
          <w:tab w:val="left" w:pos="-426"/>
        </w:tabs>
        <w:spacing w:line="300" w:lineRule="atLeast"/>
        <w:ind w:right="503"/>
        <w:rPr>
          <w:rStyle w:val="Emphasis"/>
          <w:rFonts w:ascii="Verdana" w:hAnsi="Verdana" w:cs="Arial"/>
          <w:i w:val="0"/>
          <w:sz w:val="18"/>
          <w:szCs w:val="18"/>
        </w:rPr>
      </w:pPr>
    </w:p>
    <w:p w14:paraId="35C2E6A6" w14:textId="77777777" w:rsidR="00520ABF" w:rsidRPr="00E70BA5" w:rsidRDefault="00520ABF">
      <w:pPr>
        <w:rPr>
          <w:rFonts w:ascii="Verdana" w:hAnsi="Verdana"/>
          <w:b/>
          <w:color w:val="E36C0A" w:themeColor="accent6" w:themeShade="BF"/>
        </w:rPr>
      </w:pPr>
      <w:bookmarkStart w:id="14" w:name="_3._Instrumenten_en"/>
      <w:bookmarkStart w:id="15" w:name="_Toc510102796"/>
      <w:bookmarkStart w:id="16" w:name="_Toc510626171"/>
      <w:bookmarkStart w:id="17" w:name="_Toc8728787"/>
      <w:bookmarkStart w:id="18" w:name="_Toc9343652"/>
      <w:bookmarkEnd w:id="14"/>
      <w:r w:rsidRPr="00E70BA5">
        <w:br w:type="page"/>
      </w:r>
    </w:p>
    <w:p w14:paraId="5534618F" w14:textId="197B99AB" w:rsidR="00901552" w:rsidRPr="00E70BA5" w:rsidRDefault="00111821">
      <w:pPr>
        <w:pStyle w:val="Heading1"/>
        <w:numPr>
          <w:ilvl w:val="0"/>
          <w:numId w:val="0"/>
        </w:numPr>
      </w:pPr>
      <w:bookmarkStart w:id="19" w:name="_3._Procedures_en"/>
      <w:bookmarkStart w:id="20" w:name="_Toc75342210"/>
      <w:bookmarkStart w:id="21" w:name="_Toc76481477"/>
      <w:bookmarkEnd w:id="19"/>
      <w:r w:rsidRPr="00E70BA5">
        <w:lastRenderedPageBreak/>
        <w:t xml:space="preserve">3. </w:t>
      </w:r>
      <w:r w:rsidR="00901552" w:rsidRPr="00E70BA5">
        <w:t>Procedures en uitgangspunten</w:t>
      </w:r>
      <w:bookmarkEnd w:id="15"/>
      <w:bookmarkEnd w:id="16"/>
      <w:bookmarkEnd w:id="17"/>
      <w:bookmarkEnd w:id="18"/>
      <w:bookmarkEnd w:id="20"/>
      <w:bookmarkEnd w:id="21"/>
    </w:p>
    <w:p w14:paraId="10156491" w14:textId="323A223B" w:rsidR="00901552" w:rsidRPr="00E70BA5" w:rsidRDefault="00901552" w:rsidP="00987C4C">
      <w:pPr>
        <w:pStyle w:val="Heading2"/>
        <w:numPr>
          <w:ilvl w:val="1"/>
          <w:numId w:val="7"/>
        </w:numPr>
      </w:pPr>
      <w:bookmarkStart w:id="22" w:name="_Toc510102797"/>
      <w:bookmarkStart w:id="23" w:name="_Toc510626172"/>
      <w:bookmarkStart w:id="24" w:name="_Toc8728788"/>
      <w:bookmarkStart w:id="25" w:name="_Toc9343653"/>
      <w:bookmarkStart w:id="26" w:name="_Toc75342211"/>
      <w:bookmarkStart w:id="27" w:name="_Toc76481478"/>
      <w:r w:rsidRPr="00E70BA5">
        <w:t>Procedures</w:t>
      </w:r>
      <w:bookmarkEnd w:id="22"/>
      <w:bookmarkEnd w:id="23"/>
      <w:bookmarkEnd w:id="24"/>
      <w:bookmarkEnd w:id="25"/>
      <w:bookmarkEnd w:id="26"/>
      <w:bookmarkEnd w:id="27"/>
    </w:p>
    <w:p w14:paraId="19FE89B0" w14:textId="221A71ED" w:rsidR="00AB386E" w:rsidRPr="00E70BA5" w:rsidRDefault="00AB386E" w:rsidP="00177620">
      <w:pPr>
        <w:tabs>
          <w:tab w:val="left" w:pos="-426"/>
        </w:tabs>
        <w:suppressAutoHyphens/>
        <w:spacing w:line="300" w:lineRule="atLeast"/>
        <w:ind w:right="503"/>
        <w:rPr>
          <w:b/>
          <w:i/>
        </w:rPr>
      </w:pPr>
      <w:r w:rsidRPr="00E70BA5">
        <w:rPr>
          <w:rFonts w:ascii="Verdana" w:hAnsi="Verdana" w:cs="Arial"/>
          <w:b/>
          <w:i/>
          <w:sz w:val="18"/>
          <w:szCs w:val="18"/>
        </w:rPr>
        <w:t>Algemeen</w:t>
      </w:r>
    </w:p>
    <w:p w14:paraId="3BF65D28" w14:textId="478C923B" w:rsidR="00B11883" w:rsidRPr="00E70BA5" w:rsidRDefault="00B57CD4" w:rsidP="00177620">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Vergunningen voor de uitvoer van </w:t>
      </w:r>
      <w:r w:rsidR="005A386F" w:rsidRPr="00E70BA5">
        <w:rPr>
          <w:rFonts w:ascii="Verdana" w:hAnsi="Verdana" w:cs="Arial"/>
          <w:sz w:val="18"/>
          <w:szCs w:val="18"/>
        </w:rPr>
        <w:t xml:space="preserve">strategische goederen (= </w:t>
      </w:r>
      <w:r w:rsidRPr="00E70BA5">
        <w:rPr>
          <w:rFonts w:ascii="Verdana" w:hAnsi="Verdana" w:cs="Arial"/>
          <w:sz w:val="18"/>
          <w:szCs w:val="18"/>
        </w:rPr>
        <w:t xml:space="preserve">militaire </w:t>
      </w:r>
      <w:r w:rsidR="00B11883" w:rsidRPr="00E70BA5">
        <w:rPr>
          <w:rFonts w:ascii="Verdana" w:hAnsi="Verdana" w:cs="Arial"/>
          <w:sz w:val="18"/>
          <w:szCs w:val="18"/>
        </w:rPr>
        <w:t xml:space="preserve">en </w:t>
      </w:r>
      <w:r w:rsidR="00B11883" w:rsidRPr="00E70BA5">
        <w:rPr>
          <w:rFonts w:ascii="Verdana" w:hAnsi="Verdana" w:cs="Arial"/>
          <w:i/>
          <w:sz w:val="18"/>
          <w:szCs w:val="18"/>
        </w:rPr>
        <w:t xml:space="preserve">dual-use </w:t>
      </w:r>
      <w:r w:rsidRPr="00E70BA5">
        <w:rPr>
          <w:rFonts w:ascii="Verdana" w:hAnsi="Verdana" w:cs="Arial"/>
          <w:sz w:val="18"/>
          <w:szCs w:val="18"/>
        </w:rPr>
        <w:t>goederen</w:t>
      </w:r>
      <w:r w:rsidR="00510B88" w:rsidRPr="00E70BA5">
        <w:rPr>
          <w:rFonts w:ascii="Verdana" w:hAnsi="Verdana" w:cs="Arial"/>
          <w:sz w:val="18"/>
          <w:szCs w:val="18"/>
        </w:rPr>
        <w:t>)</w:t>
      </w:r>
      <w:r w:rsidRPr="00E70BA5">
        <w:rPr>
          <w:rFonts w:ascii="Verdana" w:hAnsi="Verdana" w:cs="Arial"/>
          <w:sz w:val="18"/>
          <w:szCs w:val="18"/>
        </w:rPr>
        <w:t xml:space="preserve"> worden verstrekt op grond van </w:t>
      </w:r>
      <w:r w:rsidR="00AE5E57" w:rsidRPr="00E70BA5">
        <w:rPr>
          <w:rFonts w:ascii="Verdana" w:hAnsi="Verdana" w:cs="Arial"/>
          <w:sz w:val="18"/>
          <w:szCs w:val="18"/>
        </w:rPr>
        <w:t xml:space="preserve">de </w:t>
      </w:r>
      <w:r w:rsidRPr="00E70BA5">
        <w:rPr>
          <w:rFonts w:ascii="Verdana" w:hAnsi="Verdana" w:cs="Arial"/>
          <w:sz w:val="18"/>
          <w:szCs w:val="18"/>
        </w:rPr>
        <w:t>Algemene Douanewet en het daarvan afgeleide exportcontrole-instrumentarium.</w:t>
      </w:r>
      <w:r w:rsidR="00111999">
        <w:rPr>
          <w:rStyle w:val="FootnoteReference"/>
          <w:rFonts w:ascii="Verdana" w:hAnsi="Verdana" w:cs="Arial"/>
          <w:sz w:val="18"/>
          <w:szCs w:val="18"/>
        </w:rPr>
        <w:footnoteReference w:id="6"/>
      </w:r>
      <w:r w:rsidRPr="00E70BA5">
        <w:rPr>
          <w:rFonts w:ascii="Verdana" w:hAnsi="Verdana" w:cs="Arial"/>
          <w:sz w:val="18"/>
          <w:szCs w:val="18"/>
        </w:rPr>
        <w:t xml:space="preserve"> </w:t>
      </w:r>
    </w:p>
    <w:p w14:paraId="3C9D0BFC" w14:textId="77777777" w:rsidR="00B11883" w:rsidRPr="00E70BA5" w:rsidRDefault="00B11883" w:rsidP="00177620">
      <w:pPr>
        <w:tabs>
          <w:tab w:val="left" w:pos="-426"/>
        </w:tabs>
        <w:suppressAutoHyphens/>
        <w:spacing w:line="300" w:lineRule="atLeast"/>
        <w:ind w:right="503"/>
        <w:rPr>
          <w:rFonts w:ascii="Verdana" w:hAnsi="Verdana" w:cs="Arial"/>
          <w:sz w:val="18"/>
          <w:szCs w:val="18"/>
        </w:rPr>
      </w:pPr>
    </w:p>
    <w:p w14:paraId="7C08060E" w14:textId="781264E2" w:rsidR="000F29C5" w:rsidRPr="00E70BA5" w:rsidRDefault="00B57CD4" w:rsidP="00177620">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Bedrijven of personen die goederen en technologie </w:t>
      </w:r>
      <w:r w:rsidR="00B8436D" w:rsidRPr="00E70BA5">
        <w:rPr>
          <w:rFonts w:ascii="Verdana" w:hAnsi="Verdana" w:cs="Arial"/>
          <w:sz w:val="18"/>
          <w:szCs w:val="18"/>
        </w:rPr>
        <w:t>willen uitvoeren</w:t>
      </w:r>
      <w:r w:rsidR="000F29C5" w:rsidRPr="00E70BA5">
        <w:rPr>
          <w:rFonts w:ascii="Verdana" w:hAnsi="Verdana" w:cs="Arial"/>
          <w:sz w:val="18"/>
          <w:szCs w:val="18"/>
        </w:rPr>
        <w:t xml:space="preserve"> die op de</w:t>
      </w:r>
      <w:r w:rsidRPr="00E70BA5">
        <w:rPr>
          <w:rFonts w:ascii="Verdana" w:hAnsi="Verdana" w:cs="Arial"/>
          <w:sz w:val="18"/>
          <w:szCs w:val="18"/>
        </w:rPr>
        <w:t xml:space="preserve"> </w:t>
      </w:r>
      <w:r w:rsidR="0064000D" w:rsidRPr="00E70BA5">
        <w:rPr>
          <w:rFonts w:ascii="Verdana" w:hAnsi="Verdana" w:cs="Arial"/>
          <w:sz w:val="18"/>
          <w:szCs w:val="18"/>
        </w:rPr>
        <w:t>Gemeenschappelijk</w:t>
      </w:r>
      <w:r w:rsidR="00DD37CC" w:rsidRPr="00E70BA5">
        <w:rPr>
          <w:rFonts w:ascii="Verdana" w:hAnsi="Verdana" w:cs="Arial"/>
          <w:sz w:val="18"/>
          <w:szCs w:val="18"/>
        </w:rPr>
        <w:t>e</w:t>
      </w:r>
      <w:r w:rsidR="0064000D" w:rsidRPr="00E70BA5">
        <w:rPr>
          <w:rFonts w:ascii="Verdana" w:hAnsi="Verdana" w:cs="Arial"/>
          <w:sz w:val="18"/>
          <w:szCs w:val="18"/>
        </w:rPr>
        <w:t xml:space="preserve"> </w:t>
      </w:r>
      <w:r w:rsidRPr="00E70BA5">
        <w:rPr>
          <w:rFonts w:ascii="Verdana" w:hAnsi="Verdana" w:cs="Arial"/>
          <w:sz w:val="18"/>
          <w:szCs w:val="18"/>
        </w:rPr>
        <w:t>EU</w:t>
      </w:r>
      <w:r w:rsidR="00901552" w:rsidRPr="00E70BA5">
        <w:rPr>
          <w:rFonts w:ascii="Verdana" w:hAnsi="Verdana" w:cs="Arial"/>
          <w:sz w:val="18"/>
          <w:szCs w:val="18"/>
        </w:rPr>
        <w:t>-</w:t>
      </w:r>
      <w:r w:rsidRPr="00E70BA5">
        <w:rPr>
          <w:rFonts w:ascii="Verdana" w:hAnsi="Verdana" w:cs="Arial"/>
          <w:sz w:val="18"/>
          <w:szCs w:val="18"/>
        </w:rPr>
        <w:t>lijst van militaire goederen</w:t>
      </w:r>
      <w:r w:rsidRPr="00E70BA5">
        <w:rPr>
          <w:rStyle w:val="FootnoteReference"/>
          <w:rFonts w:ascii="Verdana" w:hAnsi="Verdana" w:cs="Arial"/>
        </w:rPr>
        <w:footnoteReference w:id="7"/>
      </w:r>
      <w:r w:rsidRPr="00E70BA5">
        <w:rPr>
          <w:rFonts w:ascii="Verdana" w:hAnsi="Verdana" w:cs="Arial"/>
          <w:sz w:val="18"/>
          <w:szCs w:val="18"/>
        </w:rPr>
        <w:t xml:space="preserve"> </w:t>
      </w:r>
      <w:r w:rsidR="00B11883" w:rsidRPr="00E70BA5">
        <w:rPr>
          <w:rFonts w:ascii="Verdana" w:hAnsi="Verdana" w:cs="Arial"/>
          <w:sz w:val="18"/>
          <w:szCs w:val="18"/>
        </w:rPr>
        <w:t xml:space="preserve">of de </w:t>
      </w:r>
      <w:r w:rsidR="00173700" w:rsidRPr="00E70BA5">
        <w:rPr>
          <w:rFonts w:ascii="Verdana" w:hAnsi="Verdana" w:cs="Arial"/>
          <w:sz w:val="18"/>
          <w:szCs w:val="18"/>
        </w:rPr>
        <w:t xml:space="preserve">bijlage van de </w:t>
      </w:r>
      <w:r w:rsidR="00B11883" w:rsidRPr="00E70BA5">
        <w:rPr>
          <w:rFonts w:ascii="Verdana" w:hAnsi="Verdana" w:cs="Arial"/>
          <w:sz w:val="18"/>
          <w:szCs w:val="18"/>
        </w:rPr>
        <w:t xml:space="preserve">EU </w:t>
      </w:r>
      <w:r w:rsidR="00B11883" w:rsidRPr="00E70BA5">
        <w:rPr>
          <w:rFonts w:ascii="Verdana" w:hAnsi="Verdana" w:cs="Arial"/>
          <w:i/>
          <w:sz w:val="18"/>
          <w:szCs w:val="18"/>
        </w:rPr>
        <w:t>dual-use</w:t>
      </w:r>
      <w:r w:rsidR="00B11883" w:rsidRPr="00E70BA5">
        <w:rPr>
          <w:rFonts w:ascii="Verdana" w:hAnsi="Verdana" w:cs="Arial"/>
          <w:sz w:val="18"/>
          <w:szCs w:val="18"/>
        </w:rPr>
        <w:t xml:space="preserve"> verordening</w:t>
      </w:r>
      <w:r w:rsidR="00C11225" w:rsidRPr="00E70BA5">
        <w:rPr>
          <w:rStyle w:val="FootnoteReference"/>
          <w:rFonts w:ascii="Verdana" w:hAnsi="Verdana" w:cs="Arial"/>
          <w:sz w:val="18"/>
          <w:szCs w:val="18"/>
        </w:rPr>
        <w:footnoteReference w:id="8"/>
      </w:r>
      <w:r w:rsidR="00B11883" w:rsidRPr="00E70BA5">
        <w:rPr>
          <w:rFonts w:ascii="Verdana" w:hAnsi="Verdana" w:cs="Arial"/>
          <w:sz w:val="18"/>
          <w:szCs w:val="18"/>
        </w:rPr>
        <w:t xml:space="preserve"> </w:t>
      </w:r>
      <w:r w:rsidR="000F29C5" w:rsidRPr="00E70BA5">
        <w:rPr>
          <w:rFonts w:ascii="Verdana" w:hAnsi="Verdana" w:cs="Arial"/>
          <w:sz w:val="18"/>
          <w:szCs w:val="18"/>
        </w:rPr>
        <w:t>staan,</w:t>
      </w:r>
      <w:r w:rsidR="00B8436D" w:rsidRPr="00E70BA5">
        <w:rPr>
          <w:rFonts w:ascii="Verdana" w:hAnsi="Verdana" w:cs="Arial"/>
          <w:sz w:val="18"/>
          <w:szCs w:val="18"/>
        </w:rPr>
        <w:t xml:space="preserve"> </w:t>
      </w:r>
      <w:r w:rsidRPr="00E70BA5">
        <w:rPr>
          <w:rFonts w:ascii="Verdana" w:hAnsi="Verdana" w:cs="Arial"/>
          <w:sz w:val="18"/>
          <w:szCs w:val="18"/>
        </w:rPr>
        <w:t>dienen bij de Centrale Dienst voor In- en Uitvoer (CDIU) een aanvraag in voor een uitvoervergunning. De CDIU, onderdeel van de Douane, staat voor de verlening van uitvoervergunningen onder beleidstoezicht van het ministerie van Buitenlandse Zaken. Vergunningen w</w:t>
      </w:r>
      <w:r w:rsidR="00243A58" w:rsidRPr="00E70BA5">
        <w:rPr>
          <w:rFonts w:ascii="Verdana" w:hAnsi="Verdana" w:cs="Arial"/>
          <w:sz w:val="18"/>
          <w:szCs w:val="18"/>
        </w:rPr>
        <w:t>e</w:t>
      </w:r>
      <w:r w:rsidRPr="00E70BA5">
        <w:rPr>
          <w:rFonts w:ascii="Verdana" w:hAnsi="Verdana" w:cs="Arial"/>
          <w:sz w:val="18"/>
          <w:szCs w:val="18"/>
        </w:rPr>
        <w:t>rden</w:t>
      </w:r>
      <w:r w:rsidR="00243A58" w:rsidRPr="00E70BA5">
        <w:rPr>
          <w:rFonts w:ascii="Verdana" w:hAnsi="Verdana" w:cs="Arial"/>
          <w:sz w:val="18"/>
          <w:szCs w:val="18"/>
        </w:rPr>
        <w:t xml:space="preserve"> in 2020</w:t>
      </w:r>
      <w:r w:rsidRPr="00E70BA5">
        <w:rPr>
          <w:rFonts w:ascii="Verdana" w:hAnsi="Verdana" w:cs="Arial"/>
          <w:sz w:val="18"/>
          <w:szCs w:val="18"/>
        </w:rPr>
        <w:t xml:space="preserve"> afgegeven namens de minister voor Buitenlandse Handel en Ontwikkelingssamenwerking.</w:t>
      </w:r>
      <w:r w:rsidR="00243A58" w:rsidRPr="00E70BA5">
        <w:rPr>
          <w:rStyle w:val="FootnoteReference"/>
          <w:rFonts w:ascii="Verdana" w:hAnsi="Verdana" w:cs="Arial"/>
          <w:sz w:val="18"/>
          <w:szCs w:val="18"/>
        </w:rPr>
        <w:footnoteReference w:id="9"/>
      </w:r>
      <w:r w:rsidRPr="00E70BA5">
        <w:rPr>
          <w:rFonts w:ascii="Verdana" w:hAnsi="Verdana" w:cs="Arial"/>
          <w:sz w:val="18"/>
          <w:szCs w:val="18"/>
        </w:rPr>
        <w:t xml:space="preserve"> </w:t>
      </w:r>
    </w:p>
    <w:p w14:paraId="77F9347E" w14:textId="701C79BA" w:rsidR="00A13AA4" w:rsidRPr="00E70BA5" w:rsidRDefault="00A13AA4" w:rsidP="00177620">
      <w:pPr>
        <w:tabs>
          <w:tab w:val="left" w:pos="-426"/>
        </w:tabs>
        <w:suppressAutoHyphens/>
        <w:spacing w:line="300" w:lineRule="atLeast"/>
        <w:ind w:right="503"/>
        <w:rPr>
          <w:rFonts w:ascii="Verdana" w:hAnsi="Verdana" w:cs="Arial"/>
          <w:sz w:val="18"/>
          <w:szCs w:val="18"/>
        </w:rPr>
      </w:pPr>
    </w:p>
    <w:p w14:paraId="0F76CE2F" w14:textId="41BE4C2E" w:rsidR="002E469F" w:rsidRPr="00E70BA5" w:rsidRDefault="002E469F" w:rsidP="00177620">
      <w:pPr>
        <w:tabs>
          <w:tab w:val="left" w:pos="-426"/>
        </w:tabs>
        <w:suppressAutoHyphens/>
        <w:spacing w:line="300" w:lineRule="atLeast"/>
        <w:ind w:right="503"/>
        <w:rPr>
          <w:rFonts w:ascii="Verdana" w:hAnsi="Verdana" w:cs="Arial"/>
          <w:b/>
          <w:sz w:val="18"/>
          <w:szCs w:val="18"/>
        </w:rPr>
      </w:pPr>
      <w:r w:rsidRPr="00E70BA5">
        <w:rPr>
          <w:rFonts w:ascii="Verdana" w:hAnsi="Verdana" w:cs="Arial"/>
          <w:b/>
          <w:i/>
          <w:sz w:val="18"/>
          <w:szCs w:val="18"/>
        </w:rPr>
        <w:t>Militaire goederen</w:t>
      </w:r>
    </w:p>
    <w:p w14:paraId="5ADD42A4" w14:textId="5AE1ED71" w:rsidR="00B57CD4" w:rsidRPr="00E70BA5" w:rsidRDefault="00B57CD4" w:rsidP="00177620">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Aanvragen voor de uitvoer van militaire goederen naar NAVO- en EU-lidstaten en daarmee gelijkgestelde landen (Australië, Japan, Nieuw-Zeeland en Zwitserland) worden in beginsel door de CDIU afgehandeld op basis van een door Buitenlandse Zaken opgestelde werkinstructie.</w:t>
      </w:r>
      <w:r w:rsidR="005A386F" w:rsidRPr="00E70BA5">
        <w:rPr>
          <w:rFonts w:ascii="Verdana" w:hAnsi="Verdana" w:cs="Arial"/>
          <w:sz w:val="18"/>
          <w:szCs w:val="18"/>
        </w:rPr>
        <w:t xml:space="preserve"> Dat geldt vanaf 2021 ook voor het Verenigd Koninkrijk. Omdat het exportcontrolebeleid geen onderscheid maakt tussen EU- en NAVO-bondgenoten, blijft het beleid voor het VK na de Brexit ongewijzigd.</w:t>
      </w:r>
      <w:r w:rsidRPr="00E70BA5">
        <w:rPr>
          <w:rFonts w:ascii="Verdana" w:hAnsi="Verdana" w:cs="Arial"/>
          <w:sz w:val="18"/>
          <w:szCs w:val="18"/>
        </w:rPr>
        <w:t xml:space="preserve"> </w:t>
      </w:r>
      <w:r w:rsidR="00AE5E57" w:rsidRPr="00E70BA5">
        <w:rPr>
          <w:rFonts w:ascii="Verdana" w:hAnsi="Verdana" w:cs="Arial"/>
          <w:sz w:val="18"/>
          <w:szCs w:val="18"/>
        </w:rPr>
        <w:t>U</w:t>
      </w:r>
      <w:r w:rsidRPr="00E70BA5">
        <w:rPr>
          <w:rFonts w:ascii="Verdana" w:hAnsi="Verdana" w:cs="Arial"/>
          <w:sz w:val="18"/>
          <w:szCs w:val="18"/>
        </w:rPr>
        <w:t>itzondering</w:t>
      </w:r>
      <w:r w:rsidR="00AE5E57" w:rsidRPr="00E70BA5">
        <w:rPr>
          <w:rFonts w:ascii="Verdana" w:hAnsi="Verdana" w:cs="Arial"/>
          <w:sz w:val="18"/>
          <w:szCs w:val="18"/>
        </w:rPr>
        <w:t>en</w:t>
      </w:r>
      <w:r w:rsidRPr="00E70BA5">
        <w:rPr>
          <w:rFonts w:ascii="Verdana" w:hAnsi="Verdana" w:cs="Arial"/>
          <w:sz w:val="18"/>
          <w:szCs w:val="18"/>
        </w:rPr>
        <w:t xml:space="preserve"> op </w:t>
      </w:r>
      <w:r w:rsidR="001C27E8" w:rsidRPr="00E70BA5">
        <w:rPr>
          <w:rFonts w:ascii="Verdana" w:hAnsi="Verdana" w:cs="Arial"/>
          <w:sz w:val="18"/>
          <w:szCs w:val="18"/>
        </w:rPr>
        <w:t>bovenstaande</w:t>
      </w:r>
      <w:r w:rsidRPr="00E70BA5">
        <w:rPr>
          <w:rFonts w:ascii="Verdana" w:hAnsi="Verdana" w:cs="Arial"/>
          <w:sz w:val="18"/>
          <w:szCs w:val="18"/>
        </w:rPr>
        <w:t xml:space="preserve"> regel </w:t>
      </w:r>
      <w:r w:rsidR="00AE5E57" w:rsidRPr="00E70BA5">
        <w:rPr>
          <w:rFonts w:ascii="Verdana" w:hAnsi="Verdana" w:cs="Arial"/>
          <w:sz w:val="18"/>
          <w:szCs w:val="18"/>
        </w:rPr>
        <w:t xml:space="preserve">zijn </w:t>
      </w:r>
      <w:r w:rsidRPr="00E70BA5">
        <w:rPr>
          <w:rFonts w:ascii="Verdana" w:hAnsi="Verdana" w:cs="Arial"/>
          <w:sz w:val="18"/>
          <w:szCs w:val="18"/>
        </w:rPr>
        <w:t xml:space="preserve">Cyprus en Turkije. Aanvragen voor uitvoer naar deze landen </w:t>
      </w:r>
      <w:r w:rsidR="000F29C5" w:rsidRPr="00E70BA5">
        <w:rPr>
          <w:rFonts w:ascii="Verdana" w:hAnsi="Verdana" w:cs="Arial"/>
          <w:sz w:val="18"/>
          <w:szCs w:val="18"/>
        </w:rPr>
        <w:t>worden</w:t>
      </w:r>
      <w:r w:rsidR="00054537" w:rsidRPr="00E70BA5">
        <w:rPr>
          <w:rFonts w:ascii="Verdana" w:hAnsi="Verdana" w:cs="Arial"/>
          <w:sz w:val="18"/>
          <w:szCs w:val="18"/>
        </w:rPr>
        <w:t>,</w:t>
      </w:r>
      <w:r w:rsidR="000F29C5" w:rsidRPr="00E70BA5">
        <w:rPr>
          <w:rFonts w:ascii="Verdana" w:hAnsi="Verdana" w:cs="Arial"/>
          <w:sz w:val="18"/>
          <w:szCs w:val="18"/>
        </w:rPr>
        <w:t xml:space="preserve"> evenals de </w:t>
      </w:r>
      <w:r w:rsidRPr="00E70BA5">
        <w:rPr>
          <w:rFonts w:ascii="Verdana" w:hAnsi="Verdana" w:cs="Arial"/>
          <w:sz w:val="18"/>
          <w:szCs w:val="18"/>
        </w:rPr>
        <w:t>aanvragen voor uitvoer naar alle overige landen, ter besluitvorming voorgelegd aan het ministerie</w:t>
      </w:r>
      <w:r w:rsidR="00054537" w:rsidRPr="00E70BA5">
        <w:rPr>
          <w:rFonts w:ascii="Verdana" w:hAnsi="Verdana" w:cs="Arial"/>
          <w:sz w:val="18"/>
          <w:szCs w:val="18"/>
        </w:rPr>
        <w:t xml:space="preserve"> van Buitenlandse Zaken</w:t>
      </w:r>
      <w:r w:rsidRPr="00E70BA5">
        <w:rPr>
          <w:rFonts w:ascii="Verdana" w:hAnsi="Verdana" w:cs="Arial"/>
          <w:sz w:val="18"/>
          <w:szCs w:val="18"/>
        </w:rPr>
        <w:t xml:space="preserve">. Voor de toetsing van aanvragen aan de </w:t>
      </w:r>
      <w:r w:rsidR="00A76DED" w:rsidRPr="00E70BA5">
        <w:rPr>
          <w:rFonts w:ascii="Verdana" w:hAnsi="Verdana" w:cs="Arial"/>
          <w:sz w:val="18"/>
          <w:szCs w:val="18"/>
        </w:rPr>
        <w:t>acht</w:t>
      </w:r>
      <w:r w:rsidR="00054537" w:rsidRPr="00E70BA5">
        <w:rPr>
          <w:rFonts w:ascii="Verdana" w:hAnsi="Verdana" w:cs="Arial"/>
          <w:sz w:val="18"/>
          <w:szCs w:val="18"/>
        </w:rPr>
        <w:t xml:space="preserve"> </w:t>
      </w:r>
      <w:r w:rsidRPr="00E70BA5">
        <w:rPr>
          <w:rFonts w:ascii="Verdana" w:hAnsi="Verdana" w:cs="Arial"/>
          <w:sz w:val="18"/>
          <w:szCs w:val="18"/>
        </w:rPr>
        <w:t xml:space="preserve">criteria </w:t>
      </w:r>
      <w:r w:rsidR="00054537" w:rsidRPr="00E70BA5">
        <w:rPr>
          <w:rFonts w:ascii="Verdana" w:hAnsi="Verdana" w:cs="Arial"/>
          <w:sz w:val="18"/>
          <w:szCs w:val="18"/>
        </w:rPr>
        <w:t xml:space="preserve">vermeld in </w:t>
      </w:r>
      <w:r w:rsidRPr="00E70BA5">
        <w:rPr>
          <w:rFonts w:ascii="Verdana" w:hAnsi="Verdana" w:cs="Arial"/>
          <w:sz w:val="18"/>
          <w:szCs w:val="18"/>
        </w:rPr>
        <w:t xml:space="preserve">het </w:t>
      </w:r>
      <w:r w:rsidR="00054537" w:rsidRPr="00E70BA5">
        <w:rPr>
          <w:rFonts w:ascii="Verdana" w:hAnsi="Verdana" w:cs="Arial"/>
          <w:sz w:val="18"/>
          <w:szCs w:val="18"/>
        </w:rPr>
        <w:t xml:space="preserve">EU </w:t>
      </w:r>
      <w:r w:rsidRPr="00E70BA5">
        <w:rPr>
          <w:rFonts w:ascii="Verdana" w:hAnsi="Verdana" w:cs="Arial"/>
          <w:sz w:val="18"/>
          <w:szCs w:val="18"/>
        </w:rPr>
        <w:t xml:space="preserve">Gemeenschappelijk Standpunt </w:t>
      </w:r>
      <w:r w:rsidR="00054537" w:rsidRPr="00E70BA5">
        <w:rPr>
          <w:rFonts w:ascii="Verdana" w:hAnsi="Verdana" w:cs="Arial"/>
          <w:sz w:val="18"/>
          <w:szCs w:val="18"/>
        </w:rPr>
        <w:t>inzake wapenexport</w:t>
      </w:r>
      <w:r w:rsidR="00054537" w:rsidRPr="00E70BA5">
        <w:rPr>
          <w:rStyle w:val="FootnoteReference"/>
          <w:rFonts w:ascii="Verdana" w:hAnsi="Verdana" w:cs="Arial"/>
          <w:sz w:val="18"/>
          <w:szCs w:val="18"/>
        </w:rPr>
        <w:footnoteReference w:id="10"/>
      </w:r>
      <w:r w:rsidR="00054537" w:rsidRPr="00E70BA5">
        <w:rPr>
          <w:rFonts w:ascii="Verdana" w:hAnsi="Verdana" w:cs="Arial"/>
          <w:sz w:val="18"/>
          <w:szCs w:val="18"/>
        </w:rPr>
        <w:t xml:space="preserve"> </w:t>
      </w:r>
      <w:r w:rsidRPr="00E70BA5">
        <w:rPr>
          <w:rFonts w:ascii="Verdana" w:hAnsi="Verdana" w:cs="EUAlbertina_Bold"/>
          <w:sz w:val="18"/>
          <w:szCs w:val="18"/>
        </w:rPr>
        <w:t xml:space="preserve">vraagt </w:t>
      </w:r>
      <w:r w:rsidRPr="00E70BA5">
        <w:rPr>
          <w:rFonts w:ascii="Verdana" w:hAnsi="Verdana" w:cs="Arial"/>
          <w:sz w:val="18"/>
          <w:szCs w:val="18"/>
        </w:rPr>
        <w:t>de minister voor Buitenlandse Handel en Ontwikkelingssamenwerking een buitenlandpolitiek advies aan de minister van Buitenlandse Zaken. Diens advies neemt bij de besluitvorming over de afgifte van een exportvergunning een centrale plaats in.</w:t>
      </w:r>
      <w:r w:rsidR="00351D29" w:rsidRPr="00E70BA5">
        <w:rPr>
          <w:rStyle w:val="FootnoteReference"/>
          <w:rFonts w:ascii="Verdana" w:hAnsi="Verdana" w:cs="Arial"/>
          <w:sz w:val="18"/>
          <w:szCs w:val="18"/>
        </w:rPr>
        <w:footnoteReference w:id="11"/>
      </w:r>
      <w:r w:rsidRPr="00E70BA5">
        <w:rPr>
          <w:rFonts w:ascii="Verdana" w:hAnsi="Verdana" w:cs="Arial"/>
          <w:sz w:val="18"/>
          <w:szCs w:val="18"/>
        </w:rPr>
        <w:t xml:space="preserve"> </w:t>
      </w:r>
    </w:p>
    <w:p w14:paraId="75527BA5" w14:textId="77777777" w:rsidR="00B57CD4" w:rsidRPr="00E70BA5" w:rsidRDefault="00B57CD4" w:rsidP="00177620">
      <w:pPr>
        <w:tabs>
          <w:tab w:val="left" w:pos="-426"/>
        </w:tabs>
        <w:suppressAutoHyphens/>
        <w:spacing w:line="300" w:lineRule="atLeast"/>
        <w:ind w:right="503"/>
        <w:rPr>
          <w:rFonts w:ascii="Verdana" w:hAnsi="Verdana" w:cs="Arial"/>
          <w:sz w:val="18"/>
          <w:szCs w:val="18"/>
        </w:rPr>
      </w:pPr>
    </w:p>
    <w:p w14:paraId="785E629F" w14:textId="7053A43E" w:rsidR="00B4230D" w:rsidRPr="00E70BA5" w:rsidRDefault="009B498C" w:rsidP="00177620">
      <w:pPr>
        <w:tabs>
          <w:tab w:val="left" w:pos="-426"/>
        </w:tabs>
        <w:suppressAutoHyphens/>
        <w:spacing w:line="300" w:lineRule="atLeast"/>
        <w:ind w:right="505"/>
        <w:rPr>
          <w:rFonts w:ascii="Verdana" w:hAnsi="Verdana" w:cs="Arial"/>
          <w:sz w:val="18"/>
          <w:szCs w:val="18"/>
        </w:rPr>
      </w:pPr>
      <w:r w:rsidRPr="00E70BA5">
        <w:rPr>
          <w:rFonts w:ascii="Verdana" w:hAnsi="Verdana" w:cs="Arial"/>
          <w:sz w:val="18"/>
          <w:szCs w:val="18"/>
        </w:rPr>
        <w:t xml:space="preserve">Voor de afstoting van overtollig materieel van het ministerie van Defensie is de normale vergunningprocedure van toepassing. Het ministerie van Buitenlandse Zaken toetst dergelijke transacties, net zoals de exporttransacties van het bedrijfsleven, aan de criteria </w:t>
      </w:r>
      <w:r w:rsidRPr="00E70BA5">
        <w:rPr>
          <w:rFonts w:ascii="Verdana" w:hAnsi="Verdana" w:cs="Arial"/>
          <w:sz w:val="18"/>
          <w:szCs w:val="18"/>
        </w:rPr>
        <w:lastRenderedPageBreak/>
        <w:t xml:space="preserve">van het wapenexportbeleid. </w:t>
      </w:r>
      <w:r w:rsidR="00DD37CC" w:rsidRPr="00E70BA5">
        <w:rPr>
          <w:rFonts w:ascii="Verdana" w:hAnsi="Verdana" w:cs="Arial"/>
          <w:sz w:val="18"/>
          <w:szCs w:val="18"/>
        </w:rPr>
        <w:t>D</w:t>
      </w:r>
      <w:r w:rsidR="00EA6E37" w:rsidRPr="00E70BA5">
        <w:rPr>
          <w:rFonts w:ascii="Verdana" w:hAnsi="Verdana" w:cs="Arial"/>
          <w:sz w:val="18"/>
          <w:szCs w:val="18"/>
        </w:rPr>
        <w:t xml:space="preserve">e minister van Defensie </w:t>
      </w:r>
      <w:r w:rsidR="00DD37CC" w:rsidRPr="00E70BA5">
        <w:rPr>
          <w:rFonts w:ascii="Verdana" w:hAnsi="Verdana" w:cs="Arial"/>
          <w:sz w:val="18"/>
          <w:szCs w:val="18"/>
        </w:rPr>
        <w:t xml:space="preserve">licht </w:t>
      </w:r>
      <w:r w:rsidR="00EA6E37" w:rsidRPr="00E70BA5">
        <w:rPr>
          <w:rFonts w:ascii="Verdana" w:hAnsi="Verdana" w:cs="Arial"/>
          <w:sz w:val="18"/>
          <w:szCs w:val="18"/>
        </w:rPr>
        <w:t>d</w:t>
      </w:r>
      <w:r w:rsidR="00B22B96" w:rsidRPr="00E70BA5">
        <w:rPr>
          <w:rFonts w:ascii="Verdana" w:hAnsi="Verdana" w:cs="Arial"/>
          <w:sz w:val="18"/>
          <w:szCs w:val="18"/>
        </w:rPr>
        <w:t xml:space="preserve">e </w:t>
      </w:r>
      <w:r w:rsidR="00DD37CC" w:rsidRPr="00E70BA5">
        <w:rPr>
          <w:rFonts w:ascii="Verdana" w:hAnsi="Verdana" w:cs="Arial"/>
          <w:sz w:val="18"/>
          <w:szCs w:val="18"/>
        </w:rPr>
        <w:t xml:space="preserve">Tweede </w:t>
      </w:r>
      <w:r w:rsidR="00B22B96" w:rsidRPr="00E70BA5">
        <w:rPr>
          <w:rFonts w:ascii="Verdana" w:hAnsi="Verdana" w:cs="Arial"/>
          <w:sz w:val="18"/>
          <w:szCs w:val="18"/>
        </w:rPr>
        <w:t xml:space="preserve">Kamer </w:t>
      </w:r>
      <w:r w:rsidR="00EA6E37" w:rsidRPr="00E70BA5">
        <w:rPr>
          <w:rFonts w:ascii="Verdana" w:hAnsi="Verdana" w:cs="Arial"/>
          <w:sz w:val="18"/>
          <w:szCs w:val="18"/>
        </w:rPr>
        <w:t xml:space="preserve">in voorafgaand </w:t>
      </w:r>
      <w:r w:rsidR="00B821E6" w:rsidRPr="00E70BA5">
        <w:rPr>
          <w:rFonts w:ascii="Verdana" w:hAnsi="Verdana" w:cs="Arial"/>
          <w:sz w:val="18"/>
          <w:szCs w:val="18"/>
        </w:rPr>
        <w:t>aan het tekenen van het verkoop</w:t>
      </w:r>
      <w:r w:rsidR="00EA6E37" w:rsidRPr="00E70BA5">
        <w:rPr>
          <w:rFonts w:ascii="Verdana" w:hAnsi="Verdana" w:cs="Arial"/>
          <w:sz w:val="18"/>
          <w:szCs w:val="18"/>
        </w:rPr>
        <w:t>contract, over de verkoop van overtollige Nederlandse wapensystemen. Wanneer dit om commerciële redenen niet mogelijk is, informeert de minister van Defensie de Kamer direct na tekenen van het verkoopcontract.</w:t>
      </w:r>
      <w:r w:rsidR="00D35D83" w:rsidRPr="00E70BA5">
        <w:rPr>
          <w:rStyle w:val="FootnoteReference"/>
          <w:rFonts w:ascii="Verdana" w:hAnsi="Verdana" w:cs="Arial"/>
          <w:sz w:val="18"/>
          <w:szCs w:val="18"/>
        </w:rPr>
        <w:footnoteReference w:id="12"/>
      </w:r>
      <w:r w:rsidR="00EA6E37" w:rsidRPr="00E70BA5">
        <w:rPr>
          <w:rFonts w:ascii="Verdana" w:hAnsi="Verdana" w:cs="Arial"/>
          <w:sz w:val="18"/>
          <w:szCs w:val="18"/>
        </w:rPr>
        <w:t xml:space="preserve"> </w:t>
      </w:r>
    </w:p>
    <w:p w14:paraId="52F7E653" w14:textId="54420BF2" w:rsidR="00B4230D" w:rsidRPr="00E70BA5" w:rsidRDefault="00B4230D" w:rsidP="00177620">
      <w:pPr>
        <w:tabs>
          <w:tab w:val="left" w:pos="-426"/>
        </w:tabs>
        <w:suppressAutoHyphens/>
        <w:spacing w:line="300" w:lineRule="atLeast"/>
        <w:ind w:right="505"/>
        <w:rPr>
          <w:rFonts w:ascii="Verdana" w:hAnsi="Verdana" w:cs="Arial"/>
          <w:sz w:val="18"/>
          <w:szCs w:val="18"/>
        </w:rPr>
      </w:pPr>
    </w:p>
    <w:p w14:paraId="04D1266C" w14:textId="3343A423" w:rsidR="002E469F" w:rsidRPr="000478EF" w:rsidRDefault="002E469F" w:rsidP="00177620">
      <w:pPr>
        <w:tabs>
          <w:tab w:val="left" w:pos="-426"/>
        </w:tabs>
        <w:suppressAutoHyphens/>
        <w:spacing w:line="300" w:lineRule="atLeast"/>
        <w:ind w:right="505"/>
        <w:rPr>
          <w:rFonts w:ascii="Verdana" w:hAnsi="Verdana" w:cs="Arial"/>
          <w:b/>
          <w:i/>
          <w:sz w:val="18"/>
          <w:szCs w:val="18"/>
        </w:rPr>
      </w:pPr>
      <w:r w:rsidRPr="000478EF">
        <w:rPr>
          <w:rFonts w:ascii="Verdana" w:hAnsi="Verdana" w:cs="Arial"/>
          <w:b/>
          <w:i/>
          <w:sz w:val="18"/>
          <w:szCs w:val="18"/>
        </w:rPr>
        <w:t>Dual-use goederen</w:t>
      </w:r>
    </w:p>
    <w:p w14:paraId="245FC1DB" w14:textId="18146EFE" w:rsidR="0058623F" w:rsidRPr="00E70BA5" w:rsidRDefault="001C27E8" w:rsidP="00A1567C">
      <w:pPr>
        <w:tabs>
          <w:tab w:val="left" w:pos="-426"/>
        </w:tabs>
        <w:suppressAutoHyphens/>
        <w:spacing w:line="300" w:lineRule="atLeast"/>
        <w:ind w:right="505"/>
        <w:rPr>
          <w:rFonts w:ascii="Verdana" w:hAnsi="Verdana" w:cs="Arial"/>
          <w:sz w:val="18"/>
          <w:szCs w:val="18"/>
        </w:rPr>
      </w:pPr>
      <w:r w:rsidRPr="00E70BA5">
        <w:rPr>
          <w:rFonts w:ascii="Verdana" w:hAnsi="Verdana" w:cs="Arial"/>
          <w:sz w:val="18"/>
          <w:szCs w:val="18"/>
        </w:rPr>
        <w:t xml:space="preserve">Ook voor </w:t>
      </w:r>
      <w:r w:rsidRPr="000478EF">
        <w:rPr>
          <w:rFonts w:ascii="Verdana" w:hAnsi="Verdana" w:cs="Arial"/>
          <w:i/>
          <w:sz w:val="18"/>
          <w:szCs w:val="18"/>
        </w:rPr>
        <w:t>dual-use</w:t>
      </w:r>
      <w:r w:rsidRPr="00E70BA5">
        <w:rPr>
          <w:rFonts w:ascii="Verdana" w:hAnsi="Verdana" w:cs="Arial"/>
          <w:sz w:val="18"/>
          <w:szCs w:val="18"/>
        </w:rPr>
        <w:t xml:space="preserve"> aanvragen zijn verschillende procedures van toepassing naar gelang het land van eindbestemming. V</w:t>
      </w:r>
      <w:r w:rsidR="004C2F39" w:rsidRPr="00E70BA5">
        <w:rPr>
          <w:rFonts w:ascii="Verdana" w:hAnsi="Verdana" w:cs="Arial"/>
          <w:sz w:val="18"/>
          <w:szCs w:val="18"/>
        </w:rPr>
        <w:t xml:space="preserve">oor landen die lid zijn van het exportcontroleregime </w:t>
      </w:r>
      <w:r w:rsidR="005C4C99" w:rsidRPr="00E70BA5">
        <w:rPr>
          <w:rFonts w:ascii="Verdana" w:hAnsi="Verdana" w:cs="Arial"/>
          <w:sz w:val="18"/>
          <w:szCs w:val="18"/>
        </w:rPr>
        <w:t xml:space="preserve">dat het desbetreffende goed controleert, </w:t>
      </w:r>
      <w:r w:rsidR="004C2F39" w:rsidRPr="00E70BA5">
        <w:rPr>
          <w:rFonts w:ascii="Verdana" w:hAnsi="Verdana" w:cs="Arial"/>
          <w:sz w:val="18"/>
          <w:szCs w:val="18"/>
        </w:rPr>
        <w:t xml:space="preserve">worden </w:t>
      </w:r>
      <w:r w:rsidRPr="00E70BA5">
        <w:rPr>
          <w:rFonts w:ascii="Verdana" w:hAnsi="Verdana" w:cs="Arial"/>
          <w:sz w:val="18"/>
          <w:szCs w:val="18"/>
        </w:rPr>
        <w:t xml:space="preserve">individuele en globale vergunningaanvragen conform de geldende werkinstructie </w:t>
      </w:r>
      <w:r w:rsidR="000632E6">
        <w:rPr>
          <w:rFonts w:ascii="Verdana" w:hAnsi="Verdana" w:cs="Arial"/>
          <w:sz w:val="18"/>
          <w:szCs w:val="18"/>
        </w:rPr>
        <w:t xml:space="preserve">in beginsel </w:t>
      </w:r>
      <w:r w:rsidR="004C2F39" w:rsidRPr="00E70BA5">
        <w:rPr>
          <w:rFonts w:ascii="Verdana" w:hAnsi="Verdana" w:cs="Arial"/>
          <w:sz w:val="18"/>
          <w:szCs w:val="18"/>
        </w:rPr>
        <w:t>door de CDIU behandeld.</w:t>
      </w:r>
      <w:r w:rsidR="0058623F" w:rsidRPr="00E70BA5">
        <w:rPr>
          <w:rFonts w:ascii="Verdana" w:hAnsi="Verdana" w:cs="Arial"/>
          <w:sz w:val="18"/>
          <w:szCs w:val="18"/>
        </w:rPr>
        <w:t xml:space="preserve"> Deze landen onderschrijven dezelfde uitgangspunten als Nederland ten aanzien van de handel in deze gevoelige goederen</w:t>
      </w:r>
      <w:r w:rsidR="000632E6">
        <w:rPr>
          <w:rFonts w:ascii="Verdana" w:hAnsi="Verdana" w:cs="Arial"/>
          <w:sz w:val="18"/>
          <w:szCs w:val="18"/>
        </w:rPr>
        <w:t>.</w:t>
      </w:r>
      <w:r w:rsidR="004C2F39" w:rsidRPr="00E70BA5">
        <w:rPr>
          <w:rFonts w:ascii="Verdana" w:hAnsi="Verdana" w:cs="Arial"/>
          <w:sz w:val="18"/>
          <w:szCs w:val="18"/>
        </w:rPr>
        <w:t xml:space="preserve"> Ook kan er </w:t>
      </w:r>
      <w:r w:rsidR="005C4C99" w:rsidRPr="00E70BA5">
        <w:rPr>
          <w:rFonts w:ascii="Verdana" w:hAnsi="Verdana" w:cs="Arial"/>
          <w:sz w:val="18"/>
          <w:szCs w:val="18"/>
        </w:rPr>
        <w:t xml:space="preserve">voor </w:t>
      </w:r>
      <w:r w:rsidR="000632E6">
        <w:rPr>
          <w:rFonts w:ascii="Verdana" w:hAnsi="Verdana" w:cs="Arial"/>
          <w:sz w:val="18"/>
          <w:szCs w:val="18"/>
        </w:rPr>
        <w:t xml:space="preserve">bepaalde goederen in combinatie met </w:t>
      </w:r>
      <w:r w:rsidR="005C4C99" w:rsidRPr="00E70BA5">
        <w:rPr>
          <w:rFonts w:ascii="Verdana" w:hAnsi="Verdana" w:cs="Arial"/>
          <w:sz w:val="18"/>
          <w:szCs w:val="18"/>
        </w:rPr>
        <w:t xml:space="preserve">bepaalde bestemmingen </w:t>
      </w:r>
      <w:r w:rsidR="004C2F39" w:rsidRPr="00E70BA5">
        <w:rPr>
          <w:rFonts w:ascii="Verdana" w:hAnsi="Verdana" w:cs="Arial"/>
          <w:sz w:val="18"/>
          <w:szCs w:val="18"/>
        </w:rPr>
        <w:t xml:space="preserve">gebruik gemaakt worden van uniale en </w:t>
      </w:r>
      <w:r w:rsidR="0058623F" w:rsidRPr="00E70BA5">
        <w:rPr>
          <w:rFonts w:ascii="Verdana" w:hAnsi="Verdana" w:cs="Arial"/>
          <w:sz w:val="18"/>
          <w:szCs w:val="18"/>
        </w:rPr>
        <w:t>nationale algemene vergunningen;</w:t>
      </w:r>
      <w:r w:rsidR="00A1567C" w:rsidRPr="00E70BA5">
        <w:rPr>
          <w:rFonts w:ascii="Verdana" w:hAnsi="Verdana" w:cs="Arial"/>
          <w:sz w:val="18"/>
          <w:szCs w:val="18"/>
        </w:rPr>
        <w:t xml:space="preserve"> </w:t>
      </w:r>
      <w:r w:rsidR="0058623F" w:rsidRPr="00E70BA5">
        <w:t xml:space="preserve"> </w:t>
      </w:r>
      <w:r w:rsidR="0058623F" w:rsidRPr="00E70BA5">
        <w:rPr>
          <w:rFonts w:ascii="Verdana" w:hAnsi="Verdana" w:cs="Arial"/>
          <w:sz w:val="18"/>
          <w:szCs w:val="18"/>
        </w:rPr>
        <w:t xml:space="preserve">er vindt dan geen toetsing op transactieniveau plaats maar er geldt onder meer een registratie- en archiveringsplicht. Zo geldt er bijvoorbeeld een algemene vergunning voor de uitvoer van vrijwel alle </w:t>
      </w:r>
      <w:r w:rsidR="00A27FF6" w:rsidRPr="00A27FF6">
        <w:rPr>
          <w:rFonts w:ascii="Verdana" w:hAnsi="Verdana" w:cs="Arial"/>
          <w:i/>
          <w:sz w:val="18"/>
          <w:szCs w:val="18"/>
        </w:rPr>
        <w:t>dual-use</w:t>
      </w:r>
      <w:r w:rsidR="0058623F" w:rsidRPr="00E70BA5">
        <w:rPr>
          <w:rFonts w:ascii="Verdana" w:hAnsi="Verdana" w:cs="Arial"/>
          <w:sz w:val="18"/>
          <w:szCs w:val="18"/>
        </w:rPr>
        <w:t xml:space="preserve">-goederen naar Australië, Canada, Japan, Nieuw-Zeeland, Noorwegen, Zwitsersland het Verenigd Koninkrijk en de Verenigde Staten. </w:t>
      </w:r>
    </w:p>
    <w:p w14:paraId="22247FAE" w14:textId="77777777" w:rsidR="00351D29" w:rsidRPr="00E70BA5" w:rsidRDefault="00351D29" w:rsidP="00A1567C">
      <w:pPr>
        <w:tabs>
          <w:tab w:val="left" w:pos="-426"/>
        </w:tabs>
        <w:suppressAutoHyphens/>
        <w:spacing w:line="300" w:lineRule="atLeast"/>
        <w:ind w:right="505"/>
        <w:rPr>
          <w:rFonts w:ascii="Verdana" w:hAnsi="Verdana" w:cs="Arial"/>
          <w:sz w:val="18"/>
          <w:szCs w:val="18"/>
        </w:rPr>
      </w:pPr>
    </w:p>
    <w:p w14:paraId="5E8F5FE0" w14:textId="6276575A" w:rsidR="0058623F" w:rsidRDefault="005C4C99" w:rsidP="001C27E8">
      <w:pPr>
        <w:tabs>
          <w:tab w:val="left" w:pos="-426"/>
        </w:tabs>
        <w:suppressAutoHyphens/>
        <w:spacing w:line="300" w:lineRule="atLeast"/>
        <w:ind w:right="505"/>
        <w:rPr>
          <w:rFonts w:ascii="Verdana" w:hAnsi="Verdana" w:cs="Arial"/>
          <w:sz w:val="18"/>
          <w:szCs w:val="18"/>
        </w:rPr>
      </w:pPr>
      <w:r w:rsidRPr="00E70BA5">
        <w:rPr>
          <w:rFonts w:ascii="Verdana" w:hAnsi="Verdana" w:cs="Arial"/>
          <w:sz w:val="18"/>
          <w:szCs w:val="18"/>
        </w:rPr>
        <w:t xml:space="preserve">Aanvragen voor politiek gevoelige bestemmingen, sanctielanden en overige landen worden ter besluitvorming voorgelegd aan het </w:t>
      </w:r>
      <w:r w:rsidR="00351D29" w:rsidRPr="00E70BA5">
        <w:rPr>
          <w:rFonts w:ascii="Verdana" w:hAnsi="Verdana" w:cs="Arial"/>
          <w:sz w:val="18"/>
          <w:szCs w:val="18"/>
        </w:rPr>
        <w:t>M</w:t>
      </w:r>
      <w:r w:rsidRPr="00E70BA5">
        <w:rPr>
          <w:rFonts w:ascii="Verdana" w:hAnsi="Verdana" w:cs="Arial"/>
          <w:sz w:val="18"/>
          <w:szCs w:val="18"/>
        </w:rPr>
        <w:t xml:space="preserve">inisterie van Buitenlandse </w:t>
      </w:r>
      <w:r w:rsidR="00351D29" w:rsidRPr="00E70BA5">
        <w:rPr>
          <w:rFonts w:ascii="Verdana" w:hAnsi="Verdana" w:cs="Arial"/>
          <w:sz w:val="18"/>
          <w:szCs w:val="18"/>
        </w:rPr>
        <w:t>Z</w:t>
      </w:r>
      <w:r w:rsidRPr="00E70BA5">
        <w:rPr>
          <w:rFonts w:ascii="Verdana" w:hAnsi="Verdana" w:cs="Arial"/>
          <w:sz w:val="18"/>
          <w:szCs w:val="18"/>
        </w:rPr>
        <w:t>aken.</w:t>
      </w:r>
      <w:r w:rsidR="0058623F" w:rsidRPr="00E70BA5">
        <w:rPr>
          <w:rFonts w:ascii="Verdana" w:hAnsi="Verdana" w:cs="Arial"/>
          <w:sz w:val="18"/>
          <w:szCs w:val="18"/>
        </w:rPr>
        <w:t xml:space="preserve"> </w:t>
      </w:r>
      <w:r w:rsidR="001221CF" w:rsidRPr="00E70BA5">
        <w:rPr>
          <w:rFonts w:ascii="Verdana" w:hAnsi="Verdana" w:cs="Arial"/>
          <w:sz w:val="18"/>
          <w:szCs w:val="18"/>
        </w:rPr>
        <w:t>Dit geldt</w:t>
      </w:r>
      <w:r w:rsidR="00A1567C" w:rsidRPr="00E70BA5">
        <w:rPr>
          <w:rFonts w:ascii="Verdana" w:hAnsi="Verdana" w:cs="Arial"/>
          <w:sz w:val="18"/>
          <w:szCs w:val="18"/>
        </w:rPr>
        <w:t xml:space="preserve"> ook</w:t>
      </w:r>
      <w:r w:rsidR="001221CF" w:rsidRPr="00E70BA5">
        <w:rPr>
          <w:rFonts w:ascii="Verdana" w:hAnsi="Verdana" w:cs="Arial"/>
          <w:sz w:val="18"/>
          <w:szCs w:val="18"/>
        </w:rPr>
        <w:t xml:space="preserve"> voor</w:t>
      </w:r>
      <w:r w:rsidR="00A1567C" w:rsidRPr="00E70BA5">
        <w:rPr>
          <w:rFonts w:ascii="Verdana" w:hAnsi="Verdana" w:cs="Arial"/>
          <w:sz w:val="18"/>
          <w:szCs w:val="18"/>
        </w:rPr>
        <w:t xml:space="preserve"> ontheffingsaanvragen voor het Chemisch Wapenverdrag, vergunningaanvragen voor zogenaamde NSG-Triggerlist-, Wassenaar Sensitive/Very Sensitive – en Bijlage-IV goederen</w:t>
      </w:r>
      <w:r w:rsidR="005D4647" w:rsidRPr="00E70BA5">
        <w:rPr>
          <w:rStyle w:val="FootnoteReference"/>
          <w:rFonts w:ascii="Verdana" w:hAnsi="Verdana" w:cs="Arial"/>
          <w:sz w:val="18"/>
          <w:szCs w:val="18"/>
        </w:rPr>
        <w:footnoteReference w:id="13"/>
      </w:r>
      <w:r w:rsidR="00A1567C" w:rsidRPr="00E70BA5">
        <w:rPr>
          <w:rFonts w:ascii="Verdana" w:hAnsi="Verdana" w:cs="Arial"/>
          <w:sz w:val="18"/>
          <w:szCs w:val="18"/>
        </w:rPr>
        <w:t xml:space="preserve">, vergunningen gerelateerd aan sancties en in het kader van de </w:t>
      </w:r>
      <w:r w:rsidR="005D4647" w:rsidRPr="00E70BA5">
        <w:rPr>
          <w:rFonts w:ascii="Verdana" w:hAnsi="Verdana" w:cs="Arial"/>
          <w:sz w:val="18"/>
          <w:szCs w:val="18"/>
        </w:rPr>
        <w:t>EU</w:t>
      </w:r>
      <w:r w:rsidR="00A1567C" w:rsidRPr="00E70BA5">
        <w:rPr>
          <w:rFonts w:ascii="Verdana" w:hAnsi="Verdana" w:cs="Arial"/>
          <w:sz w:val="18"/>
          <w:szCs w:val="18"/>
        </w:rPr>
        <w:t xml:space="preserve"> anti-folterverordening (2019/125).</w:t>
      </w:r>
    </w:p>
    <w:p w14:paraId="7102138D" w14:textId="57BB533B" w:rsidR="0000276A" w:rsidRDefault="0000276A" w:rsidP="001C27E8">
      <w:pPr>
        <w:tabs>
          <w:tab w:val="left" w:pos="-426"/>
        </w:tabs>
        <w:suppressAutoHyphens/>
        <w:spacing w:line="300" w:lineRule="atLeast"/>
        <w:ind w:right="505"/>
        <w:rPr>
          <w:rFonts w:ascii="Verdana" w:hAnsi="Verdana"/>
          <w:sz w:val="18"/>
          <w:szCs w:val="18"/>
        </w:rPr>
      </w:pPr>
    </w:p>
    <w:p w14:paraId="4874DCD8" w14:textId="29774563" w:rsidR="0000276A" w:rsidRDefault="0000276A" w:rsidP="001C27E8">
      <w:pPr>
        <w:tabs>
          <w:tab w:val="left" w:pos="-426"/>
        </w:tabs>
        <w:suppressAutoHyphens/>
        <w:spacing w:line="300" w:lineRule="atLeast"/>
        <w:ind w:right="505"/>
        <w:rPr>
          <w:rFonts w:ascii="Verdana" w:hAnsi="Verdana"/>
          <w:b/>
          <w:i/>
          <w:sz w:val="18"/>
          <w:szCs w:val="18"/>
        </w:rPr>
      </w:pPr>
      <w:r w:rsidRPr="00877FBC">
        <w:rPr>
          <w:rFonts w:ascii="Verdana" w:hAnsi="Verdana"/>
          <w:b/>
          <w:i/>
          <w:sz w:val="18"/>
          <w:szCs w:val="18"/>
        </w:rPr>
        <w:t>Anti-folter goederen</w:t>
      </w:r>
    </w:p>
    <w:p w14:paraId="5FADA2AE" w14:textId="18099A86" w:rsidR="0000276A" w:rsidRPr="00877FBC" w:rsidRDefault="00C941E3" w:rsidP="001C27E8">
      <w:pPr>
        <w:tabs>
          <w:tab w:val="left" w:pos="-426"/>
        </w:tabs>
        <w:suppressAutoHyphens/>
        <w:spacing w:line="300" w:lineRule="atLeast"/>
        <w:ind w:right="505"/>
        <w:rPr>
          <w:rFonts w:ascii="Verdana" w:hAnsi="Verdana"/>
          <w:b/>
          <w:i/>
          <w:sz w:val="18"/>
          <w:szCs w:val="18"/>
        </w:rPr>
      </w:pPr>
      <w:r w:rsidRPr="00C941E3">
        <w:rPr>
          <w:rFonts w:ascii="Verdana" w:hAnsi="Verdana" w:cs="Arial"/>
          <w:sz w:val="18"/>
          <w:szCs w:val="18"/>
        </w:rPr>
        <w:t>Folterwerktuigen mogen niet zo</w:t>
      </w:r>
      <w:r w:rsidR="00DC0032">
        <w:rPr>
          <w:rFonts w:ascii="Verdana" w:hAnsi="Verdana" w:cs="Arial"/>
          <w:sz w:val="18"/>
          <w:szCs w:val="18"/>
        </w:rPr>
        <w:t>nder meer</w:t>
      </w:r>
      <w:r w:rsidRPr="00C941E3">
        <w:rPr>
          <w:rFonts w:ascii="Verdana" w:hAnsi="Verdana" w:cs="Arial"/>
          <w:sz w:val="18"/>
          <w:szCs w:val="18"/>
        </w:rPr>
        <w:t xml:space="preserve"> in-, uit- of</w:t>
      </w:r>
      <w:r>
        <w:rPr>
          <w:rFonts w:ascii="Verdana" w:hAnsi="Verdana" w:cs="Arial"/>
          <w:sz w:val="18"/>
          <w:szCs w:val="18"/>
        </w:rPr>
        <w:t xml:space="preserve"> </w:t>
      </w:r>
      <w:r w:rsidRPr="00C941E3">
        <w:rPr>
          <w:rFonts w:ascii="Verdana" w:hAnsi="Verdana" w:cs="Arial"/>
          <w:sz w:val="18"/>
          <w:szCs w:val="18"/>
        </w:rPr>
        <w:t xml:space="preserve">doorgevoerd worden naar niet-EU-landen. </w:t>
      </w:r>
      <w:r>
        <w:rPr>
          <w:rFonts w:ascii="Verdana" w:hAnsi="Verdana" w:cs="Arial"/>
          <w:sz w:val="18"/>
          <w:szCs w:val="18"/>
        </w:rPr>
        <w:t>I</w:t>
      </w:r>
      <w:r w:rsidRPr="00C941E3">
        <w:rPr>
          <w:rFonts w:ascii="Verdana" w:hAnsi="Verdana" w:cs="Arial"/>
          <w:sz w:val="18"/>
          <w:szCs w:val="18"/>
        </w:rPr>
        <w:t>ndien er geen</w:t>
      </w:r>
      <w:r>
        <w:rPr>
          <w:rFonts w:ascii="Verdana" w:hAnsi="Verdana" w:cs="Arial"/>
          <w:sz w:val="18"/>
          <w:szCs w:val="18"/>
        </w:rPr>
        <w:t xml:space="preserve"> </w:t>
      </w:r>
      <w:r w:rsidRPr="00C941E3">
        <w:rPr>
          <w:rFonts w:ascii="Verdana" w:hAnsi="Verdana" w:cs="Arial"/>
          <w:sz w:val="18"/>
          <w:szCs w:val="18"/>
        </w:rPr>
        <w:t xml:space="preserve">verbod geldt, </w:t>
      </w:r>
      <w:r w:rsidR="004223C0">
        <w:rPr>
          <w:rFonts w:ascii="Verdana" w:hAnsi="Verdana" w:cs="Arial"/>
          <w:sz w:val="18"/>
          <w:szCs w:val="18"/>
        </w:rPr>
        <w:t xml:space="preserve">zijn de goederen en diensten onder de anti-folterverordening vergunningplichtig. </w:t>
      </w:r>
      <w:r w:rsidR="00006FF9" w:rsidRPr="00006FF9">
        <w:rPr>
          <w:rFonts w:ascii="Verdana" w:hAnsi="Verdana" w:cs="Arial"/>
          <w:sz w:val="18"/>
          <w:szCs w:val="18"/>
        </w:rPr>
        <w:t xml:space="preserve">De vergunningaanvragen voor </w:t>
      </w:r>
      <w:r w:rsidR="004223C0">
        <w:rPr>
          <w:rFonts w:ascii="Verdana" w:hAnsi="Verdana" w:cs="Arial"/>
          <w:sz w:val="18"/>
          <w:szCs w:val="18"/>
        </w:rPr>
        <w:t xml:space="preserve">de </w:t>
      </w:r>
      <w:r w:rsidR="002218A4">
        <w:rPr>
          <w:rFonts w:ascii="Verdana" w:hAnsi="Verdana" w:cs="Arial"/>
          <w:sz w:val="18"/>
          <w:szCs w:val="18"/>
        </w:rPr>
        <w:t xml:space="preserve">anti-folter goederen </w:t>
      </w:r>
      <w:r w:rsidR="004223C0">
        <w:rPr>
          <w:rFonts w:ascii="Verdana" w:hAnsi="Verdana" w:cs="Arial"/>
          <w:sz w:val="18"/>
          <w:szCs w:val="18"/>
        </w:rPr>
        <w:t xml:space="preserve">en diensten </w:t>
      </w:r>
      <w:r w:rsidR="002218A4">
        <w:rPr>
          <w:rFonts w:ascii="Verdana" w:hAnsi="Verdana" w:cs="Arial"/>
          <w:sz w:val="18"/>
          <w:szCs w:val="18"/>
        </w:rPr>
        <w:t>voor b</w:t>
      </w:r>
      <w:r w:rsidR="00006FF9" w:rsidRPr="00006FF9">
        <w:rPr>
          <w:rFonts w:ascii="Verdana" w:hAnsi="Verdana" w:cs="Arial"/>
          <w:sz w:val="18"/>
          <w:szCs w:val="18"/>
        </w:rPr>
        <w:t xml:space="preserve">estemmingen waar de doodstraf </w:t>
      </w:r>
      <w:r w:rsidR="00DC0032" w:rsidRPr="00DC0032">
        <w:rPr>
          <w:rFonts w:ascii="Verdana" w:hAnsi="Verdana" w:cs="Arial"/>
          <w:sz w:val="18"/>
          <w:szCs w:val="18"/>
        </w:rPr>
        <w:t>of terdoodbrenging</w:t>
      </w:r>
      <w:r w:rsidR="00DC0032">
        <w:rPr>
          <w:rFonts w:ascii="Verdana" w:hAnsi="Verdana" w:cs="Arial"/>
          <w:sz w:val="18"/>
          <w:szCs w:val="18"/>
        </w:rPr>
        <w:t xml:space="preserve"> nog wordt gehandhaafd </w:t>
      </w:r>
      <w:r w:rsidR="00ED5941">
        <w:rPr>
          <w:rFonts w:ascii="Verdana" w:hAnsi="Verdana" w:cs="Arial"/>
          <w:sz w:val="18"/>
          <w:szCs w:val="18"/>
        </w:rPr>
        <w:t>worden</w:t>
      </w:r>
      <w:r w:rsidR="00006FF9" w:rsidRPr="00006FF9">
        <w:rPr>
          <w:rFonts w:ascii="Verdana" w:hAnsi="Verdana" w:cs="Arial"/>
          <w:sz w:val="18"/>
          <w:szCs w:val="18"/>
        </w:rPr>
        <w:t xml:space="preserve"> altijd</w:t>
      </w:r>
      <w:r w:rsidR="00ED5941">
        <w:rPr>
          <w:rFonts w:ascii="Verdana" w:hAnsi="Verdana" w:cs="Arial"/>
          <w:sz w:val="18"/>
          <w:szCs w:val="18"/>
        </w:rPr>
        <w:t xml:space="preserve"> door </w:t>
      </w:r>
      <w:r w:rsidR="00C34B74">
        <w:rPr>
          <w:rFonts w:ascii="Verdana" w:hAnsi="Verdana" w:cs="Arial"/>
          <w:sz w:val="18"/>
          <w:szCs w:val="18"/>
        </w:rPr>
        <w:t xml:space="preserve">de </w:t>
      </w:r>
      <w:r w:rsidR="00ED5941">
        <w:rPr>
          <w:rFonts w:ascii="Verdana" w:hAnsi="Verdana" w:cs="Arial"/>
          <w:sz w:val="18"/>
          <w:szCs w:val="18"/>
        </w:rPr>
        <w:t>CDIU</w:t>
      </w:r>
      <w:r w:rsidR="00006FF9" w:rsidRPr="00006FF9">
        <w:rPr>
          <w:rFonts w:ascii="Verdana" w:hAnsi="Verdana" w:cs="Arial"/>
          <w:sz w:val="18"/>
          <w:szCs w:val="18"/>
        </w:rPr>
        <w:t xml:space="preserve"> aan </w:t>
      </w:r>
      <w:r w:rsidR="002218A4">
        <w:rPr>
          <w:rFonts w:ascii="Verdana" w:hAnsi="Verdana" w:cs="Arial"/>
          <w:sz w:val="18"/>
          <w:szCs w:val="18"/>
        </w:rPr>
        <w:t>het Ministerie van Buitenlandse Zaken w</w:t>
      </w:r>
      <w:r w:rsidR="00006FF9" w:rsidRPr="00006FF9">
        <w:rPr>
          <w:rFonts w:ascii="Verdana" w:hAnsi="Verdana" w:cs="Arial"/>
          <w:sz w:val="18"/>
          <w:szCs w:val="18"/>
        </w:rPr>
        <w:t>orden voorgelegd.</w:t>
      </w:r>
      <w:r w:rsidR="00006FF9">
        <w:rPr>
          <w:rFonts w:ascii="Verdana" w:hAnsi="Verdana" w:cs="Arial"/>
          <w:sz w:val="18"/>
          <w:szCs w:val="18"/>
        </w:rPr>
        <w:t xml:space="preserve"> </w:t>
      </w:r>
      <w:r w:rsidR="00DC0032" w:rsidRPr="00DC0032">
        <w:rPr>
          <w:rFonts w:ascii="Verdana" w:hAnsi="Verdana" w:cs="Arial"/>
          <w:sz w:val="18"/>
          <w:szCs w:val="18"/>
        </w:rPr>
        <w:t xml:space="preserve">Tegenwoordig hebben meer dan twee op de drie landen wereldwijd de doodstraf afgeschaft. </w:t>
      </w:r>
      <w:r w:rsidR="00006FF9" w:rsidRPr="00006FF9">
        <w:rPr>
          <w:rFonts w:ascii="Verdana" w:hAnsi="Verdana" w:cs="Arial"/>
          <w:sz w:val="18"/>
          <w:szCs w:val="18"/>
        </w:rPr>
        <w:t xml:space="preserve">De vergunningaanvragen voor bestemmingen waar de doodstraf </w:t>
      </w:r>
      <w:r w:rsidR="00DC0032">
        <w:rPr>
          <w:rFonts w:ascii="Verdana" w:hAnsi="Verdana" w:cs="Arial"/>
          <w:sz w:val="18"/>
          <w:szCs w:val="18"/>
        </w:rPr>
        <w:t xml:space="preserve">is afgeschaft </w:t>
      </w:r>
      <w:r w:rsidR="00006FF9" w:rsidRPr="00006FF9">
        <w:rPr>
          <w:rFonts w:ascii="Verdana" w:hAnsi="Verdana" w:cs="Arial"/>
          <w:sz w:val="18"/>
          <w:szCs w:val="18"/>
        </w:rPr>
        <w:t>word</w:t>
      </w:r>
      <w:r w:rsidR="00DC0032">
        <w:rPr>
          <w:rFonts w:ascii="Verdana" w:hAnsi="Verdana" w:cs="Arial"/>
          <w:sz w:val="18"/>
          <w:szCs w:val="18"/>
        </w:rPr>
        <w:t xml:space="preserve">en zelfstandig </w:t>
      </w:r>
      <w:r w:rsidR="002218A4">
        <w:rPr>
          <w:rFonts w:ascii="Verdana" w:hAnsi="Verdana" w:cs="Arial"/>
          <w:sz w:val="18"/>
          <w:szCs w:val="18"/>
        </w:rPr>
        <w:t xml:space="preserve">door </w:t>
      </w:r>
      <w:r w:rsidR="00DC0032">
        <w:rPr>
          <w:rFonts w:ascii="Verdana" w:hAnsi="Verdana" w:cs="Arial"/>
          <w:sz w:val="18"/>
          <w:szCs w:val="18"/>
        </w:rPr>
        <w:t xml:space="preserve">de </w:t>
      </w:r>
      <w:r w:rsidR="002218A4">
        <w:rPr>
          <w:rFonts w:ascii="Verdana" w:hAnsi="Verdana" w:cs="Arial"/>
          <w:sz w:val="18"/>
          <w:szCs w:val="18"/>
        </w:rPr>
        <w:t>CDIU afgehandeld</w:t>
      </w:r>
      <w:r w:rsidR="00006FF9" w:rsidRPr="00006FF9">
        <w:rPr>
          <w:rFonts w:ascii="Verdana" w:hAnsi="Verdana" w:cs="Arial"/>
          <w:sz w:val="18"/>
          <w:szCs w:val="18"/>
        </w:rPr>
        <w:t xml:space="preserve">.  </w:t>
      </w:r>
    </w:p>
    <w:p w14:paraId="5DD5AF78" w14:textId="77777777" w:rsidR="0058623F" w:rsidRPr="00E70BA5" w:rsidRDefault="0058623F" w:rsidP="001C27E8">
      <w:pPr>
        <w:tabs>
          <w:tab w:val="left" w:pos="-426"/>
        </w:tabs>
        <w:suppressAutoHyphens/>
        <w:spacing w:line="300" w:lineRule="atLeast"/>
        <w:ind w:right="505"/>
        <w:rPr>
          <w:rFonts w:ascii="Verdana" w:hAnsi="Verdana"/>
          <w:sz w:val="18"/>
          <w:szCs w:val="18"/>
        </w:rPr>
      </w:pPr>
    </w:p>
    <w:p w14:paraId="776135D9" w14:textId="580A67E9" w:rsidR="00901552" w:rsidRPr="00E70BA5" w:rsidRDefault="00363B1B" w:rsidP="00B113C5">
      <w:pPr>
        <w:pStyle w:val="Heading2"/>
        <w:numPr>
          <w:ilvl w:val="1"/>
          <w:numId w:val="7"/>
        </w:numPr>
      </w:pPr>
      <w:bookmarkStart w:id="28" w:name="_4._Uitgangspunten_van"/>
      <w:bookmarkStart w:id="29" w:name="_Toc75342212"/>
      <w:bookmarkStart w:id="30" w:name="_Toc76481479"/>
      <w:bookmarkEnd w:id="28"/>
      <w:r w:rsidRPr="00E70BA5">
        <w:t>Toetsingskader militair</w:t>
      </w:r>
      <w:r w:rsidR="00401027" w:rsidRPr="00E70BA5">
        <w:t>e goederen</w:t>
      </w:r>
      <w:bookmarkEnd w:id="29"/>
      <w:bookmarkEnd w:id="30"/>
    </w:p>
    <w:p w14:paraId="249294DF" w14:textId="2B8C0D30" w:rsidR="001A5F89" w:rsidRPr="00E70BA5" w:rsidRDefault="001A5F89" w:rsidP="00D35F89">
      <w:pPr>
        <w:tabs>
          <w:tab w:val="left" w:pos="-426"/>
        </w:tabs>
        <w:suppressAutoHyphens/>
        <w:spacing w:line="300" w:lineRule="atLeast"/>
        <w:ind w:right="503"/>
        <w:rPr>
          <w:b/>
          <w:i/>
        </w:rPr>
      </w:pPr>
      <w:r w:rsidRPr="00E70BA5">
        <w:rPr>
          <w:b/>
          <w:i/>
        </w:rPr>
        <w:t>EU-criteria</w:t>
      </w:r>
    </w:p>
    <w:p w14:paraId="2ACDE62C" w14:textId="004AF111" w:rsidR="00A561E4" w:rsidRPr="00E70BA5" w:rsidRDefault="00B57CD4" w:rsidP="007C65ED">
      <w:pPr>
        <w:tabs>
          <w:tab w:val="left" w:pos="-426"/>
        </w:tabs>
        <w:suppressAutoHyphens/>
        <w:spacing w:line="300" w:lineRule="atLeast"/>
        <w:ind w:right="505"/>
      </w:pPr>
      <w:r w:rsidRPr="00E70BA5">
        <w:rPr>
          <w:rFonts w:ascii="Verdana" w:hAnsi="Verdana" w:cs="Arial"/>
          <w:sz w:val="18"/>
          <w:szCs w:val="18"/>
        </w:rPr>
        <w:t xml:space="preserve">Aanvragen voor </w:t>
      </w:r>
      <w:r w:rsidR="00A74924" w:rsidRPr="00E70BA5">
        <w:rPr>
          <w:rFonts w:ascii="Verdana" w:hAnsi="Verdana" w:cs="Arial"/>
          <w:sz w:val="18"/>
          <w:szCs w:val="18"/>
        </w:rPr>
        <w:t>uitvoer</w:t>
      </w:r>
      <w:r w:rsidRPr="00E70BA5">
        <w:rPr>
          <w:rFonts w:ascii="Verdana" w:hAnsi="Verdana" w:cs="Arial"/>
          <w:sz w:val="18"/>
          <w:szCs w:val="18"/>
        </w:rPr>
        <w:t>vergunningen van militair materieel worden per geval getoetst aan de acht criteria van het wapenexportbeleid met inachtneming van de aard van het goed, de eindbestemming</w:t>
      </w:r>
      <w:r w:rsidR="0063508D" w:rsidRPr="00E70BA5">
        <w:rPr>
          <w:rFonts w:ascii="Verdana" w:hAnsi="Verdana" w:cs="Arial"/>
          <w:sz w:val="18"/>
          <w:szCs w:val="18"/>
        </w:rPr>
        <w:t>,</w:t>
      </w:r>
      <w:r w:rsidRPr="00E70BA5" w:rsidDel="0063508D">
        <w:rPr>
          <w:rFonts w:ascii="Verdana" w:hAnsi="Verdana" w:cs="Arial"/>
          <w:sz w:val="18"/>
          <w:szCs w:val="18"/>
        </w:rPr>
        <w:t xml:space="preserve"> </w:t>
      </w:r>
      <w:r w:rsidRPr="00E70BA5">
        <w:rPr>
          <w:rFonts w:ascii="Verdana" w:hAnsi="Verdana" w:cs="Arial"/>
          <w:sz w:val="18"/>
          <w:szCs w:val="18"/>
        </w:rPr>
        <w:t>de eindgebruiker</w:t>
      </w:r>
      <w:r w:rsidR="0063508D" w:rsidRPr="00E70BA5">
        <w:rPr>
          <w:rFonts w:ascii="Verdana" w:hAnsi="Verdana" w:cs="Arial"/>
          <w:sz w:val="18"/>
          <w:szCs w:val="18"/>
        </w:rPr>
        <w:t xml:space="preserve"> en het beoogd eindgebruik</w:t>
      </w:r>
      <w:r w:rsidRPr="00E70BA5">
        <w:rPr>
          <w:rFonts w:ascii="Verdana" w:hAnsi="Verdana" w:cs="Arial"/>
          <w:sz w:val="18"/>
          <w:szCs w:val="18"/>
        </w:rPr>
        <w:t xml:space="preserve">. Deze acht criteria zijn oorspronkelijk vastgesteld door de Europese Raden van Luxemburg (1991) en Lissabon </w:t>
      </w:r>
      <w:r w:rsidRPr="00E70BA5">
        <w:rPr>
          <w:rFonts w:ascii="Verdana" w:hAnsi="Verdana" w:cs="Arial"/>
          <w:sz w:val="18"/>
          <w:szCs w:val="18"/>
        </w:rPr>
        <w:lastRenderedPageBreak/>
        <w:t>(1992) en vervolgens opgenomen in een EU-Gedragscode voor de wapenexport (1998). Op 8</w:t>
      </w:r>
      <w:r w:rsidR="0043044F" w:rsidRPr="00E70BA5">
        <w:rPr>
          <w:rFonts w:ascii="Verdana" w:hAnsi="Verdana" w:cs="Arial"/>
          <w:sz w:val="18"/>
          <w:szCs w:val="18"/>
        </w:rPr>
        <w:t> </w:t>
      </w:r>
      <w:r w:rsidRPr="00E70BA5">
        <w:rPr>
          <w:rFonts w:ascii="Verdana" w:hAnsi="Verdana" w:cs="Arial"/>
          <w:sz w:val="18"/>
          <w:szCs w:val="18"/>
        </w:rPr>
        <w:t xml:space="preserve">december 2008 nam de Raad van de Europese Unie het besluit om de tien jaar eerder tot stand gekomen EU Gedragscode om te zetten in Gemeenschappelijk Standpunt 2008/944/GBVB </w:t>
      </w:r>
      <w:r w:rsidRPr="00E70BA5">
        <w:rPr>
          <w:rFonts w:ascii="Verdana" w:hAnsi="Verdana" w:cs="EUAlbertina_Bold"/>
          <w:sz w:val="18"/>
          <w:szCs w:val="18"/>
        </w:rPr>
        <w:t>tot vaststelling van gemeenschappelijke voorschriften voor de controle op de uitvoer van militaire goederen en technologie.</w:t>
      </w:r>
      <w:r w:rsidRPr="00E70BA5">
        <w:rPr>
          <w:rStyle w:val="FootnoteReference"/>
          <w:rFonts w:ascii="Verdana" w:hAnsi="Verdana" w:cs="Arial"/>
        </w:rPr>
        <w:footnoteReference w:id="14"/>
      </w:r>
      <w:r w:rsidRPr="00E70BA5">
        <w:rPr>
          <w:rStyle w:val="FootnoteReference"/>
        </w:rPr>
        <w:t xml:space="preserve"> </w:t>
      </w:r>
      <w:r w:rsidR="00A561E4" w:rsidRPr="00E70BA5">
        <w:t>De acht criteria zijn in onderstaande figuur samengevat:</w:t>
      </w:r>
    </w:p>
    <w:p w14:paraId="2A1BAA0D" w14:textId="3588AF3E" w:rsidR="00A561E4" w:rsidRPr="00E70BA5" w:rsidRDefault="00A561E4" w:rsidP="007C65ED">
      <w:pPr>
        <w:tabs>
          <w:tab w:val="left" w:pos="-426"/>
        </w:tabs>
        <w:suppressAutoHyphens/>
        <w:spacing w:line="300" w:lineRule="atLeast"/>
        <w:ind w:right="505"/>
      </w:pPr>
    </w:p>
    <w:p w14:paraId="57B7B57D" w14:textId="5DE39812" w:rsidR="00A561E4" w:rsidRPr="00E70BA5" w:rsidRDefault="00A561E4" w:rsidP="007C65ED">
      <w:pPr>
        <w:tabs>
          <w:tab w:val="left" w:pos="-426"/>
        </w:tabs>
        <w:suppressAutoHyphens/>
        <w:spacing w:line="300" w:lineRule="atLeast"/>
        <w:ind w:right="505"/>
      </w:pPr>
      <w:r w:rsidRPr="00E70BA5">
        <w:rPr>
          <w:noProof/>
          <w:lang w:eastAsia="nl-NL"/>
        </w:rPr>
        <w:drawing>
          <wp:inline distT="0" distB="0" distL="0" distR="0" wp14:anchorId="3E9CDF30" wp14:editId="288587FD">
            <wp:extent cx="571500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raphic toetsingscriteria - 2019.jpg"/>
                    <pic:cNvPicPr/>
                  </pic:nvPicPr>
                  <pic:blipFill rotWithShape="1">
                    <a:blip r:embed="rId16" cstate="print">
                      <a:extLst>
                        <a:ext uri="{28A0092B-C50C-407E-A947-70E740481C1C}">
                          <a14:useLocalDpi xmlns:a14="http://schemas.microsoft.com/office/drawing/2010/main" val="0"/>
                        </a:ext>
                      </a:extLst>
                    </a:blip>
                    <a:srcRect t="19798" b="2421"/>
                    <a:stretch/>
                  </pic:blipFill>
                  <pic:spPr bwMode="auto">
                    <a:xfrm>
                      <a:off x="0" y="0"/>
                      <a:ext cx="5715000" cy="3143250"/>
                    </a:xfrm>
                    <a:prstGeom prst="rect">
                      <a:avLst/>
                    </a:prstGeom>
                    <a:ln>
                      <a:noFill/>
                    </a:ln>
                    <a:extLst>
                      <a:ext uri="{53640926-AAD7-44D8-BBD7-CCE9431645EC}">
                        <a14:shadowObscured xmlns:a14="http://schemas.microsoft.com/office/drawing/2010/main"/>
                      </a:ext>
                    </a:extLst>
                  </pic:spPr>
                </pic:pic>
              </a:graphicData>
            </a:graphic>
          </wp:inline>
        </w:drawing>
      </w:r>
    </w:p>
    <w:p w14:paraId="0A9F5B0C" w14:textId="0A90A1EA" w:rsidR="00A561E4" w:rsidRPr="00E70BA5" w:rsidRDefault="00A561E4" w:rsidP="00A561E4">
      <w:pPr>
        <w:rPr>
          <w:rFonts w:ascii="Verdana" w:hAnsi="Verdana" w:cs="Arial"/>
          <w:sz w:val="18"/>
          <w:szCs w:val="18"/>
        </w:rPr>
      </w:pPr>
      <w:r w:rsidRPr="00E70BA5">
        <w:rPr>
          <w:rFonts w:ascii="Verdana" w:hAnsi="Verdana"/>
          <w:i/>
          <w:color w:val="F8A662"/>
          <w:spacing w:val="6"/>
          <w:sz w:val="15"/>
          <w:szCs w:val="16"/>
        </w:rPr>
        <w:t xml:space="preserve">Figuur </w:t>
      </w:r>
      <w:r w:rsidR="000337F0" w:rsidRPr="00E70BA5">
        <w:rPr>
          <w:rFonts w:ascii="Verdana" w:hAnsi="Verdana"/>
          <w:i/>
          <w:color w:val="F8A662"/>
          <w:spacing w:val="6"/>
          <w:sz w:val="15"/>
          <w:szCs w:val="16"/>
        </w:rPr>
        <w:t>2</w:t>
      </w:r>
      <w:r w:rsidRPr="00E70BA5">
        <w:rPr>
          <w:rFonts w:ascii="Verdana" w:hAnsi="Verdana"/>
          <w:i/>
          <w:color w:val="F8A662"/>
          <w:spacing w:val="6"/>
          <w:sz w:val="15"/>
          <w:szCs w:val="16"/>
        </w:rPr>
        <w:t>, Acht criteria van Gemeenschappelijk Standpunt 2008/944/GBVB.</w:t>
      </w:r>
    </w:p>
    <w:p w14:paraId="021C3F70" w14:textId="77777777" w:rsidR="00A561E4" w:rsidRPr="00E70BA5" w:rsidRDefault="00A561E4" w:rsidP="007C65ED">
      <w:pPr>
        <w:tabs>
          <w:tab w:val="left" w:pos="-426"/>
        </w:tabs>
        <w:suppressAutoHyphens/>
        <w:spacing w:line="300" w:lineRule="atLeast"/>
        <w:ind w:right="505"/>
        <w:rPr>
          <w:rFonts w:ascii="Verdana" w:hAnsi="Verdana" w:cs="EUAlbertina_Bold"/>
          <w:sz w:val="18"/>
          <w:szCs w:val="18"/>
        </w:rPr>
      </w:pPr>
    </w:p>
    <w:p w14:paraId="753D7EF9" w14:textId="786199DC" w:rsidR="00B57CD4" w:rsidRPr="00E70BA5" w:rsidRDefault="00B57CD4" w:rsidP="007C65ED">
      <w:pPr>
        <w:tabs>
          <w:tab w:val="left" w:pos="-426"/>
        </w:tabs>
        <w:suppressAutoHyphens/>
        <w:spacing w:line="300" w:lineRule="atLeast"/>
        <w:ind w:right="505"/>
        <w:rPr>
          <w:rFonts w:ascii="Verdana" w:hAnsi="Verdana" w:cs="Arial"/>
          <w:sz w:val="18"/>
          <w:szCs w:val="18"/>
        </w:rPr>
      </w:pPr>
      <w:r w:rsidRPr="00E70BA5">
        <w:rPr>
          <w:rFonts w:ascii="Verdana" w:hAnsi="Verdana" w:cs="EUAlbertina_Bold"/>
          <w:sz w:val="18"/>
          <w:szCs w:val="18"/>
        </w:rPr>
        <w:t xml:space="preserve">De </w:t>
      </w:r>
      <w:r w:rsidR="00060E11" w:rsidRPr="00E70BA5">
        <w:rPr>
          <w:rFonts w:ascii="Verdana" w:hAnsi="Verdana" w:cs="EUAlbertina_Bold"/>
          <w:sz w:val="18"/>
          <w:szCs w:val="18"/>
        </w:rPr>
        <w:t>acht</w:t>
      </w:r>
      <w:r w:rsidR="008D55F1" w:rsidRPr="00E70BA5">
        <w:rPr>
          <w:rFonts w:ascii="Verdana" w:hAnsi="Verdana" w:cs="EUAlbertina_Bold"/>
          <w:sz w:val="18"/>
          <w:szCs w:val="18"/>
        </w:rPr>
        <w:t xml:space="preserve"> </w:t>
      </w:r>
      <w:r w:rsidRPr="00E70BA5">
        <w:rPr>
          <w:rFonts w:ascii="Verdana" w:hAnsi="Verdana" w:cs="EUAlbertina_Bold"/>
          <w:sz w:val="18"/>
          <w:szCs w:val="18"/>
        </w:rPr>
        <w:t>criteria</w:t>
      </w:r>
      <w:r w:rsidR="00060E11" w:rsidRPr="00E70BA5">
        <w:rPr>
          <w:rStyle w:val="FootnoteReference"/>
          <w:rFonts w:ascii="Verdana" w:hAnsi="Verdana" w:cs="EUAlbertina_Bold"/>
          <w:sz w:val="18"/>
          <w:szCs w:val="18"/>
        </w:rPr>
        <w:footnoteReference w:id="15"/>
      </w:r>
      <w:r w:rsidRPr="00E70BA5">
        <w:rPr>
          <w:rFonts w:ascii="Verdana" w:hAnsi="Verdana" w:cs="EUAlbertina_Bold"/>
          <w:sz w:val="18"/>
          <w:szCs w:val="18"/>
        </w:rPr>
        <w:t xml:space="preserve"> </w:t>
      </w:r>
      <w:r w:rsidRPr="00E70BA5">
        <w:rPr>
          <w:rFonts w:ascii="Verdana" w:hAnsi="Verdana" w:cs="Arial"/>
          <w:sz w:val="18"/>
          <w:szCs w:val="18"/>
        </w:rPr>
        <w:t>luiden</w:t>
      </w:r>
      <w:r w:rsidR="005E3DF1" w:rsidRPr="00E70BA5">
        <w:rPr>
          <w:rFonts w:ascii="Verdana" w:hAnsi="Verdana" w:cs="Arial"/>
          <w:sz w:val="18"/>
          <w:szCs w:val="18"/>
        </w:rPr>
        <w:t>, samengevat,</w:t>
      </w:r>
      <w:r w:rsidRPr="00E70BA5">
        <w:rPr>
          <w:rFonts w:ascii="Verdana" w:hAnsi="Verdana" w:cs="Arial"/>
          <w:sz w:val="18"/>
          <w:szCs w:val="18"/>
        </w:rPr>
        <w:t xml:space="preserve"> als volgt:</w:t>
      </w:r>
    </w:p>
    <w:p w14:paraId="533D1A41" w14:textId="1316EBBB" w:rsidR="00B57CD4" w:rsidRPr="00E70BA5" w:rsidRDefault="00B57CD4" w:rsidP="00177620">
      <w:pPr>
        <w:tabs>
          <w:tab w:val="left" w:pos="-426"/>
        </w:tabs>
        <w:suppressAutoHyphens/>
        <w:spacing w:line="300" w:lineRule="atLeast"/>
        <w:ind w:right="503"/>
        <w:rPr>
          <w:rFonts w:ascii="Verdana" w:hAnsi="Verdana" w:cs="Arial"/>
          <w:i/>
          <w:sz w:val="18"/>
          <w:szCs w:val="18"/>
        </w:rPr>
      </w:pPr>
    </w:p>
    <w:p w14:paraId="6A251CEE" w14:textId="420943BF" w:rsidR="00B57CD4" w:rsidRPr="00E70BA5" w:rsidRDefault="00B57CD4" w:rsidP="0075682B">
      <w:pPr>
        <w:pStyle w:val="ListParagraph"/>
        <w:numPr>
          <w:ilvl w:val="0"/>
          <w:numId w:val="15"/>
        </w:numPr>
        <w:tabs>
          <w:tab w:val="left" w:pos="0"/>
        </w:tabs>
        <w:suppressAutoHyphens/>
        <w:spacing w:line="300" w:lineRule="atLeast"/>
        <w:ind w:right="503"/>
        <w:rPr>
          <w:rFonts w:ascii="Verdana" w:hAnsi="Verdana" w:cs="Arial"/>
          <w:sz w:val="18"/>
          <w:szCs w:val="18"/>
        </w:rPr>
      </w:pPr>
      <w:r w:rsidRPr="00E70BA5">
        <w:rPr>
          <w:rFonts w:ascii="Verdana" w:hAnsi="Verdana" w:cs="Arial"/>
          <w:sz w:val="18"/>
          <w:szCs w:val="18"/>
        </w:rPr>
        <w:t>Naleving van de internationale verplichtingen van de lidstaten van de Gemeenschap, met name door de Veiligheidsraad van Verenigde Naties en de Europese Unie uitgevaardigde sancties, de verdragen inzake non-proliferatie en andere onderwerpen, alsmede andere internationale verplichtingen.</w:t>
      </w:r>
    </w:p>
    <w:p w14:paraId="55F32886" w14:textId="7878DAB6" w:rsidR="00B57CD4" w:rsidRPr="00E70BA5" w:rsidRDefault="00B57CD4" w:rsidP="0075682B">
      <w:pPr>
        <w:pStyle w:val="ListParagraph"/>
        <w:numPr>
          <w:ilvl w:val="0"/>
          <w:numId w:val="15"/>
        </w:num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Eerbiediging van de rechten van de mens in het land van eindbestemming en naleving van het internationaal humanitair recht door dat land.</w:t>
      </w:r>
    </w:p>
    <w:p w14:paraId="33396E57" w14:textId="6A32C541" w:rsidR="00B57CD4" w:rsidRPr="00E70BA5" w:rsidRDefault="00B57CD4" w:rsidP="0075682B">
      <w:pPr>
        <w:pStyle w:val="ListParagraph"/>
        <w:numPr>
          <w:ilvl w:val="0"/>
          <w:numId w:val="15"/>
        </w:num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De interne situatie van het land van eindbestemming ten gevolge van spanningen of gewapende conflicten.</w:t>
      </w:r>
    </w:p>
    <w:p w14:paraId="7B793C9A" w14:textId="38C638DD" w:rsidR="00B57CD4" w:rsidRPr="00E70BA5" w:rsidRDefault="00B57CD4" w:rsidP="0075682B">
      <w:pPr>
        <w:pStyle w:val="ListParagraph"/>
        <w:numPr>
          <w:ilvl w:val="0"/>
          <w:numId w:val="15"/>
        </w:num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Handhaving van vrede, veiligheid en stabiliteit in de regio.</w:t>
      </w:r>
    </w:p>
    <w:p w14:paraId="06494A18" w14:textId="2C772792" w:rsidR="00B57CD4" w:rsidRPr="00E70BA5" w:rsidRDefault="00B57CD4" w:rsidP="0075682B">
      <w:pPr>
        <w:pStyle w:val="ListParagraph"/>
        <w:numPr>
          <w:ilvl w:val="0"/>
          <w:numId w:val="15"/>
        </w:num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De nationale veiligheid van de lidstaten, van de gebieden waarvan één van de lidstaten de buitenlandse betrekkingen behartigt, alsmede van bevriende landen of bondgenoten.</w:t>
      </w:r>
    </w:p>
    <w:p w14:paraId="1D8339AF" w14:textId="17221809" w:rsidR="00B57CD4" w:rsidRPr="00E70BA5" w:rsidRDefault="00B57CD4" w:rsidP="0075682B">
      <w:pPr>
        <w:pStyle w:val="ListParagraph"/>
        <w:numPr>
          <w:ilvl w:val="0"/>
          <w:numId w:val="15"/>
        </w:num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Het gedrag van het land van eindbestemming ten opzichte van de internationale gemeenschap, met name de houding ten aanzien van terrorisme, de aard van zijn bondgenootschappen en de eerbiediging van het internationaal recht.</w:t>
      </w:r>
    </w:p>
    <w:p w14:paraId="52DCA5A3" w14:textId="54DAB4C7" w:rsidR="00B57CD4" w:rsidRPr="00E70BA5" w:rsidRDefault="00B57CD4" w:rsidP="0075682B">
      <w:pPr>
        <w:pStyle w:val="ListParagraph"/>
        <w:numPr>
          <w:ilvl w:val="0"/>
          <w:numId w:val="15"/>
        </w:num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lastRenderedPageBreak/>
        <w:t>Het gevaar dat de goederen een andere dan de opgegeven eindbestemming krijgen, hetzij in het aanschaffende land zelf ofwel via ongewenste heruitvoer.</w:t>
      </w:r>
    </w:p>
    <w:p w14:paraId="10380281" w14:textId="30628949" w:rsidR="00B57CD4" w:rsidRPr="00E70BA5" w:rsidRDefault="00B57CD4" w:rsidP="0075682B">
      <w:pPr>
        <w:pStyle w:val="ListParagraph"/>
        <w:numPr>
          <w:ilvl w:val="0"/>
          <w:numId w:val="15"/>
        </w:num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De verenigbaarheid van de wapenexporten met het technische en economische vermogen van het ontvangende land, rekening houdend met de wenselijkheid dat staten met een zo gering mogelijk beslag op mensen en economische middelen voor bewapening, in hun legitieme veiligheids- en defensiebehoeften voorzien.</w:t>
      </w:r>
    </w:p>
    <w:p w14:paraId="4FC4B9A6" w14:textId="524B3558" w:rsidR="00B57CD4" w:rsidRPr="00E70BA5" w:rsidRDefault="00B57CD4" w:rsidP="00177620">
      <w:pPr>
        <w:tabs>
          <w:tab w:val="left" w:pos="-426"/>
        </w:tabs>
        <w:suppressAutoHyphens/>
        <w:spacing w:line="300" w:lineRule="atLeast"/>
        <w:ind w:right="503"/>
        <w:rPr>
          <w:rFonts w:ascii="Verdana" w:hAnsi="Verdana" w:cs="Arial"/>
          <w:sz w:val="18"/>
          <w:szCs w:val="18"/>
        </w:rPr>
      </w:pPr>
    </w:p>
    <w:p w14:paraId="332451AF" w14:textId="4470CDA6" w:rsidR="000C2250" w:rsidRPr="00E70BA5" w:rsidRDefault="008D55F1" w:rsidP="00177620">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De kern van het EU Gemeenschappelijk Standpunt inzake wapenexport bestaat uit </w:t>
      </w:r>
      <w:r w:rsidR="00561F87" w:rsidRPr="00E70BA5">
        <w:rPr>
          <w:rFonts w:ascii="Verdana" w:hAnsi="Verdana" w:cs="Arial"/>
          <w:sz w:val="18"/>
          <w:szCs w:val="18"/>
        </w:rPr>
        <w:t xml:space="preserve">de toetsing aan de </w:t>
      </w:r>
      <w:r w:rsidR="00B57CD4" w:rsidRPr="00E70BA5">
        <w:rPr>
          <w:rFonts w:ascii="Verdana" w:hAnsi="Verdana" w:cs="Arial"/>
          <w:sz w:val="18"/>
          <w:szCs w:val="18"/>
        </w:rPr>
        <w:t xml:space="preserve">bovengenoemde </w:t>
      </w:r>
      <w:r w:rsidR="00A76DED" w:rsidRPr="00E70BA5">
        <w:rPr>
          <w:rFonts w:ascii="Verdana" w:hAnsi="Verdana" w:cs="Arial"/>
          <w:sz w:val="18"/>
          <w:szCs w:val="18"/>
        </w:rPr>
        <w:t>acht</w:t>
      </w:r>
      <w:r w:rsidRPr="00E70BA5">
        <w:rPr>
          <w:rFonts w:ascii="Verdana" w:hAnsi="Verdana" w:cs="Arial"/>
          <w:sz w:val="18"/>
          <w:szCs w:val="18"/>
        </w:rPr>
        <w:t xml:space="preserve"> </w:t>
      </w:r>
      <w:r w:rsidR="00B57CD4" w:rsidRPr="00E70BA5">
        <w:rPr>
          <w:rFonts w:ascii="Verdana" w:hAnsi="Verdana" w:cs="Arial"/>
          <w:sz w:val="18"/>
          <w:szCs w:val="18"/>
        </w:rPr>
        <w:t xml:space="preserve">criteria </w:t>
      </w:r>
      <w:r w:rsidR="00B22B96" w:rsidRPr="00E70BA5">
        <w:rPr>
          <w:rFonts w:ascii="Verdana" w:hAnsi="Verdana" w:cs="Arial"/>
          <w:sz w:val="18"/>
          <w:szCs w:val="18"/>
        </w:rPr>
        <w:t>en</w:t>
      </w:r>
      <w:r w:rsidR="00B57CD4" w:rsidRPr="00E70BA5">
        <w:rPr>
          <w:rFonts w:ascii="Verdana" w:hAnsi="Verdana" w:cs="Arial"/>
          <w:sz w:val="18"/>
          <w:szCs w:val="18"/>
        </w:rPr>
        <w:t xml:space="preserve"> </w:t>
      </w:r>
      <w:r w:rsidR="00A74924" w:rsidRPr="00E70BA5">
        <w:rPr>
          <w:rFonts w:ascii="Verdana" w:hAnsi="Verdana" w:cs="Arial"/>
          <w:sz w:val="18"/>
          <w:szCs w:val="18"/>
        </w:rPr>
        <w:t xml:space="preserve">een </w:t>
      </w:r>
      <w:r w:rsidR="00B57CD4" w:rsidRPr="00E70BA5">
        <w:rPr>
          <w:rFonts w:ascii="Verdana" w:hAnsi="Verdana" w:cs="Arial"/>
          <w:sz w:val="18"/>
          <w:szCs w:val="18"/>
        </w:rPr>
        <w:t>mechanisme voor informatie-uitwisseling</w:t>
      </w:r>
      <w:r w:rsidRPr="00E70BA5">
        <w:rPr>
          <w:rFonts w:ascii="Verdana" w:hAnsi="Verdana" w:cs="Arial"/>
          <w:sz w:val="18"/>
          <w:szCs w:val="18"/>
        </w:rPr>
        <w:t>. De</w:t>
      </w:r>
      <w:r w:rsidR="00A74924" w:rsidRPr="00E70BA5">
        <w:rPr>
          <w:rFonts w:ascii="Verdana" w:hAnsi="Verdana" w:cs="Arial"/>
          <w:sz w:val="18"/>
          <w:szCs w:val="18"/>
        </w:rPr>
        <w:t>ze</w:t>
      </w:r>
      <w:r w:rsidRPr="00E70BA5">
        <w:rPr>
          <w:rFonts w:ascii="Verdana" w:hAnsi="Verdana" w:cs="Arial"/>
          <w:sz w:val="18"/>
          <w:szCs w:val="18"/>
        </w:rPr>
        <w:t xml:space="preserve"> informatie-uitwisseling bestaat uit </w:t>
      </w:r>
      <w:r w:rsidR="00561F87" w:rsidRPr="00E70BA5">
        <w:rPr>
          <w:rFonts w:ascii="Verdana" w:hAnsi="Verdana" w:cs="Arial"/>
          <w:sz w:val="18"/>
          <w:szCs w:val="18"/>
        </w:rPr>
        <w:t xml:space="preserve">(1) </w:t>
      </w:r>
      <w:r w:rsidRPr="00E70BA5">
        <w:rPr>
          <w:rFonts w:ascii="Verdana" w:hAnsi="Verdana" w:cs="Arial"/>
          <w:sz w:val="18"/>
          <w:szCs w:val="18"/>
        </w:rPr>
        <w:t xml:space="preserve">een notificatieplicht </w:t>
      </w:r>
      <w:r w:rsidR="00561F87" w:rsidRPr="00E70BA5">
        <w:rPr>
          <w:rFonts w:ascii="Verdana" w:hAnsi="Verdana" w:cs="Arial"/>
          <w:sz w:val="18"/>
          <w:szCs w:val="18"/>
        </w:rPr>
        <w:t xml:space="preserve">aan alle lidstaten wanneer een lidstaat een vergunning afwijst en (2) een consultatieplicht </w:t>
      </w:r>
      <w:r w:rsidRPr="00E70BA5">
        <w:rPr>
          <w:rFonts w:ascii="Verdana" w:hAnsi="Verdana" w:cs="Arial"/>
          <w:sz w:val="18"/>
          <w:szCs w:val="18"/>
        </w:rPr>
        <w:t>wanneer</w:t>
      </w:r>
      <w:r w:rsidR="00B57CD4" w:rsidRPr="00E70BA5">
        <w:rPr>
          <w:rFonts w:ascii="Verdana" w:hAnsi="Verdana" w:cs="Arial"/>
          <w:sz w:val="18"/>
          <w:szCs w:val="18"/>
        </w:rPr>
        <w:t xml:space="preserve"> een </w:t>
      </w:r>
      <w:r w:rsidRPr="00E70BA5">
        <w:rPr>
          <w:rFonts w:ascii="Verdana" w:hAnsi="Verdana" w:cs="Arial"/>
          <w:sz w:val="18"/>
          <w:szCs w:val="18"/>
        </w:rPr>
        <w:t xml:space="preserve">lidstaat </w:t>
      </w:r>
      <w:r w:rsidR="00B57CD4" w:rsidRPr="00E70BA5">
        <w:rPr>
          <w:rFonts w:ascii="Verdana" w:hAnsi="Verdana" w:cs="Arial"/>
          <w:sz w:val="18"/>
          <w:szCs w:val="18"/>
        </w:rPr>
        <w:t>een</w:t>
      </w:r>
      <w:r w:rsidR="0083500B" w:rsidRPr="00E70BA5">
        <w:rPr>
          <w:rFonts w:ascii="Verdana" w:hAnsi="Verdana" w:cs="Arial"/>
          <w:sz w:val="18"/>
          <w:szCs w:val="18"/>
        </w:rPr>
        <w:t xml:space="preserve"> </w:t>
      </w:r>
      <w:r w:rsidR="003F2251" w:rsidRPr="00E70BA5">
        <w:rPr>
          <w:rFonts w:ascii="Verdana" w:hAnsi="Verdana" w:cs="Arial"/>
          <w:sz w:val="18"/>
          <w:szCs w:val="18"/>
        </w:rPr>
        <w:t>in essentie identieke</w:t>
      </w:r>
      <w:r w:rsidR="0083500B" w:rsidRPr="00E70BA5">
        <w:rPr>
          <w:rFonts w:ascii="Verdana" w:hAnsi="Verdana" w:cs="Arial"/>
          <w:sz w:val="18"/>
          <w:szCs w:val="18"/>
        </w:rPr>
        <w:t xml:space="preserve"> </w:t>
      </w:r>
      <w:r w:rsidR="00B57CD4" w:rsidRPr="00E70BA5">
        <w:rPr>
          <w:rFonts w:ascii="Verdana" w:hAnsi="Verdana" w:cs="Arial"/>
          <w:sz w:val="18"/>
          <w:szCs w:val="18"/>
        </w:rPr>
        <w:t xml:space="preserve">aanvraag in behandeling heeft </w:t>
      </w:r>
      <w:r w:rsidR="00561F87" w:rsidRPr="00E70BA5">
        <w:rPr>
          <w:rFonts w:ascii="Verdana" w:hAnsi="Verdana" w:cs="Arial"/>
          <w:sz w:val="18"/>
          <w:szCs w:val="18"/>
        </w:rPr>
        <w:t xml:space="preserve">waarvoor een andere lidstaat </w:t>
      </w:r>
      <w:r w:rsidR="00B57CD4" w:rsidRPr="00E70BA5">
        <w:rPr>
          <w:rFonts w:ascii="Verdana" w:hAnsi="Verdana" w:cs="Arial"/>
          <w:sz w:val="18"/>
          <w:szCs w:val="18"/>
        </w:rPr>
        <w:t xml:space="preserve">eerder </w:t>
      </w:r>
      <w:r w:rsidR="00561F87" w:rsidRPr="00E70BA5">
        <w:rPr>
          <w:rFonts w:ascii="Verdana" w:hAnsi="Verdana" w:cs="Arial"/>
          <w:sz w:val="18"/>
          <w:szCs w:val="18"/>
        </w:rPr>
        <w:t>een aanvraag heeft afgewezen</w:t>
      </w:r>
      <w:r w:rsidR="00B57CD4" w:rsidRPr="00E70BA5">
        <w:rPr>
          <w:rFonts w:ascii="Verdana" w:hAnsi="Verdana" w:cs="Arial"/>
          <w:sz w:val="18"/>
          <w:szCs w:val="18"/>
        </w:rPr>
        <w:t xml:space="preserve">. </w:t>
      </w:r>
      <w:r w:rsidR="0083500B" w:rsidRPr="00E70BA5">
        <w:rPr>
          <w:rFonts w:ascii="Verdana" w:hAnsi="Verdana" w:cs="Arial"/>
          <w:sz w:val="18"/>
          <w:szCs w:val="18"/>
        </w:rPr>
        <w:t>Daarnaast hebben lidstaten ook voor t</w:t>
      </w:r>
      <w:r w:rsidR="00B57CD4" w:rsidRPr="00E70BA5">
        <w:rPr>
          <w:rFonts w:ascii="Verdana" w:hAnsi="Verdana" w:cs="Arial"/>
          <w:sz w:val="18"/>
          <w:szCs w:val="18"/>
        </w:rPr>
        <w:t xml:space="preserve">ussenhandel, doorvoer, </w:t>
      </w:r>
      <w:r w:rsidR="0083500B" w:rsidRPr="00E70BA5">
        <w:rPr>
          <w:rFonts w:ascii="Verdana" w:hAnsi="Verdana" w:cs="Arial"/>
          <w:sz w:val="18"/>
          <w:szCs w:val="18"/>
        </w:rPr>
        <w:t xml:space="preserve">overdracht van </w:t>
      </w:r>
      <w:r w:rsidR="00B57CD4" w:rsidRPr="00E70BA5">
        <w:rPr>
          <w:rFonts w:ascii="Verdana" w:hAnsi="Verdana" w:cs="Arial"/>
          <w:sz w:val="18"/>
          <w:szCs w:val="18"/>
        </w:rPr>
        <w:t xml:space="preserve">niet-tastbare vormen van technologie en vergunningen voor productielicenties </w:t>
      </w:r>
      <w:r w:rsidR="0083500B" w:rsidRPr="00E70BA5">
        <w:rPr>
          <w:rFonts w:ascii="Verdana" w:hAnsi="Verdana" w:cs="Arial"/>
          <w:sz w:val="18"/>
          <w:szCs w:val="18"/>
        </w:rPr>
        <w:t xml:space="preserve">afspraken gemaakt in het EU Gemeenschappelijk Standpunt inzake wapenexport. </w:t>
      </w:r>
    </w:p>
    <w:p w14:paraId="32675A54" w14:textId="5E919479" w:rsidR="000C2250" w:rsidRPr="00E70BA5" w:rsidRDefault="000C2250" w:rsidP="00177620">
      <w:pPr>
        <w:tabs>
          <w:tab w:val="left" w:pos="-426"/>
        </w:tabs>
        <w:suppressAutoHyphens/>
        <w:spacing w:line="300" w:lineRule="atLeast"/>
        <w:ind w:right="503"/>
        <w:rPr>
          <w:rFonts w:ascii="Verdana" w:hAnsi="Verdana" w:cs="Arial"/>
          <w:sz w:val="18"/>
          <w:szCs w:val="18"/>
        </w:rPr>
      </w:pPr>
    </w:p>
    <w:p w14:paraId="37A1AED4" w14:textId="11F9BEE6" w:rsidR="00206770" w:rsidRPr="00E70BA5" w:rsidRDefault="00C37350" w:rsidP="00177620">
      <w:pPr>
        <w:tabs>
          <w:tab w:val="left" w:pos="-426"/>
        </w:tabs>
        <w:suppressAutoHyphens/>
        <w:spacing w:line="300" w:lineRule="atLeast"/>
        <w:ind w:right="503"/>
        <w:rPr>
          <w:rFonts w:ascii="Verdana" w:hAnsi="Verdana" w:cs="Arial"/>
          <w:sz w:val="18"/>
          <w:szCs w:val="18"/>
        </w:rPr>
      </w:pPr>
      <w:r w:rsidRPr="00E70BA5">
        <w:rPr>
          <w:b/>
          <w:i/>
          <w:noProof/>
          <w:sz w:val="18"/>
          <w:szCs w:val="18"/>
          <w:lang w:eastAsia="nl-NL"/>
        </w:rPr>
        <mc:AlternateContent>
          <mc:Choice Requires="wps">
            <w:drawing>
              <wp:anchor distT="45720" distB="45720" distL="114300" distR="114300" simplePos="0" relativeHeight="251658241" behindDoc="0" locked="0" layoutInCell="1" allowOverlap="0" wp14:anchorId="06FCD85F" wp14:editId="3D6E1505">
                <wp:simplePos x="0" y="0"/>
                <wp:positionH relativeFrom="margin">
                  <wp:posOffset>36830</wp:posOffset>
                </wp:positionH>
                <wp:positionV relativeFrom="margin">
                  <wp:posOffset>4422140</wp:posOffset>
                </wp:positionV>
                <wp:extent cx="5457190" cy="5240020"/>
                <wp:effectExtent l="0" t="0" r="1016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5240020"/>
                        </a:xfrm>
                        <a:prstGeom prst="rect">
                          <a:avLst/>
                        </a:prstGeom>
                        <a:solidFill>
                          <a:schemeClr val="bg1"/>
                        </a:solidFill>
                        <a:ln w="9525">
                          <a:solidFill>
                            <a:srgbClr val="000000"/>
                          </a:solidFill>
                          <a:miter lim="800000"/>
                          <a:headEnd/>
                          <a:tailEnd/>
                        </a:ln>
                      </wps:spPr>
                      <wps:txbx>
                        <w:txbxContent>
                          <w:p w14:paraId="04378A15" w14:textId="191D0260" w:rsidR="00982D3A" w:rsidRDefault="00982D3A" w:rsidP="00CA5C29">
                            <w:pPr>
                              <w:ind w:right="503"/>
                              <w:rPr>
                                <w:rFonts w:ascii="Verdana" w:hAnsi="Verdana"/>
                                <w:sz w:val="18"/>
                                <w:szCs w:val="18"/>
                              </w:rPr>
                            </w:pPr>
                            <w:r>
                              <w:rPr>
                                <w:rFonts w:ascii="Verdana" w:hAnsi="Verdana"/>
                                <w:b/>
                                <w:i/>
                                <w:sz w:val="18"/>
                                <w:szCs w:val="18"/>
                              </w:rPr>
                              <w:t>Uitgelicht: Relatie VK t.a.v. exportcontrole op militaire goederen na Brexit</w:t>
                            </w:r>
                          </w:p>
                          <w:p w14:paraId="61B8F868" w14:textId="77777777" w:rsidR="00982D3A" w:rsidRDefault="00982D3A" w:rsidP="00CA5C29">
                            <w:pPr>
                              <w:spacing w:line="360" w:lineRule="auto"/>
                              <w:ind w:right="505"/>
                              <w:rPr>
                                <w:rFonts w:ascii="Verdana" w:hAnsi="Verdana"/>
                                <w:sz w:val="18"/>
                                <w:szCs w:val="18"/>
                              </w:rPr>
                            </w:pPr>
                          </w:p>
                          <w:p w14:paraId="077CF3D5" w14:textId="3D35B3B0" w:rsidR="00982D3A" w:rsidRDefault="00982D3A" w:rsidP="00CA5C29">
                            <w:pPr>
                              <w:spacing w:line="360" w:lineRule="auto"/>
                              <w:ind w:right="505"/>
                              <w:rPr>
                                <w:rFonts w:ascii="Verdana" w:hAnsi="Verdana"/>
                                <w:sz w:val="18"/>
                                <w:szCs w:val="18"/>
                              </w:rPr>
                            </w:pPr>
                            <w:r>
                              <w:rPr>
                                <w:rFonts w:ascii="Verdana" w:hAnsi="Verdana"/>
                                <w:sz w:val="18"/>
                                <w:szCs w:val="18"/>
                              </w:rPr>
                              <w:t>Het VK is na 31 december 2020 niet langer gebonden aan het EU Gemeenschappelijk Standpunt en ook niet meer aangesloten bij het COARM online systeem. Dat betekent dat het VK niet langer informatie deelt over de vergunningen die in het VK worden afgewezen. Wel wordt bilateraal afgestemd over wapenexportbeleid en, wanneer relevant, over specifieke transacties. Het VK is ook statenpartij van het Wapenhandelverdrag, dat een vergelijkbaar niveau van exportcontrole vereist als het Gemeenschappelijk Standpunt.</w:t>
                            </w:r>
                          </w:p>
                          <w:p w14:paraId="098ECC60" w14:textId="675C107A" w:rsidR="00982D3A" w:rsidRDefault="00982D3A" w:rsidP="00CA5C29">
                            <w:pPr>
                              <w:spacing w:line="360" w:lineRule="auto"/>
                              <w:ind w:right="505"/>
                              <w:rPr>
                                <w:rFonts w:ascii="Verdana" w:hAnsi="Verdana"/>
                                <w:sz w:val="18"/>
                                <w:szCs w:val="18"/>
                              </w:rPr>
                            </w:pPr>
                          </w:p>
                          <w:p w14:paraId="51F0FB99" w14:textId="580CE98D" w:rsidR="00982D3A" w:rsidRPr="00D948DA" w:rsidRDefault="00982D3A" w:rsidP="00CA5C29">
                            <w:pPr>
                              <w:spacing w:line="360" w:lineRule="auto"/>
                              <w:ind w:right="505"/>
                              <w:rPr>
                                <w:rFonts w:ascii="Verdana" w:hAnsi="Verdana"/>
                                <w:sz w:val="18"/>
                                <w:szCs w:val="18"/>
                              </w:rPr>
                            </w:pPr>
                            <w:r>
                              <w:rPr>
                                <w:rFonts w:ascii="Verdana" w:hAnsi="Verdana"/>
                                <w:sz w:val="18"/>
                                <w:szCs w:val="18"/>
                              </w:rPr>
                              <w:t>Voor Nederlandse exporteurs van militaire goederen naar het VK hebben zich geen grote veranderingen voorgedaan. Nederland maakt in haar procedures onderscheid tussen enerzijds EU/NAVO+-landen en overige landen (zie paragraaf 3.1). Het VK valt – als NAVO-land – in dezelfde categorie als EU-lidstaten. Wel zullen de algemene uitvoer- en overdrachtsvergunningen NL003 t/m NL006 worden aangepast om te expliciteren dat deze voor het VK kunnen worden gebruikt. Totdat deze wijziging is doorgevoerd, kunnen de geldende vergunningen worden gebruikt voor uitvoer naar het VK.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CD85F" id="_x0000_s1027" type="#_x0000_t202" style="position:absolute;margin-left:2.9pt;margin-top:348.2pt;width:429.7pt;height:412.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" o:allowoverlap="f" fillcolor="#fdeada [3212]">
                <v:textbox style="mso-fit-shape-to-text:t">
                  <w:txbxContent>
                    <w:p w14:paraId="04378A15" w14:textId="191D0260" w:rsidR="00982D3A" w:rsidRDefault="00982D3A" w:rsidP="00CA5C29">
                      <w:pPr>
                        <w:ind w:right="503"/>
                        <w:rPr>
                          <w:rFonts w:ascii="Verdana" w:hAnsi="Verdana"/>
                          <w:sz w:val="18"/>
                          <w:szCs w:val="18"/>
                        </w:rPr>
                      </w:pPr>
                      <w:r>
                        <w:rPr>
                          <w:rFonts w:ascii="Verdana" w:hAnsi="Verdana"/>
                          <w:b/>
                          <w:i/>
                          <w:sz w:val="18"/>
                          <w:szCs w:val="18"/>
                        </w:rPr>
                        <w:t>Uitgelicht: Relatie VK t.a.v. exportcontrole op militaire goederen na Brexit</w:t>
                      </w:r>
                    </w:p>
                    <w:p w14:paraId="61B8F868" w14:textId="77777777" w:rsidR="00982D3A" w:rsidRDefault="00982D3A" w:rsidP="00CA5C29">
                      <w:pPr>
                        <w:spacing w:line="360" w:lineRule="auto"/>
                        <w:ind w:right="505"/>
                        <w:rPr>
                          <w:rFonts w:ascii="Verdana" w:hAnsi="Verdana"/>
                          <w:sz w:val="18"/>
                          <w:szCs w:val="18"/>
                        </w:rPr>
                      </w:pPr>
                    </w:p>
                    <w:p w14:paraId="077CF3D5" w14:textId="3D35B3B0" w:rsidR="00982D3A" w:rsidRDefault="00982D3A" w:rsidP="00CA5C29">
                      <w:pPr>
                        <w:spacing w:line="360" w:lineRule="auto"/>
                        <w:ind w:right="505"/>
                        <w:rPr>
                          <w:rFonts w:ascii="Verdana" w:hAnsi="Verdana"/>
                          <w:sz w:val="18"/>
                          <w:szCs w:val="18"/>
                        </w:rPr>
                      </w:pPr>
                      <w:r>
                        <w:rPr>
                          <w:rFonts w:ascii="Verdana" w:hAnsi="Verdana"/>
                          <w:sz w:val="18"/>
                          <w:szCs w:val="18"/>
                        </w:rPr>
                        <w:t>Het VK is na 31 december 2020 niet langer gebonden aan het EU Gemeenschappelijk Standpunt en ook niet meer aangesloten bij het COARM online systeem. Dat betekent dat het VK niet langer informatie deelt over de vergunningen die in het VK worden afgewezen. Wel wordt bilateraal afgestemd over wapenexportbeleid en, wanneer relevant, over specifieke transacties. Het VK is ook statenpartij van het Wapenhandelverdrag, dat een vergelijkbaar niveau van exportcontrole vereist als het Gemeenschappelijk Standpunt.</w:t>
                      </w:r>
                    </w:p>
                    <w:p w14:paraId="098ECC60" w14:textId="675C107A" w:rsidR="00982D3A" w:rsidRDefault="00982D3A" w:rsidP="00CA5C29">
                      <w:pPr>
                        <w:spacing w:line="360" w:lineRule="auto"/>
                        <w:ind w:right="505"/>
                        <w:rPr>
                          <w:rFonts w:ascii="Verdana" w:hAnsi="Verdana"/>
                          <w:sz w:val="18"/>
                          <w:szCs w:val="18"/>
                        </w:rPr>
                      </w:pPr>
                    </w:p>
                    <w:p w14:paraId="51F0FB99" w14:textId="580CE98D" w:rsidR="00982D3A" w:rsidRPr="00D948DA" w:rsidRDefault="00982D3A" w:rsidP="00CA5C29">
                      <w:pPr>
                        <w:spacing w:line="360" w:lineRule="auto"/>
                        <w:ind w:right="505"/>
                        <w:rPr>
                          <w:rFonts w:ascii="Verdana" w:hAnsi="Verdana"/>
                          <w:sz w:val="18"/>
                          <w:szCs w:val="18"/>
                        </w:rPr>
                      </w:pPr>
                      <w:r>
                        <w:rPr>
                          <w:rFonts w:ascii="Verdana" w:hAnsi="Verdana"/>
                          <w:sz w:val="18"/>
                          <w:szCs w:val="18"/>
                        </w:rPr>
                        <w:t>Voor Nederlandse exporteurs van militaire goederen naar het VK hebben zich geen grote veranderingen voorgedaan. Nederland maakt in haar procedures onderscheid tussen enerzijds EU/NAVO+-landen en overige landen (zie paragraaf 3.1). Het VK valt – als NAVO-land – in dezelfde categorie als EU-lidstaten. Wel zullen de algemene uitvoer- en overdrachtsvergunningen NL003 t/m NL006 worden aangepast om te expliciteren dat deze voor het VK kunnen worden gebruikt. Totdat deze wijziging is doorgevoerd, kunnen de geldende vergunningen worden gebruikt voor uitvoer naar het VK.</w:t>
                      </w:r>
                    </w:p>
                  </w:txbxContent>
                </v:textbox>
                <w10:wrap type="square" anchorx="margin" anchory="margin"/>
              </v:shape>
            </w:pict>
          </mc:Fallback>
        </mc:AlternateContent>
      </w:r>
      <w:r w:rsidR="00B57CD4" w:rsidRPr="00E70BA5">
        <w:rPr>
          <w:rFonts w:ascii="Verdana" w:hAnsi="Verdana" w:cs="Arial"/>
          <w:sz w:val="18"/>
          <w:szCs w:val="18"/>
        </w:rPr>
        <w:t xml:space="preserve">Albanië, Bosnië en Herzegovina, Canada, </w:t>
      </w:r>
      <w:r w:rsidR="008177D9" w:rsidRPr="00E70BA5">
        <w:rPr>
          <w:rFonts w:ascii="Verdana" w:hAnsi="Verdana" w:cs="Arial"/>
          <w:sz w:val="18"/>
          <w:szCs w:val="18"/>
        </w:rPr>
        <w:t>Noord-</w:t>
      </w:r>
      <w:r w:rsidR="00CD4F0E" w:rsidRPr="00E70BA5">
        <w:rPr>
          <w:rFonts w:ascii="Verdana" w:hAnsi="Verdana" w:cs="Arial"/>
          <w:sz w:val="18"/>
          <w:szCs w:val="18"/>
        </w:rPr>
        <w:t>Macedonië</w:t>
      </w:r>
      <w:r w:rsidR="00B57CD4" w:rsidRPr="00E70BA5">
        <w:rPr>
          <w:rFonts w:ascii="Verdana" w:hAnsi="Verdana" w:cs="Arial"/>
          <w:sz w:val="18"/>
          <w:szCs w:val="18"/>
        </w:rPr>
        <w:t>, Georgië, IJsland, Montenegro en Noorwegen hebben de criteria en beginselen van het Gemeenschappelijk Standpunt</w:t>
      </w:r>
      <w:r w:rsidR="002801D1" w:rsidRPr="00E70BA5">
        <w:rPr>
          <w:rFonts w:ascii="Verdana" w:hAnsi="Verdana" w:cs="Arial"/>
          <w:sz w:val="18"/>
          <w:szCs w:val="18"/>
        </w:rPr>
        <w:t xml:space="preserve"> onderschreven</w:t>
      </w:r>
      <w:r w:rsidR="00B57CD4" w:rsidRPr="00E70BA5">
        <w:rPr>
          <w:rFonts w:ascii="Verdana" w:hAnsi="Verdana" w:cs="Arial"/>
          <w:sz w:val="18"/>
          <w:szCs w:val="18"/>
        </w:rPr>
        <w:t xml:space="preserve">. Noorwegen </w:t>
      </w:r>
      <w:r w:rsidR="000B4287" w:rsidRPr="00E70BA5">
        <w:rPr>
          <w:rFonts w:ascii="Verdana" w:hAnsi="Verdana" w:cs="Arial"/>
          <w:sz w:val="18"/>
          <w:szCs w:val="18"/>
        </w:rPr>
        <w:t xml:space="preserve">is in 2017 aangesloten op de COARM online </w:t>
      </w:r>
      <w:r w:rsidR="000B4287" w:rsidRPr="00E70BA5">
        <w:rPr>
          <w:rFonts w:ascii="Verdana" w:hAnsi="Verdana" w:cs="Arial"/>
          <w:i/>
          <w:sz w:val="18"/>
          <w:szCs w:val="18"/>
        </w:rPr>
        <w:t>denial</w:t>
      </w:r>
      <w:r w:rsidR="000B4287" w:rsidRPr="00E70BA5">
        <w:rPr>
          <w:rFonts w:ascii="Verdana" w:hAnsi="Verdana" w:cs="Arial"/>
          <w:sz w:val="18"/>
          <w:szCs w:val="18"/>
        </w:rPr>
        <w:t xml:space="preserve"> database</w:t>
      </w:r>
      <w:r w:rsidR="00A74924" w:rsidRPr="00E70BA5">
        <w:rPr>
          <w:rFonts w:ascii="Verdana" w:hAnsi="Verdana" w:cs="Arial"/>
          <w:sz w:val="18"/>
          <w:szCs w:val="18"/>
        </w:rPr>
        <w:t>, waarmee het deelneemt aan de uitwisseling van</w:t>
      </w:r>
      <w:r w:rsidR="000B4287" w:rsidRPr="00E70BA5">
        <w:rPr>
          <w:rFonts w:ascii="Verdana" w:hAnsi="Verdana" w:cs="Arial"/>
          <w:sz w:val="18"/>
          <w:szCs w:val="18"/>
        </w:rPr>
        <w:t xml:space="preserve"> informatie </w:t>
      </w:r>
      <w:r w:rsidR="00A74924" w:rsidRPr="00E70BA5">
        <w:rPr>
          <w:rFonts w:ascii="Verdana" w:hAnsi="Verdana" w:cs="Arial"/>
          <w:sz w:val="18"/>
          <w:szCs w:val="18"/>
        </w:rPr>
        <w:t xml:space="preserve">tussen EU-lidstaten </w:t>
      </w:r>
      <w:r w:rsidR="000B4287" w:rsidRPr="00E70BA5">
        <w:rPr>
          <w:rFonts w:ascii="Verdana" w:hAnsi="Verdana" w:cs="Arial"/>
          <w:sz w:val="18"/>
          <w:szCs w:val="18"/>
        </w:rPr>
        <w:t xml:space="preserve">over afgewezen vergunningaanvragen en </w:t>
      </w:r>
      <w:r w:rsidR="00A74924" w:rsidRPr="00E70BA5">
        <w:rPr>
          <w:rFonts w:ascii="Verdana" w:hAnsi="Verdana" w:cs="Arial"/>
          <w:sz w:val="18"/>
          <w:szCs w:val="18"/>
        </w:rPr>
        <w:t xml:space="preserve">de </w:t>
      </w:r>
      <w:r w:rsidR="000B4287" w:rsidRPr="00E70BA5">
        <w:rPr>
          <w:rFonts w:ascii="Verdana" w:hAnsi="Verdana" w:cs="Arial"/>
          <w:sz w:val="18"/>
          <w:szCs w:val="18"/>
        </w:rPr>
        <w:t>consultaties via dit systeem</w:t>
      </w:r>
      <w:r w:rsidR="00B57CD4" w:rsidRPr="00E70BA5">
        <w:rPr>
          <w:rFonts w:ascii="Verdana" w:hAnsi="Verdana" w:cs="Arial"/>
          <w:sz w:val="18"/>
          <w:szCs w:val="18"/>
        </w:rPr>
        <w:t>.</w:t>
      </w:r>
      <w:r w:rsidR="00F90FBB" w:rsidRPr="00E70BA5">
        <w:rPr>
          <w:rFonts w:ascii="Verdana" w:hAnsi="Verdana" w:cs="Arial"/>
          <w:sz w:val="18"/>
          <w:szCs w:val="18"/>
        </w:rPr>
        <w:t xml:space="preserve"> </w:t>
      </w:r>
    </w:p>
    <w:p w14:paraId="02FF7C7E" w14:textId="2934D8AD" w:rsidR="00206770" w:rsidRPr="00E70BA5" w:rsidRDefault="00206770" w:rsidP="00177620">
      <w:pPr>
        <w:tabs>
          <w:tab w:val="left" w:pos="-426"/>
        </w:tabs>
        <w:suppressAutoHyphens/>
        <w:spacing w:line="300" w:lineRule="atLeast"/>
        <w:ind w:right="503"/>
        <w:rPr>
          <w:rFonts w:ascii="Verdana" w:hAnsi="Verdana" w:cs="Arial"/>
          <w:sz w:val="18"/>
          <w:szCs w:val="18"/>
        </w:rPr>
      </w:pPr>
    </w:p>
    <w:p w14:paraId="49AED802" w14:textId="623B1A0A" w:rsidR="004B30DE" w:rsidRPr="00E70BA5" w:rsidRDefault="00B57CD4" w:rsidP="00177620">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lastRenderedPageBreak/>
        <w:t>Nederland past de in VN-, OVSE- en EU-verband afgekondigde wapenembargo's volledig toe. De website</w:t>
      </w:r>
      <w:r w:rsidR="00523EFB" w:rsidRPr="00E70BA5">
        <w:rPr>
          <w:rFonts w:ascii="Verdana" w:hAnsi="Verdana" w:cs="Arial"/>
          <w:sz w:val="18"/>
          <w:szCs w:val="18"/>
        </w:rPr>
        <w:t xml:space="preserve"> van de Rijksoverheid</w:t>
      </w:r>
      <w:r w:rsidRPr="00E70BA5">
        <w:rPr>
          <w:rStyle w:val="FootnoteReference"/>
          <w:rFonts w:ascii="Verdana" w:hAnsi="Verdana" w:cs="Arial"/>
          <w:sz w:val="18"/>
          <w:szCs w:val="18"/>
        </w:rPr>
        <w:footnoteReference w:id="16"/>
      </w:r>
      <w:r w:rsidRPr="00E70BA5">
        <w:rPr>
          <w:rFonts w:ascii="Verdana" w:hAnsi="Verdana" w:cs="Arial"/>
          <w:sz w:val="18"/>
          <w:szCs w:val="18"/>
        </w:rPr>
        <w:t xml:space="preserve"> biedt een </w:t>
      </w:r>
      <w:r w:rsidR="004905DF" w:rsidRPr="00E70BA5">
        <w:rPr>
          <w:rFonts w:ascii="Verdana" w:hAnsi="Verdana" w:cs="Arial"/>
          <w:sz w:val="18"/>
          <w:szCs w:val="18"/>
        </w:rPr>
        <w:t xml:space="preserve">actueel </w:t>
      </w:r>
      <w:r w:rsidRPr="00E70BA5">
        <w:rPr>
          <w:rFonts w:ascii="Verdana" w:hAnsi="Verdana" w:cs="Arial"/>
          <w:sz w:val="18"/>
          <w:szCs w:val="18"/>
        </w:rPr>
        <w:t>overzicht van de</w:t>
      </w:r>
      <w:r w:rsidRPr="00E70BA5" w:rsidDel="00BD7670">
        <w:rPr>
          <w:rFonts w:ascii="Verdana" w:hAnsi="Verdana" w:cs="Arial"/>
          <w:sz w:val="18"/>
          <w:szCs w:val="18"/>
        </w:rPr>
        <w:t xml:space="preserve"> </w:t>
      </w:r>
      <w:r w:rsidRPr="00E70BA5">
        <w:rPr>
          <w:rFonts w:ascii="Verdana" w:hAnsi="Verdana" w:cs="Arial"/>
          <w:sz w:val="18"/>
          <w:szCs w:val="18"/>
        </w:rPr>
        <w:t xml:space="preserve">nationale sanctieregelingen ter implementatie van VN- en EU- sancties, inclusief wapenembargo's. </w:t>
      </w:r>
      <w:r w:rsidR="002120DA" w:rsidRPr="00E70BA5">
        <w:rPr>
          <w:rFonts w:ascii="Verdana" w:hAnsi="Verdana" w:cs="Arial"/>
          <w:sz w:val="18"/>
          <w:szCs w:val="18"/>
        </w:rPr>
        <w:t>De EU stelt ook een dergelijk overzicht beschikbaar.</w:t>
      </w:r>
      <w:r w:rsidR="002120DA" w:rsidRPr="00E70BA5">
        <w:rPr>
          <w:rStyle w:val="FootnoteReference"/>
          <w:rFonts w:ascii="Verdana" w:hAnsi="Verdana" w:cs="Arial"/>
          <w:sz w:val="18"/>
          <w:szCs w:val="18"/>
        </w:rPr>
        <w:footnoteReference w:id="17"/>
      </w:r>
      <w:r w:rsidR="004905DF" w:rsidRPr="00E70BA5">
        <w:rPr>
          <w:rFonts w:ascii="Verdana" w:hAnsi="Verdana" w:cs="Arial"/>
          <w:sz w:val="18"/>
          <w:szCs w:val="18"/>
        </w:rPr>
        <w:t xml:space="preserve"> </w:t>
      </w:r>
      <w:r w:rsidRPr="00E70BA5">
        <w:rPr>
          <w:rFonts w:ascii="Verdana" w:hAnsi="Verdana" w:cs="Arial"/>
          <w:sz w:val="18"/>
          <w:szCs w:val="18"/>
        </w:rPr>
        <w:t>Ter aanvulling op het overzicht op de genoemde website</w:t>
      </w:r>
      <w:r w:rsidR="00D539BE" w:rsidRPr="00E70BA5">
        <w:rPr>
          <w:rFonts w:ascii="Verdana" w:hAnsi="Verdana" w:cs="Arial"/>
          <w:sz w:val="18"/>
          <w:szCs w:val="18"/>
        </w:rPr>
        <w:t>s</w:t>
      </w:r>
      <w:r w:rsidRPr="00E70BA5">
        <w:rPr>
          <w:rFonts w:ascii="Verdana" w:hAnsi="Verdana" w:cs="Arial"/>
          <w:sz w:val="18"/>
          <w:szCs w:val="18"/>
        </w:rPr>
        <w:t>, dient te worden opgemerkt dat sinds 1992 een OVSE-embargo van kracht is m.b.t. “</w:t>
      </w:r>
      <w:r w:rsidRPr="00E70BA5">
        <w:rPr>
          <w:rFonts w:ascii="Verdana" w:hAnsi="Verdana" w:cs="Arial"/>
          <w:i/>
          <w:sz w:val="18"/>
          <w:szCs w:val="18"/>
        </w:rPr>
        <w:t>forces engaged in combat in Nagorno-Karabach</w:t>
      </w:r>
      <w:r w:rsidRPr="00E70BA5">
        <w:rPr>
          <w:rFonts w:ascii="Verdana" w:hAnsi="Verdana" w:cs="Arial"/>
          <w:sz w:val="18"/>
          <w:szCs w:val="18"/>
        </w:rPr>
        <w:t>” (besluit van het Senior Comité – voorloper van de Permanent</w:t>
      </w:r>
      <w:r w:rsidR="004B30DE" w:rsidRPr="00E70BA5">
        <w:rPr>
          <w:rFonts w:ascii="Verdana" w:hAnsi="Verdana" w:cs="Arial"/>
          <w:sz w:val="18"/>
          <w:szCs w:val="18"/>
        </w:rPr>
        <w:t>e Raad – van 28 februari 1992).</w:t>
      </w:r>
    </w:p>
    <w:p w14:paraId="08E50AF8" w14:textId="5E452909" w:rsidR="00FA4C44" w:rsidRPr="00E70BA5" w:rsidRDefault="00FA4C44" w:rsidP="00177620">
      <w:pPr>
        <w:tabs>
          <w:tab w:val="left" w:pos="-426"/>
        </w:tabs>
        <w:suppressAutoHyphens/>
        <w:spacing w:line="300" w:lineRule="atLeast"/>
        <w:ind w:right="503"/>
        <w:rPr>
          <w:rFonts w:ascii="Verdana" w:hAnsi="Verdana" w:cs="Arial"/>
          <w:sz w:val="18"/>
          <w:szCs w:val="18"/>
        </w:rPr>
      </w:pPr>
    </w:p>
    <w:p w14:paraId="742CBD03" w14:textId="77777777" w:rsidR="00FA4C44" w:rsidRPr="00E70BA5" w:rsidRDefault="00FA4C44" w:rsidP="00FA4C44">
      <w:pPr>
        <w:pStyle w:val="ListParagraph"/>
        <w:keepNext/>
        <w:numPr>
          <w:ilvl w:val="0"/>
          <w:numId w:val="1"/>
        </w:numPr>
        <w:spacing w:after="120"/>
        <w:outlineLvl w:val="0"/>
        <w:rPr>
          <w:rFonts w:ascii="Verdana" w:hAnsi="Verdana"/>
          <w:b/>
          <w:vanish/>
          <w:color w:val="E36C0A" w:themeColor="accent6" w:themeShade="BF"/>
        </w:rPr>
      </w:pPr>
      <w:bookmarkStart w:id="31" w:name="_Toc74224855"/>
      <w:bookmarkStart w:id="32" w:name="_Toc74224975"/>
      <w:bookmarkStart w:id="33" w:name="_Toc74225056"/>
      <w:bookmarkStart w:id="34" w:name="_Toc74225104"/>
      <w:bookmarkStart w:id="35" w:name="_Toc74294335"/>
      <w:bookmarkStart w:id="36" w:name="_Toc74299597"/>
      <w:bookmarkStart w:id="37" w:name="_Toc74316150"/>
      <w:bookmarkStart w:id="38" w:name="_Toc74316197"/>
      <w:bookmarkStart w:id="39" w:name="_Toc74316358"/>
      <w:bookmarkStart w:id="40" w:name="_Toc74318048"/>
      <w:bookmarkStart w:id="41" w:name="_Toc74579879"/>
      <w:bookmarkStart w:id="42" w:name="_Toc74579923"/>
      <w:bookmarkStart w:id="43" w:name="_Toc74921769"/>
      <w:bookmarkStart w:id="44" w:name="_Toc75338611"/>
      <w:bookmarkStart w:id="45" w:name="_Toc75340756"/>
      <w:bookmarkStart w:id="46" w:name="_Toc75341490"/>
      <w:bookmarkStart w:id="47" w:name="_Toc75341736"/>
      <w:bookmarkStart w:id="48" w:name="_Toc75341989"/>
      <w:bookmarkStart w:id="49" w:name="_Toc75342144"/>
      <w:bookmarkStart w:id="50" w:name="_Toc75342213"/>
      <w:bookmarkStart w:id="51" w:name="_Toc75342259"/>
      <w:bookmarkStart w:id="52" w:name="_Toc75343488"/>
      <w:bookmarkStart w:id="53" w:name="_Toc75343559"/>
      <w:bookmarkStart w:id="54" w:name="_Toc75442052"/>
      <w:bookmarkStart w:id="55" w:name="_Toc76481423"/>
      <w:bookmarkStart w:id="56" w:name="_Toc7648148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CA57E60" w14:textId="77777777" w:rsidR="00FA4C44" w:rsidRPr="00E70BA5" w:rsidRDefault="00FA4C44" w:rsidP="00FA4C44">
      <w:pPr>
        <w:pStyle w:val="ListParagraph"/>
        <w:keepNext/>
        <w:numPr>
          <w:ilvl w:val="0"/>
          <w:numId w:val="1"/>
        </w:numPr>
        <w:spacing w:after="120"/>
        <w:outlineLvl w:val="0"/>
        <w:rPr>
          <w:rFonts w:ascii="Verdana" w:hAnsi="Verdana"/>
          <w:b/>
          <w:vanish/>
          <w:color w:val="E36C0A" w:themeColor="accent6" w:themeShade="BF"/>
        </w:rPr>
      </w:pPr>
      <w:bookmarkStart w:id="57" w:name="_Toc74224856"/>
      <w:bookmarkStart w:id="58" w:name="_Toc74224976"/>
      <w:bookmarkStart w:id="59" w:name="_Toc74225057"/>
      <w:bookmarkStart w:id="60" w:name="_Toc74225105"/>
      <w:bookmarkStart w:id="61" w:name="_Toc74294336"/>
      <w:bookmarkStart w:id="62" w:name="_Toc74299598"/>
      <w:bookmarkStart w:id="63" w:name="_Toc74316151"/>
      <w:bookmarkStart w:id="64" w:name="_Toc74316198"/>
      <w:bookmarkStart w:id="65" w:name="_Toc74316359"/>
      <w:bookmarkStart w:id="66" w:name="_Toc74318049"/>
      <w:bookmarkStart w:id="67" w:name="_Toc74579880"/>
      <w:bookmarkStart w:id="68" w:name="_Toc74579924"/>
      <w:bookmarkStart w:id="69" w:name="_Toc74921770"/>
      <w:bookmarkStart w:id="70" w:name="_Toc75338612"/>
      <w:bookmarkStart w:id="71" w:name="_Toc75340757"/>
      <w:bookmarkStart w:id="72" w:name="_Toc75341491"/>
      <w:bookmarkStart w:id="73" w:name="_Toc75341737"/>
      <w:bookmarkStart w:id="74" w:name="_Toc75341990"/>
      <w:bookmarkStart w:id="75" w:name="_Toc75342145"/>
      <w:bookmarkStart w:id="76" w:name="_Toc75342214"/>
      <w:bookmarkStart w:id="77" w:name="_Toc75342260"/>
      <w:bookmarkStart w:id="78" w:name="_Toc75343489"/>
      <w:bookmarkStart w:id="79" w:name="_Toc75343560"/>
      <w:bookmarkStart w:id="80" w:name="_Toc75442053"/>
      <w:bookmarkStart w:id="81" w:name="_Toc76481424"/>
      <w:bookmarkStart w:id="82" w:name="_Toc76481481"/>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B138D5D" w14:textId="77777777" w:rsidR="00FA4C44" w:rsidRPr="00E70BA5" w:rsidRDefault="00FA4C44" w:rsidP="00FA4C44">
      <w:pPr>
        <w:pStyle w:val="ListParagraph"/>
        <w:keepNext/>
        <w:numPr>
          <w:ilvl w:val="0"/>
          <w:numId w:val="1"/>
        </w:numPr>
        <w:spacing w:after="120"/>
        <w:outlineLvl w:val="0"/>
        <w:rPr>
          <w:rFonts w:ascii="Verdana" w:hAnsi="Verdana"/>
          <w:b/>
          <w:vanish/>
          <w:color w:val="E36C0A" w:themeColor="accent6" w:themeShade="BF"/>
        </w:rPr>
      </w:pPr>
      <w:bookmarkStart w:id="83" w:name="_Toc74224857"/>
      <w:bookmarkStart w:id="84" w:name="_Toc74224977"/>
      <w:bookmarkStart w:id="85" w:name="_Toc74225058"/>
      <w:bookmarkStart w:id="86" w:name="_Toc74225106"/>
      <w:bookmarkStart w:id="87" w:name="_Toc74294337"/>
      <w:bookmarkStart w:id="88" w:name="_Toc74299599"/>
      <w:bookmarkStart w:id="89" w:name="_Toc74316152"/>
      <w:bookmarkStart w:id="90" w:name="_Toc74316199"/>
      <w:bookmarkStart w:id="91" w:name="_Toc74316360"/>
      <w:bookmarkStart w:id="92" w:name="_Toc74318050"/>
      <w:bookmarkStart w:id="93" w:name="_Toc74579881"/>
      <w:bookmarkStart w:id="94" w:name="_Toc74579925"/>
      <w:bookmarkStart w:id="95" w:name="_Toc74921771"/>
      <w:bookmarkStart w:id="96" w:name="_Toc75338613"/>
      <w:bookmarkStart w:id="97" w:name="_Toc75340758"/>
      <w:bookmarkStart w:id="98" w:name="_Toc75341492"/>
      <w:bookmarkStart w:id="99" w:name="_Toc75341738"/>
      <w:bookmarkStart w:id="100" w:name="_Toc75341991"/>
      <w:bookmarkStart w:id="101" w:name="_Toc75342146"/>
      <w:bookmarkStart w:id="102" w:name="_Toc75342215"/>
      <w:bookmarkStart w:id="103" w:name="_Toc75342261"/>
      <w:bookmarkStart w:id="104" w:name="_Toc75343490"/>
      <w:bookmarkStart w:id="105" w:name="_Toc75343561"/>
      <w:bookmarkStart w:id="106" w:name="_Toc75442054"/>
      <w:bookmarkStart w:id="107" w:name="_Toc76481425"/>
      <w:bookmarkStart w:id="108" w:name="_Toc764814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B6CFAE0" w14:textId="77777777" w:rsidR="00FA4C44" w:rsidRPr="00E70BA5" w:rsidRDefault="00FA4C44" w:rsidP="00FA4C44">
      <w:pPr>
        <w:pStyle w:val="ListParagraph"/>
        <w:keepNext/>
        <w:numPr>
          <w:ilvl w:val="1"/>
          <w:numId w:val="1"/>
        </w:numPr>
        <w:spacing w:after="120"/>
        <w:outlineLvl w:val="1"/>
        <w:rPr>
          <w:rFonts w:ascii="Verdana" w:hAnsi="Verdana"/>
          <w:vanish/>
          <w:color w:val="E36C0A" w:themeColor="accent6" w:themeShade="BF"/>
        </w:rPr>
      </w:pPr>
      <w:bookmarkStart w:id="109" w:name="_Toc74224858"/>
      <w:bookmarkStart w:id="110" w:name="_Toc74224978"/>
      <w:bookmarkStart w:id="111" w:name="_Toc74225059"/>
      <w:bookmarkStart w:id="112" w:name="_Toc74225107"/>
      <w:bookmarkStart w:id="113" w:name="_Toc74294338"/>
      <w:bookmarkStart w:id="114" w:name="_Toc74299600"/>
      <w:bookmarkStart w:id="115" w:name="_Toc74316153"/>
      <w:bookmarkStart w:id="116" w:name="_Toc74316200"/>
      <w:bookmarkStart w:id="117" w:name="_Toc74316361"/>
      <w:bookmarkStart w:id="118" w:name="_Toc74318051"/>
      <w:bookmarkStart w:id="119" w:name="_Toc74579882"/>
      <w:bookmarkStart w:id="120" w:name="_Toc74579926"/>
      <w:bookmarkStart w:id="121" w:name="_Toc74921772"/>
      <w:bookmarkStart w:id="122" w:name="_Toc75338614"/>
      <w:bookmarkStart w:id="123" w:name="_Toc75340759"/>
      <w:bookmarkStart w:id="124" w:name="_Toc75341493"/>
      <w:bookmarkStart w:id="125" w:name="_Toc75341739"/>
      <w:bookmarkStart w:id="126" w:name="_Toc75341992"/>
      <w:bookmarkStart w:id="127" w:name="_Toc75342147"/>
      <w:bookmarkStart w:id="128" w:name="_Toc75342216"/>
      <w:bookmarkStart w:id="129" w:name="_Toc75342262"/>
      <w:bookmarkStart w:id="130" w:name="_Toc75343491"/>
      <w:bookmarkStart w:id="131" w:name="_Toc75343562"/>
      <w:bookmarkStart w:id="132" w:name="_Toc75442055"/>
      <w:bookmarkStart w:id="133" w:name="_Toc76481426"/>
      <w:bookmarkStart w:id="134" w:name="_Toc7648148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EFF71CC" w14:textId="77777777" w:rsidR="00FA4C44" w:rsidRPr="00E70BA5" w:rsidRDefault="00FA4C44" w:rsidP="00FA4C44">
      <w:pPr>
        <w:pStyle w:val="ListParagraph"/>
        <w:keepNext/>
        <w:numPr>
          <w:ilvl w:val="1"/>
          <w:numId w:val="1"/>
        </w:numPr>
        <w:spacing w:after="120"/>
        <w:outlineLvl w:val="1"/>
        <w:rPr>
          <w:rFonts w:ascii="Verdana" w:hAnsi="Verdana"/>
          <w:vanish/>
          <w:color w:val="E36C0A" w:themeColor="accent6" w:themeShade="BF"/>
        </w:rPr>
      </w:pPr>
      <w:bookmarkStart w:id="135" w:name="_Toc74224859"/>
      <w:bookmarkStart w:id="136" w:name="_Toc74224979"/>
      <w:bookmarkStart w:id="137" w:name="_Toc74225060"/>
      <w:bookmarkStart w:id="138" w:name="_Toc74225108"/>
      <w:bookmarkStart w:id="139" w:name="_Toc74294339"/>
      <w:bookmarkStart w:id="140" w:name="_Toc74299601"/>
      <w:bookmarkStart w:id="141" w:name="_Toc74316154"/>
      <w:bookmarkStart w:id="142" w:name="_Toc74316201"/>
      <w:bookmarkStart w:id="143" w:name="_Toc74316362"/>
      <w:bookmarkStart w:id="144" w:name="_Toc74318052"/>
      <w:bookmarkStart w:id="145" w:name="_Toc74579883"/>
      <w:bookmarkStart w:id="146" w:name="_Toc74579927"/>
      <w:bookmarkStart w:id="147" w:name="_Toc74921773"/>
      <w:bookmarkStart w:id="148" w:name="_Toc75338615"/>
      <w:bookmarkStart w:id="149" w:name="_Toc75340760"/>
      <w:bookmarkStart w:id="150" w:name="_Toc75341494"/>
      <w:bookmarkStart w:id="151" w:name="_Toc75341740"/>
      <w:bookmarkStart w:id="152" w:name="_Toc75341993"/>
      <w:bookmarkStart w:id="153" w:name="_Toc75342148"/>
      <w:bookmarkStart w:id="154" w:name="_Toc75342217"/>
      <w:bookmarkStart w:id="155" w:name="_Toc75342263"/>
      <w:bookmarkStart w:id="156" w:name="_Toc75343492"/>
      <w:bookmarkStart w:id="157" w:name="_Toc75343563"/>
      <w:bookmarkStart w:id="158" w:name="_Toc75442056"/>
      <w:bookmarkStart w:id="159" w:name="_Toc76481427"/>
      <w:bookmarkStart w:id="160" w:name="_Toc7648148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28060963" w14:textId="3EE12970" w:rsidR="00FA4C44" w:rsidRPr="00E70BA5" w:rsidRDefault="00FA4C44" w:rsidP="0012418E">
      <w:pPr>
        <w:tabs>
          <w:tab w:val="left" w:pos="-426"/>
        </w:tabs>
        <w:suppressAutoHyphens/>
        <w:spacing w:line="300" w:lineRule="atLeast"/>
        <w:ind w:right="503"/>
        <w:rPr>
          <w:rFonts w:cs="Arial"/>
          <w:b/>
          <w:i/>
          <w:sz w:val="18"/>
          <w:szCs w:val="18"/>
        </w:rPr>
      </w:pPr>
      <w:r w:rsidRPr="00E70BA5">
        <w:rPr>
          <w:rFonts w:ascii="Verdana" w:hAnsi="Verdana" w:cs="Arial"/>
          <w:b/>
          <w:i/>
          <w:sz w:val="18"/>
          <w:szCs w:val="18"/>
        </w:rPr>
        <w:t>Aanvullend nationaal beleid</w:t>
      </w:r>
    </w:p>
    <w:p w14:paraId="7E69F6ED" w14:textId="2CED5F54" w:rsidR="001A5F89" w:rsidRPr="00E70BA5" w:rsidRDefault="00AC536F" w:rsidP="00FA4C44">
      <w:pPr>
        <w:spacing w:line="300" w:lineRule="atLeast"/>
        <w:rPr>
          <w:rFonts w:ascii="Verdana" w:hAnsi="Verdana"/>
          <w:i/>
          <w:sz w:val="18"/>
          <w:szCs w:val="18"/>
        </w:rPr>
      </w:pPr>
      <w:r w:rsidRPr="00E70BA5">
        <w:rPr>
          <w:rFonts w:ascii="Verdana" w:hAnsi="Verdana"/>
          <w:sz w:val="18"/>
          <w:szCs w:val="18"/>
        </w:rPr>
        <w:t xml:space="preserve">In aanvulling op het EU Gemeenschappelijk Standpunt, kan een lidstaat ook aanvullend nationaal beleid instellen. </w:t>
      </w:r>
      <w:r w:rsidR="0012418E" w:rsidRPr="00E70BA5">
        <w:rPr>
          <w:rFonts w:ascii="Verdana" w:hAnsi="Verdana"/>
          <w:sz w:val="18"/>
          <w:szCs w:val="18"/>
        </w:rPr>
        <w:t>Hieronder volgt een beschrijving van aanvullend beleid dat momenteel van kracht is en welke wijzigingen zich daar in 2020 hebben voorgedaan.</w:t>
      </w:r>
      <w:r w:rsidR="005F7287" w:rsidRPr="00E70BA5">
        <w:rPr>
          <w:rFonts w:ascii="Verdana" w:hAnsi="Verdana"/>
          <w:i/>
          <w:sz w:val="18"/>
          <w:szCs w:val="18"/>
        </w:rPr>
        <w:t xml:space="preserve"> </w:t>
      </w:r>
    </w:p>
    <w:p w14:paraId="18A93106" w14:textId="63DE739A" w:rsidR="005F7287" w:rsidRPr="00E70BA5" w:rsidRDefault="005F7287" w:rsidP="00FA4C44">
      <w:pPr>
        <w:spacing w:line="300" w:lineRule="atLeast"/>
        <w:rPr>
          <w:rFonts w:ascii="Verdana" w:hAnsi="Verdana"/>
          <w:b/>
          <w:i/>
          <w:sz w:val="18"/>
          <w:szCs w:val="18"/>
        </w:rPr>
      </w:pPr>
    </w:p>
    <w:p w14:paraId="0AA2E645" w14:textId="0B8EC00A" w:rsidR="00FA4C44" w:rsidRPr="00E70BA5" w:rsidRDefault="00FA4C44" w:rsidP="00FA4C44">
      <w:pPr>
        <w:spacing w:line="300" w:lineRule="atLeast"/>
        <w:rPr>
          <w:rFonts w:ascii="Verdana" w:hAnsi="Verdana"/>
          <w:b/>
          <w:i/>
          <w:sz w:val="18"/>
          <w:szCs w:val="18"/>
        </w:rPr>
      </w:pPr>
      <w:r w:rsidRPr="00E70BA5">
        <w:rPr>
          <w:rFonts w:ascii="Verdana" w:hAnsi="Verdana"/>
          <w:b/>
          <w:i/>
          <w:sz w:val="18"/>
          <w:szCs w:val="18"/>
        </w:rPr>
        <w:t>Jemen</w:t>
      </w:r>
    </w:p>
    <w:p w14:paraId="18D899D5" w14:textId="6CAC882B" w:rsidR="00FA4C44" w:rsidRPr="00E70BA5" w:rsidRDefault="00FA4C44" w:rsidP="00FA4C44">
      <w:pPr>
        <w:spacing w:line="300" w:lineRule="atLeast"/>
        <w:rPr>
          <w:rFonts w:ascii="Verdana" w:hAnsi="Verdana"/>
          <w:sz w:val="18"/>
          <w:szCs w:val="18"/>
        </w:rPr>
      </w:pPr>
      <w:r w:rsidRPr="00E70BA5">
        <w:rPr>
          <w:rFonts w:ascii="Verdana" w:hAnsi="Verdana"/>
          <w:sz w:val="18"/>
          <w:szCs w:val="18"/>
        </w:rPr>
        <w:t xml:space="preserve">Het Nederlandse exportcontrolebeleid kent </w:t>
      </w:r>
      <w:r w:rsidR="00706598">
        <w:rPr>
          <w:rFonts w:ascii="Verdana" w:hAnsi="Verdana"/>
          <w:sz w:val="18"/>
          <w:szCs w:val="18"/>
        </w:rPr>
        <w:t xml:space="preserve">sinds enkele jaren </w:t>
      </w:r>
      <w:r w:rsidRPr="00E70BA5">
        <w:rPr>
          <w:rFonts w:ascii="Verdana" w:hAnsi="Verdana"/>
          <w:sz w:val="18"/>
          <w:szCs w:val="18"/>
        </w:rPr>
        <w:t>een zogenaamd</w:t>
      </w:r>
      <w:r w:rsidR="00AC536F" w:rsidRPr="00E70BA5">
        <w:rPr>
          <w:rFonts w:ascii="Verdana" w:hAnsi="Verdana"/>
          <w:sz w:val="18"/>
          <w:szCs w:val="18"/>
        </w:rPr>
        <w:t>e</w:t>
      </w:r>
      <w:r w:rsidRPr="00E70BA5">
        <w:rPr>
          <w:rFonts w:ascii="Verdana" w:hAnsi="Verdana"/>
          <w:sz w:val="18"/>
          <w:szCs w:val="18"/>
        </w:rPr>
        <w:t xml:space="preserve"> </w:t>
      </w:r>
      <w:r w:rsidRPr="00E70BA5">
        <w:rPr>
          <w:rFonts w:ascii="Verdana" w:hAnsi="Verdana"/>
          <w:i/>
          <w:sz w:val="18"/>
          <w:szCs w:val="18"/>
        </w:rPr>
        <w:t>presumption of denial</w:t>
      </w:r>
      <w:r w:rsidRPr="00E70BA5">
        <w:rPr>
          <w:rFonts w:ascii="Verdana" w:hAnsi="Verdana"/>
          <w:sz w:val="18"/>
          <w:szCs w:val="18"/>
        </w:rPr>
        <w:t xml:space="preserve"> voor Saoedi-Arabië en de Verenigde Arabische Emiraten</w:t>
      </w:r>
      <w:r w:rsidR="00706598">
        <w:rPr>
          <w:rFonts w:ascii="Verdana" w:hAnsi="Verdana"/>
          <w:sz w:val="18"/>
          <w:szCs w:val="18"/>
        </w:rPr>
        <w:t>, deze bleef in 2020 van kracht</w:t>
      </w:r>
      <w:r w:rsidRPr="00E70BA5">
        <w:rPr>
          <w:rFonts w:ascii="Verdana" w:hAnsi="Verdana"/>
          <w:sz w:val="18"/>
          <w:szCs w:val="18"/>
        </w:rPr>
        <w:t xml:space="preserve">. De </w:t>
      </w:r>
      <w:r w:rsidRPr="00E70BA5">
        <w:rPr>
          <w:rFonts w:ascii="Verdana" w:hAnsi="Verdana"/>
          <w:i/>
          <w:sz w:val="18"/>
          <w:szCs w:val="18"/>
        </w:rPr>
        <w:t>presumption of denial</w:t>
      </w:r>
      <w:r w:rsidRPr="00E70BA5">
        <w:rPr>
          <w:rFonts w:ascii="Verdana" w:hAnsi="Verdana"/>
          <w:sz w:val="18"/>
          <w:szCs w:val="18"/>
        </w:rPr>
        <w:t xml:space="preserve"> houdt in dat vergunningaanvragen voor de export van militaire goederen en </w:t>
      </w:r>
      <w:r w:rsidRPr="00E70BA5">
        <w:rPr>
          <w:rFonts w:ascii="Verdana" w:hAnsi="Verdana"/>
          <w:i/>
          <w:sz w:val="18"/>
          <w:szCs w:val="18"/>
        </w:rPr>
        <w:t xml:space="preserve">dual-use </w:t>
      </w:r>
      <w:r w:rsidRPr="00E70BA5">
        <w:rPr>
          <w:rFonts w:ascii="Verdana" w:hAnsi="Verdana"/>
          <w:sz w:val="18"/>
          <w:szCs w:val="18"/>
        </w:rPr>
        <w:t xml:space="preserve">goederen met militair eindgebruik naar deze eindbestemmingen worden afgewezen tenzij onomstotelijk vaststaat dat deze goederen niet worden ingezet bij het conflict in Jemen. Aanleiding voor het aangescherpte beleid is de constatering door de </w:t>
      </w:r>
      <w:r w:rsidRPr="00E70BA5">
        <w:rPr>
          <w:rFonts w:ascii="Verdana" w:hAnsi="Verdana"/>
          <w:i/>
          <w:sz w:val="18"/>
          <w:szCs w:val="18"/>
        </w:rPr>
        <w:t>Group of Independent Eminent International and Regional Experts on Yemen</w:t>
      </w:r>
      <w:r w:rsidRPr="00E70BA5">
        <w:rPr>
          <w:rFonts w:ascii="Verdana" w:hAnsi="Verdana"/>
          <w:sz w:val="18"/>
          <w:szCs w:val="18"/>
        </w:rPr>
        <w:t xml:space="preserve"> dat de strijdkrachten van Saoedi-Arabië en de Verenigde Arabische Emiraten verantwoordelijk gehouden kunnen worden voor de schendingen van humanitair oorlogsrecht in het Jemen-conflict.</w:t>
      </w:r>
      <w:r w:rsidRPr="00E70BA5">
        <w:rPr>
          <w:rStyle w:val="FootnoteReference"/>
          <w:rFonts w:ascii="Verdana" w:hAnsi="Verdana"/>
          <w:sz w:val="18"/>
          <w:szCs w:val="18"/>
        </w:rPr>
        <w:footnoteReference w:id="18"/>
      </w:r>
    </w:p>
    <w:p w14:paraId="27F84CB2" w14:textId="37A08487" w:rsidR="00A80E86" w:rsidRPr="00E70BA5" w:rsidRDefault="00A80E86" w:rsidP="00FA4C44">
      <w:pPr>
        <w:spacing w:line="300" w:lineRule="atLeast"/>
        <w:rPr>
          <w:rFonts w:ascii="Verdana" w:hAnsi="Verdana"/>
          <w:sz w:val="18"/>
          <w:szCs w:val="18"/>
        </w:rPr>
      </w:pPr>
    </w:p>
    <w:p w14:paraId="24090570" w14:textId="16922436" w:rsidR="00A80E86" w:rsidRPr="00E70BA5" w:rsidRDefault="00A80E86" w:rsidP="00FA4C44">
      <w:pPr>
        <w:spacing w:line="300" w:lineRule="atLeast"/>
        <w:rPr>
          <w:rFonts w:ascii="Verdana" w:hAnsi="Verdana"/>
          <w:sz w:val="18"/>
          <w:szCs w:val="18"/>
        </w:rPr>
      </w:pPr>
      <w:r w:rsidRPr="00E70BA5">
        <w:rPr>
          <w:rFonts w:ascii="Verdana" w:hAnsi="Verdana"/>
          <w:sz w:val="18"/>
          <w:szCs w:val="18"/>
        </w:rPr>
        <w:t>De minister van Buitenlandse Zaken riep andere EU-lidstaten tijdens de Raad Buitenlandse Zaken van 15 mei 2020 op om net zo’n restrictief wapenexportbeleid te voeren jegens de landen die betrokken zijn bij het conflict in Jemen als Nederland conform de motie Van Ojik c.s. van 17 oktober 2018 (Kamerstuk 21 501-20, nr. 1368).</w:t>
      </w:r>
    </w:p>
    <w:p w14:paraId="2DF0B266" w14:textId="77777777" w:rsidR="00FA4C44" w:rsidRPr="00E70BA5" w:rsidRDefault="00FA4C44" w:rsidP="00FA4C44">
      <w:pPr>
        <w:spacing w:line="300" w:lineRule="atLeast"/>
        <w:rPr>
          <w:rFonts w:ascii="Verdana" w:hAnsi="Verdana"/>
          <w:b/>
          <w:i/>
          <w:sz w:val="18"/>
          <w:szCs w:val="18"/>
        </w:rPr>
      </w:pPr>
    </w:p>
    <w:p w14:paraId="05F8C93A" w14:textId="77777777" w:rsidR="00FA4C44" w:rsidRPr="00E70BA5" w:rsidRDefault="00FA4C44" w:rsidP="00FA4C44">
      <w:pPr>
        <w:spacing w:line="300" w:lineRule="atLeast"/>
        <w:rPr>
          <w:rFonts w:ascii="Verdana" w:hAnsi="Verdana"/>
          <w:b/>
          <w:i/>
          <w:sz w:val="18"/>
          <w:szCs w:val="18"/>
        </w:rPr>
      </w:pPr>
      <w:r w:rsidRPr="00E70BA5">
        <w:rPr>
          <w:rFonts w:ascii="Verdana" w:hAnsi="Verdana"/>
          <w:b/>
          <w:i/>
          <w:sz w:val="18"/>
          <w:szCs w:val="18"/>
        </w:rPr>
        <w:t>Turkije</w:t>
      </w:r>
    </w:p>
    <w:p w14:paraId="0369B707" w14:textId="0926E3F5" w:rsidR="003F44C5" w:rsidRPr="00E70BA5" w:rsidRDefault="00FA4C44" w:rsidP="00FA4C44">
      <w:pPr>
        <w:spacing w:line="300" w:lineRule="atLeast"/>
        <w:rPr>
          <w:rFonts w:ascii="Verdana" w:hAnsi="Verdana"/>
          <w:sz w:val="18"/>
          <w:szCs w:val="18"/>
        </w:rPr>
      </w:pPr>
      <w:r w:rsidRPr="00E70BA5">
        <w:rPr>
          <w:rFonts w:ascii="Verdana" w:hAnsi="Verdana"/>
          <w:sz w:val="18"/>
          <w:szCs w:val="18"/>
        </w:rPr>
        <w:t>Op 11 oktober 20</w:t>
      </w:r>
      <w:r w:rsidR="0012418E" w:rsidRPr="00E70BA5">
        <w:rPr>
          <w:rFonts w:ascii="Verdana" w:hAnsi="Verdana"/>
          <w:sz w:val="18"/>
          <w:szCs w:val="18"/>
        </w:rPr>
        <w:t>19</w:t>
      </w:r>
      <w:r w:rsidRPr="00E70BA5">
        <w:rPr>
          <w:rFonts w:ascii="Verdana" w:hAnsi="Verdana"/>
          <w:sz w:val="18"/>
          <w:szCs w:val="18"/>
        </w:rPr>
        <w:t xml:space="preserve"> heeft het kabinet in reactie op de Turkse operatie in Noord-Syrië besloten om het Nederlandse wapenexportbeleid ten aanzien van Turkije aan te scherpen. Tot nader order worden alle nieuwe vergunningaanvragen voor de export van militaire goederen met eindbestemming Turkije aangehouden en worden er geen nieuwe vergunningen verstrekt.</w:t>
      </w:r>
      <w:r w:rsidR="000C2250" w:rsidRPr="00E70BA5">
        <w:rPr>
          <w:rFonts w:ascii="Verdana" w:hAnsi="Verdana"/>
          <w:sz w:val="18"/>
          <w:szCs w:val="18"/>
        </w:rPr>
        <w:t xml:space="preserve"> Ook is Turkije verwijderd van de lijst van eindbestemmingen waarvoor een globale vergunning kan worden gebruikt. Dit zijn vergunningen die meerdere transacties en dus verschillende eindgebruikers of eindbestemmingen </w:t>
      </w:r>
      <w:r w:rsidR="00706598">
        <w:rPr>
          <w:rFonts w:ascii="Verdana" w:hAnsi="Verdana"/>
          <w:sz w:val="18"/>
          <w:szCs w:val="18"/>
        </w:rPr>
        <w:t>omvatten</w:t>
      </w:r>
      <w:r w:rsidR="000C2250" w:rsidRPr="00E70BA5">
        <w:rPr>
          <w:rFonts w:ascii="Verdana" w:hAnsi="Verdana"/>
          <w:sz w:val="18"/>
          <w:szCs w:val="18"/>
        </w:rPr>
        <w:t>.</w:t>
      </w:r>
      <w:r w:rsidRPr="00E70BA5">
        <w:rPr>
          <w:rFonts w:ascii="Verdana" w:hAnsi="Verdana"/>
          <w:sz w:val="18"/>
          <w:szCs w:val="18"/>
        </w:rPr>
        <w:t xml:space="preserve"> </w:t>
      </w:r>
      <w:r w:rsidR="0012418E" w:rsidRPr="00E70BA5">
        <w:rPr>
          <w:rFonts w:ascii="Verdana" w:hAnsi="Verdana"/>
          <w:sz w:val="18"/>
          <w:szCs w:val="18"/>
        </w:rPr>
        <w:t xml:space="preserve">Voor zendingen die voortkomen uit voorgaande leveringen (bijvoorbeeld onderhoud, vervanging en reparatie) geldt een </w:t>
      </w:r>
      <w:r w:rsidR="0012418E" w:rsidRPr="00E70BA5">
        <w:rPr>
          <w:rFonts w:ascii="Verdana" w:hAnsi="Verdana"/>
          <w:i/>
          <w:sz w:val="18"/>
          <w:szCs w:val="18"/>
        </w:rPr>
        <w:t>presumption of denial</w:t>
      </w:r>
      <w:r w:rsidR="0012418E" w:rsidRPr="00E70BA5">
        <w:rPr>
          <w:rFonts w:ascii="Verdana" w:hAnsi="Verdana"/>
          <w:sz w:val="18"/>
          <w:szCs w:val="18"/>
        </w:rPr>
        <w:t xml:space="preserve"> (Kamerstuk 22 054, nr. 316). Wanneer onomstotelijk vaststaat dat deze goederen niet in Syrië kunnen worden ingezet, zullen de vergunningen voor dergelijke zendingen op de reguliere wijze worden getoetst aan de acht criteria uit het EU Gemeenschappelijk Standpunt inzake </w:t>
      </w:r>
      <w:r w:rsidR="0012418E" w:rsidRPr="00E70BA5">
        <w:rPr>
          <w:rFonts w:ascii="Verdana" w:hAnsi="Verdana"/>
          <w:sz w:val="18"/>
          <w:szCs w:val="18"/>
        </w:rPr>
        <w:lastRenderedPageBreak/>
        <w:t>wapenexport. Het aangescherpte beleid op Turkije</w:t>
      </w:r>
      <w:r w:rsidRPr="00E70BA5">
        <w:rPr>
          <w:rFonts w:ascii="Verdana" w:hAnsi="Verdana"/>
          <w:sz w:val="18"/>
          <w:szCs w:val="18"/>
        </w:rPr>
        <w:t xml:space="preserve"> geldt alleen voor militaire goederen en </w:t>
      </w:r>
      <w:r w:rsidRPr="00E70BA5">
        <w:rPr>
          <w:rFonts w:ascii="Verdana" w:hAnsi="Verdana"/>
          <w:i/>
          <w:sz w:val="18"/>
          <w:szCs w:val="18"/>
        </w:rPr>
        <w:t>dual-use</w:t>
      </w:r>
      <w:r w:rsidRPr="00E70BA5">
        <w:rPr>
          <w:rFonts w:ascii="Verdana" w:hAnsi="Verdana"/>
          <w:sz w:val="18"/>
          <w:szCs w:val="18"/>
        </w:rPr>
        <w:t xml:space="preserve"> goederen met militair eindgebruik. </w:t>
      </w:r>
    </w:p>
    <w:p w14:paraId="1B3A9FAA" w14:textId="5400728A" w:rsidR="00D03041" w:rsidRPr="00E70BA5" w:rsidRDefault="00D03041" w:rsidP="00FA4C44">
      <w:pPr>
        <w:spacing w:line="300" w:lineRule="atLeast"/>
        <w:rPr>
          <w:rFonts w:ascii="Verdana" w:hAnsi="Verdana"/>
          <w:sz w:val="18"/>
          <w:szCs w:val="18"/>
        </w:rPr>
      </w:pPr>
    </w:p>
    <w:p w14:paraId="109BE9BD" w14:textId="657A2D92" w:rsidR="003F44C5" w:rsidRPr="00E70BA5" w:rsidRDefault="001B75BA" w:rsidP="00FA4C44">
      <w:pPr>
        <w:spacing w:line="300" w:lineRule="atLeast"/>
        <w:rPr>
          <w:rFonts w:ascii="Verdana" w:hAnsi="Verdana"/>
          <w:sz w:val="18"/>
          <w:szCs w:val="18"/>
        </w:rPr>
      </w:pPr>
      <w:r w:rsidRPr="00E70BA5">
        <w:rPr>
          <w:rFonts w:ascii="Verdana" w:hAnsi="Verdana"/>
          <w:sz w:val="18"/>
          <w:szCs w:val="18"/>
        </w:rPr>
        <w:t xml:space="preserve">In oktober 2020 is ook </w:t>
      </w:r>
      <w:r w:rsidR="003F44C5" w:rsidRPr="00E70BA5">
        <w:rPr>
          <w:rFonts w:ascii="Verdana" w:hAnsi="Verdana"/>
          <w:sz w:val="18"/>
          <w:szCs w:val="18"/>
        </w:rPr>
        <w:t>het</w:t>
      </w:r>
      <w:r w:rsidRPr="00E70BA5">
        <w:rPr>
          <w:rFonts w:ascii="Verdana" w:hAnsi="Verdana"/>
          <w:sz w:val="18"/>
          <w:szCs w:val="18"/>
        </w:rPr>
        <w:t xml:space="preserve"> toezicht op de doorvoer van en naar Turkije verscherpt</w:t>
      </w:r>
      <w:r w:rsidR="008E4CF7" w:rsidRPr="00E70BA5">
        <w:rPr>
          <w:rFonts w:ascii="Verdana" w:hAnsi="Verdana"/>
          <w:sz w:val="18"/>
          <w:szCs w:val="18"/>
        </w:rPr>
        <w:t xml:space="preserve"> (Kamerstuk 22 054, nr. 334)</w:t>
      </w:r>
      <w:r w:rsidRPr="00E70BA5">
        <w:rPr>
          <w:rFonts w:ascii="Verdana" w:hAnsi="Verdana"/>
          <w:sz w:val="18"/>
          <w:szCs w:val="18"/>
        </w:rPr>
        <w:t xml:space="preserve">. Vanaf 27 oktober 2020 is het niet langer toegestaan om gebruik te maken van de Regeling algemene doorvoervergunning NL007 en de Regeling algemene doorvoervergunning NL008 voor de doorvoer van militaire goederen afkomstig uit of bestemd voor Turkije. </w:t>
      </w:r>
      <w:r w:rsidR="003F44C5" w:rsidRPr="00E70BA5">
        <w:rPr>
          <w:rFonts w:ascii="Verdana" w:hAnsi="Verdana"/>
          <w:sz w:val="18"/>
          <w:szCs w:val="18"/>
        </w:rPr>
        <w:t>Van deze algemene vergunningen kan een transporteur gebruik maken voor de doorvoer van minder gevoelige militaire goederen vanuit een EU/NAVO+-land naar een derde land (NL007) of vanuit een derde land naar een EU/NAVO+-land (NL008). Bij een algemene vergunning wordt niet individueel getoetst en doet het bedrijf achteraf verslag van het gebruik van die algemene vergunning. Turkije wordt nu uitgesloten als eindbestemming waarvoor gebruik kan worden gemaakt van de algemene vergunningen NL007 en NL008. Vanaf oktober 2020 is voor dergelijke doorvoer een individuele vergunning – met toetsing vooraf – verplicht. Daarmee wordt het toezicht op de doorvoer naar Turkije verder aangescherpt.</w:t>
      </w:r>
    </w:p>
    <w:p w14:paraId="328254E8" w14:textId="3B7D2B30" w:rsidR="0012418E" w:rsidRPr="00E70BA5" w:rsidRDefault="0012418E" w:rsidP="00FA4C44">
      <w:pPr>
        <w:spacing w:line="300" w:lineRule="atLeast"/>
        <w:rPr>
          <w:rFonts w:ascii="Verdana" w:hAnsi="Verdana"/>
          <w:sz w:val="18"/>
          <w:szCs w:val="18"/>
        </w:rPr>
      </w:pPr>
    </w:p>
    <w:p w14:paraId="00BDBB92" w14:textId="5D9D8382" w:rsidR="00FA4C44" w:rsidRPr="00E70BA5" w:rsidRDefault="00FA4C44" w:rsidP="00FA4C44">
      <w:pPr>
        <w:spacing w:line="300" w:lineRule="atLeast"/>
        <w:rPr>
          <w:rFonts w:ascii="Verdana" w:hAnsi="Verdana"/>
          <w:sz w:val="18"/>
          <w:szCs w:val="18"/>
        </w:rPr>
      </w:pPr>
      <w:r w:rsidRPr="00E70BA5">
        <w:rPr>
          <w:rFonts w:ascii="Verdana" w:hAnsi="Verdana"/>
          <w:sz w:val="18"/>
          <w:szCs w:val="18"/>
        </w:rPr>
        <w:t>Het aangescherpte beleid wordt – mede in het licht van de ontwikkelingen ter plaatse – doorgaand gemonitord. Wanneer de ontwikkelingen daartoe aanleiding geven, wordt het beleid opnieuw tegen het licht gehouden. Nederland zal hierin voortdurend blijven afstemmen met EU-partners.</w:t>
      </w:r>
    </w:p>
    <w:p w14:paraId="7ECB010B" w14:textId="2F1F4C33" w:rsidR="00D03041" w:rsidRPr="00E70BA5" w:rsidRDefault="00D03041" w:rsidP="00FA4C44">
      <w:pPr>
        <w:spacing w:line="300" w:lineRule="atLeast"/>
        <w:rPr>
          <w:rFonts w:ascii="Verdana" w:hAnsi="Verdana"/>
          <w:sz w:val="18"/>
          <w:szCs w:val="18"/>
        </w:rPr>
      </w:pPr>
    </w:p>
    <w:p w14:paraId="4E4C279E" w14:textId="6904AF3F" w:rsidR="00D03041" w:rsidRPr="00E70BA5" w:rsidRDefault="00D03041" w:rsidP="00D03041">
      <w:pPr>
        <w:spacing w:line="300" w:lineRule="atLeast"/>
        <w:rPr>
          <w:rFonts w:ascii="Verdana" w:hAnsi="Verdana"/>
          <w:sz w:val="18"/>
          <w:szCs w:val="18"/>
        </w:rPr>
      </w:pPr>
      <w:r w:rsidRPr="00E70BA5">
        <w:rPr>
          <w:rFonts w:ascii="Verdana" w:hAnsi="Verdana"/>
          <w:sz w:val="18"/>
          <w:szCs w:val="18"/>
        </w:rPr>
        <w:t>Tijdens de Raad Buitenlandse Zaken in november 2020 heeft de minister van Buitenlandse Zaken gepleit voor een moratorium op het leveren van wapens aan Turkije die ingezet zouden kunnen worden in Syrië, Libië en Nagorno-Karabach conform de motie Voordewind c.s. (Kamerstuk 35</w:t>
      </w:r>
      <w:r w:rsidR="00FC0ABD" w:rsidRPr="00E70BA5">
        <w:rPr>
          <w:rFonts w:ascii="Verdana" w:hAnsi="Verdana"/>
          <w:sz w:val="18"/>
          <w:szCs w:val="18"/>
        </w:rPr>
        <w:t> </w:t>
      </w:r>
      <w:r w:rsidRPr="00E70BA5">
        <w:rPr>
          <w:rFonts w:ascii="Verdana" w:hAnsi="Verdana"/>
          <w:sz w:val="18"/>
          <w:szCs w:val="18"/>
        </w:rPr>
        <w:t>570, nr. 45). Ook pleitte de Minister voor strikte naleving van het wapenembargo op partijen betrokken bij het conflict in Nagorno-Karabach door alle regionale actoren.</w:t>
      </w:r>
    </w:p>
    <w:p w14:paraId="10CEBEB0" w14:textId="79B63626" w:rsidR="0012418E" w:rsidRPr="00E70BA5" w:rsidRDefault="0012418E" w:rsidP="005D6739">
      <w:pPr>
        <w:spacing w:line="300" w:lineRule="atLeast"/>
        <w:rPr>
          <w:rFonts w:ascii="Verdana" w:hAnsi="Verdana"/>
          <w:sz w:val="18"/>
          <w:szCs w:val="18"/>
        </w:rPr>
      </w:pPr>
    </w:p>
    <w:p w14:paraId="760782AA" w14:textId="3510B633" w:rsidR="00172E3E" w:rsidRPr="00E70BA5" w:rsidRDefault="00172E3E" w:rsidP="00172E3E">
      <w:pPr>
        <w:spacing w:line="300" w:lineRule="atLeast"/>
        <w:rPr>
          <w:rFonts w:ascii="Verdana" w:hAnsi="Verdana"/>
          <w:b/>
          <w:i/>
          <w:sz w:val="18"/>
          <w:szCs w:val="18"/>
        </w:rPr>
      </w:pPr>
      <w:r w:rsidRPr="00E70BA5">
        <w:rPr>
          <w:rFonts w:ascii="Verdana" w:hAnsi="Verdana"/>
          <w:b/>
          <w:i/>
          <w:sz w:val="18"/>
          <w:szCs w:val="18"/>
        </w:rPr>
        <w:t>Hongkong</w:t>
      </w:r>
    </w:p>
    <w:p w14:paraId="436F2000" w14:textId="77777777" w:rsidR="00FC0ABD" w:rsidRPr="00E70BA5" w:rsidRDefault="00FC0ABD" w:rsidP="00FC0ABD">
      <w:pPr>
        <w:spacing w:line="300" w:lineRule="atLeast"/>
        <w:rPr>
          <w:rFonts w:ascii="Verdana" w:hAnsi="Verdana"/>
          <w:sz w:val="18"/>
          <w:szCs w:val="18"/>
        </w:rPr>
      </w:pPr>
      <w:r w:rsidRPr="00E70BA5">
        <w:rPr>
          <w:rFonts w:ascii="Verdana" w:hAnsi="Verdana"/>
          <w:sz w:val="18"/>
          <w:szCs w:val="18"/>
        </w:rPr>
        <w:t>Naar aanleiding van de Raadsconclusies van de Raad Buitenlandse Zaken</w:t>
      </w:r>
    </w:p>
    <w:p w14:paraId="192B6ED4" w14:textId="77777777" w:rsidR="00FC0ABD" w:rsidRPr="00E70BA5" w:rsidRDefault="00FC0ABD" w:rsidP="00FC0ABD">
      <w:pPr>
        <w:spacing w:line="300" w:lineRule="atLeast"/>
        <w:rPr>
          <w:rFonts w:ascii="Verdana" w:hAnsi="Verdana"/>
          <w:sz w:val="18"/>
          <w:szCs w:val="18"/>
        </w:rPr>
      </w:pPr>
      <w:r w:rsidRPr="00E70BA5">
        <w:rPr>
          <w:rFonts w:ascii="Verdana" w:hAnsi="Verdana"/>
          <w:sz w:val="18"/>
          <w:szCs w:val="18"/>
        </w:rPr>
        <w:t>op 28 juli 2020 in reactie op de invoering van de nationale veiligheidswet</w:t>
      </w:r>
    </w:p>
    <w:p w14:paraId="5D2A8A15" w14:textId="770B6C73" w:rsidR="00172E3E" w:rsidRPr="00E70BA5" w:rsidRDefault="00FC0ABD" w:rsidP="00172E3E">
      <w:pPr>
        <w:spacing w:line="300" w:lineRule="atLeast"/>
        <w:rPr>
          <w:rFonts w:ascii="Verdana" w:hAnsi="Verdana"/>
          <w:i/>
          <w:sz w:val="18"/>
          <w:szCs w:val="18"/>
        </w:rPr>
      </w:pPr>
      <w:r w:rsidRPr="00E70BA5">
        <w:rPr>
          <w:rFonts w:ascii="Verdana" w:hAnsi="Verdana"/>
          <w:sz w:val="18"/>
          <w:szCs w:val="18"/>
        </w:rPr>
        <w:t xml:space="preserve">in Hongkong </w:t>
      </w:r>
      <w:r w:rsidR="005D6739" w:rsidRPr="00E70BA5">
        <w:rPr>
          <w:rFonts w:ascii="Verdana" w:hAnsi="Verdana"/>
          <w:sz w:val="18"/>
          <w:szCs w:val="18"/>
        </w:rPr>
        <w:t>heeft het kabinet besloten het Nederlandse wapenexportbeleid</w:t>
      </w:r>
      <w:r w:rsidRPr="00E70BA5">
        <w:rPr>
          <w:rFonts w:ascii="Verdana" w:hAnsi="Verdana"/>
          <w:sz w:val="18"/>
          <w:szCs w:val="18"/>
        </w:rPr>
        <w:t xml:space="preserve"> voor Hongkong</w:t>
      </w:r>
      <w:r w:rsidR="005D6739" w:rsidRPr="00E70BA5">
        <w:rPr>
          <w:rFonts w:ascii="Verdana" w:hAnsi="Verdana"/>
          <w:sz w:val="18"/>
          <w:szCs w:val="18"/>
        </w:rPr>
        <w:t xml:space="preserve"> aan te scherpen</w:t>
      </w:r>
      <w:r w:rsidRPr="00E70BA5">
        <w:rPr>
          <w:rFonts w:ascii="Verdana" w:hAnsi="Verdana"/>
          <w:sz w:val="18"/>
          <w:szCs w:val="18"/>
        </w:rPr>
        <w:t xml:space="preserve"> (Kamerstuk 22 054, nr. 332)</w:t>
      </w:r>
      <w:r w:rsidR="005D6739" w:rsidRPr="00E70BA5">
        <w:rPr>
          <w:rFonts w:ascii="Verdana" w:hAnsi="Verdana"/>
          <w:sz w:val="18"/>
          <w:szCs w:val="18"/>
        </w:rPr>
        <w:t>.</w:t>
      </w:r>
      <w:r w:rsidRPr="00E70BA5">
        <w:rPr>
          <w:rFonts w:ascii="Verdana" w:hAnsi="Verdana"/>
          <w:sz w:val="18"/>
          <w:szCs w:val="18"/>
        </w:rPr>
        <w:t xml:space="preserve"> </w:t>
      </w:r>
      <w:r w:rsidR="005D6739" w:rsidRPr="00E70BA5">
        <w:rPr>
          <w:rFonts w:ascii="Verdana" w:hAnsi="Verdana"/>
          <w:sz w:val="18"/>
          <w:szCs w:val="18"/>
        </w:rPr>
        <w:t xml:space="preserve">Per </w:t>
      </w:r>
      <w:r w:rsidRPr="00E70BA5">
        <w:rPr>
          <w:rFonts w:ascii="Verdana" w:hAnsi="Verdana"/>
          <w:sz w:val="18"/>
          <w:szCs w:val="18"/>
        </w:rPr>
        <w:t xml:space="preserve">9 </w:t>
      </w:r>
      <w:r w:rsidR="005D6739" w:rsidRPr="00E70BA5">
        <w:rPr>
          <w:rFonts w:ascii="Verdana" w:hAnsi="Verdana"/>
          <w:sz w:val="18"/>
          <w:szCs w:val="18"/>
        </w:rPr>
        <w:t>oktober 2020 worden alle vergunningaanvragen voor de export van militaire goederen naar Hongkong op gelijke wijze beoordeeld als de aanvragen bestemd voor de rest van de Volksrepubliek China. Ook het EU-wapenembargo dat momenteel geldt voor China zal door Nederland op gelijke wijze worden toegepast op exporten naar Hongkong.</w:t>
      </w:r>
    </w:p>
    <w:p w14:paraId="4A636F1C" w14:textId="1DDDEDAE" w:rsidR="004B30DE" w:rsidRPr="00E70BA5" w:rsidRDefault="004B30DE" w:rsidP="00177620">
      <w:pPr>
        <w:tabs>
          <w:tab w:val="left" w:pos="-426"/>
        </w:tabs>
        <w:suppressAutoHyphens/>
        <w:spacing w:line="300" w:lineRule="atLeast"/>
        <w:ind w:right="503"/>
        <w:rPr>
          <w:rFonts w:ascii="Verdana" w:hAnsi="Verdana" w:cs="Arial"/>
          <w:sz w:val="18"/>
          <w:szCs w:val="18"/>
        </w:rPr>
      </w:pPr>
    </w:p>
    <w:p w14:paraId="38FA99C9" w14:textId="15941C4A" w:rsidR="00363B1B" w:rsidRPr="00E70BA5" w:rsidRDefault="00363B1B" w:rsidP="00363B1B">
      <w:pPr>
        <w:pStyle w:val="Heading2"/>
        <w:numPr>
          <w:ilvl w:val="1"/>
          <w:numId w:val="7"/>
        </w:numPr>
        <w:rPr>
          <w:color w:val="548DD4" w:themeColor="text2" w:themeTint="99"/>
        </w:rPr>
      </w:pPr>
      <w:bookmarkStart w:id="161" w:name="_Toc75342218"/>
      <w:bookmarkStart w:id="162" w:name="_Toc76481485"/>
      <w:r w:rsidRPr="00E70BA5">
        <w:rPr>
          <w:color w:val="548DD4" w:themeColor="text2" w:themeTint="99"/>
        </w:rPr>
        <w:t xml:space="preserve">Toetsingskader </w:t>
      </w:r>
      <w:r w:rsidRPr="00E70BA5">
        <w:rPr>
          <w:i/>
          <w:color w:val="548DD4" w:themeColor="text2" w:themeTint="99"/>
        </w:rPr>
        <w:t>dual-use</w:t>
      </w:r>
      <w:r w:rsidRPr="00E70BA5">
        <w:rPr>
          <w:color w:val="548DD4" w:themeColor="text2" w:themeTint="99"/>
        </w:rPr>
        <w:t xml:space="preserve"> goederen</w:t>
      </w:r>
      <w:bookmarkEnd w:id="161"/>
      <w:bookmarkEnd w:id="162"/>
    </w:p>
    <w:p w14:paraId="4E68CF95" w14:textId="63560CC8" w:rsidR="00363B1B" w:rsidRPr="00E70BA5" w:rsidRDefault="00706598" w:rsidP="00363B1B">
      <w:pPr>
        <w:tabs>
          <w:tab w:val="left" w:pos="-426"/>
        </w:tabs>
        <w:suppressAutoHyphens/>
        <w:spacing w:line="300" w:lineRule="atLeast"/>
        <w:ind w:right="505"/>
        <w:rPr>
          <w:rFonts w:ascii="Verdana" w:hAnsi="Verdana" w:cs="Arial"/>
          <w:sz w:val="18"/>
          <w:szCs w:val="18"/>
        </w:rPr>
      </w:pPr>
      <w:bookmarkStart w:id="163" w:name="_5._Transparantie_in"/>
      <w:bookmarkStart w:id="164" w:name="_Toc510102800"/>
      <w:bookmarkStart w:id="165" w:name="_Toc510626175"/>
      <w:bookmarkStart w:id="166" w:name="_Toc8728791"/>
      <w:bookmarkStart w:id="167" w:name="_Toc9343656"/>
      <w:bookmarkEnd w:id="163"/>
      <w:r>
        <w:rPr>
          <w:rFonts w:ascii="Verdana" w:hAnsi="Verdana" w:cs="Arial"/>
          <w:sz w:val="18"/>
          <w:szCs w:val="18"/>
        </w:rPr>
        <w:t>D</w:t>
      </w:r>
      <w:r w:rsidR="00363B1B" w:rsidRPr="00E70BA5">
        <w:rPr>
          <w:rFonts w:ascii="Verdana" w:hAnsi="Verdana" w:cs="Arial"/>
          <w:sz w:val="18"/>
          <w:szCs w:val="18"/>
        </w:rPr>
        <w:t xml:space="preserve">e toetsing van </w:t>
      </w:r>
      <w:r>
        <w:rPr>
          <w:rFonts w:ascii="Verdana" w:hAnsi="Verdana" w:cs="Arial"/>
          <w:sz w:val="18"/>
          <w:szCs w:val="18"/>
        </w:rPr>
        <w:t>vergunning</w:t>
      </w:r>
      <w:r w:rsidR="00363B1B" w:rsidRPr="00E70BA5">
        <w:rPr>
          <w:rFonts w:ascii="Verdana" w:hAnsi="Verdana" w:cs="Arial"/>
          <w:sz w:val="18"/>
          <w:szCs w:val="18"/>
        </w:rPr>
        <w:t xml:space="preserve">aanvragen voor </w:t>
      </w:r>
      <w:r w:rsidR="00363B1B" w:rsidRPr="00E70BA5">
        <w:rPr>
          <w:rFonts w:ascii="Verdana" w:hAnsi="Verdana" w:cs="Arial"/>
          <w:i/>
          <w:sz w:val="18"/>
          <w:szCs w:val="18"/>
        </w:rPr>
        <w:t xml:space="preserve">dual-use </w:t>
      </w:r>
      <w:r w:rsidR="00363B1B" w:rsidRPr="00E70BA5">
        <w:rPr>
          <w:rFonts w:ascii="Verdana" w:hAnsi="Verdana" w:cs="Arial"/>
          <w:sz w:val="18"/>
          <w:szCs w:val="18"/>
        </w:rPr>
        <w:t xml:space="preserve">goederen </w:t>
      </w:r>
      <w:r>
        <w:rPr>
          <w:rFonts w:ascii="Verdana" w:hAnsi="Verdana" w:cs="Arial"/>
          <w:sz w:val="18"/>
          <w:szCs w:val="18"/>
        </w:rPr>
        <w:t xml:space="preserve">vindt </w:t>
      </w:r>
      <w:r w:rsidR="00363B1B" w:rsidRPr="00E70BA5">
        <w:rPr>
          <w:rFonts w:ascii="Verdana" w:hAnsi="Verdana" w:cs="Arial"/>
          <w:sz w:val="18"/>
          <w:szCs w:val="18"/>
        </w:rPr>
        <w:t>niet plaats op basis van de acht criteria vermeld in het EU Gemeenschappelijk Standpunt inzake wapenexport</w:t>
      </w:r>
      <w:r w:rsidR="00236D52">
        <w:rPr>
          <w:rFonts w:ascii="Verdana" w:hAnsi="Verdana" w:cs="Arial"/>
          <w:sz w:val="18"/>
          <w:szCs w:val="18"/>
        </w:rPr>
        <w:t>,</w:t>
      </w:r>
      <w:r w:rsidR="00363B1B" w:rsidRPr="00E70BA5">
        <w:rPr>
          <w:rFonts w:ascii="Verdana" w:hAnsi="Verdana" w:cs="Arial"/>
          <w:sz w:val="18"/>
          <w:szCs w:val="18"/>
        </w:rPr>
        <w:t xml:space="preserve"> maar de criteria vermeld in de EU </w:t>
      </w:r>
      <w:r w:rsidR="00363B1B" w:rsidRPr="00E70BA5">
        <w:rPr>
          <w:rFonts w:ascii="Verdana" w:hAnsi="Verdana" w:cs="Arial"/>
          <w:i/>
          <w:sz w:val="18"/>
          <w:szCs w:val="18"/>
        </w:rPr>
        <w:t>dual-use</w:t>
      </w:r>
      <w:r w:rsidR="00363B1B" w:rsidRPr="00E70BA5">
        <w:rPr>
          <w:rFonts w:ascii="Verdana" w:hAnsi="Verdana" w:cs="Arial"/>
          <w:sz w:val="18"/>
          <w:szCs w:val="18"/>
        </w:rPr>
        <w:t xml:space="preserve"> verordening</w:t>
      </w:r>
      <w:r w:rsidR="00757E3F" w:rsidRPr="00E70BA5">
        <w:rPr>
          <w:rStyle w:val="FootnoteReference"/>
          <w:rFonts w:ascii="Verdana" w:hAnsi="Verdana" w:cs="Arial"/>
          <w:sz w:val="18"/>
          <w:szCs w:val="18"/>
        </w:rPr>
        <w:footnoteReference w:id="19"/>
      </w:r>
      <w:r w:rsidR="00363B1B" w:rsidRPr="00E70BA5">
        <w:rPr>
          <w:rFonts w:ascii="Verdana" w:hAnsi="Verdana" w:cs="Arial"/>
          <w:sz w:val="18"/>
          <w:szCs w:val="18"/>
        </w:rPr>
        <w:t xml:space="preserve">. Hierbij wordt per vergunningaanvraag een inschatting gemaakt van het risico op ongewenst eindgebruik op basis van factoren zoals </w:t>
      </w:r>
      <w:r w:rsidR="00363B1B" w:rsidRPr="00E70BA5">
        <w:rPr>
          <w:rFonts w:ascii="Verdana" w:hAnsi="Verdana" w:cs="Arial"/>
          <w:sz w:val="18"/>
          <w:szCs w:val="18"/>
        </w:rPr>
        <w:lastRenderedPageBreak/>
        <w:t xml:space="preserve">de aard van de te exporteren goederen, de aannemelijkheid van het opgegeven eindgebruik, de eindgebruiker en het land van bestemming. Daarbij wordt ook gekeken naar besluiten van VN en EU ten aanzien van die bestemming, zoals sancties en embargo’s. Aan de hand van een beoordelingskader leidt deze inschatting tot een besluit over het toe- of afwijzen van de vergunningaanvraag. Uitzondering hierop zijn </w:t>
      </w:r>
      <w:r w:rsidR="00363B1B" w:rsidRPr="00E70BA5">
        <w:rPr>
          <w:rFonts w:ascii="Verdana" w:hAnsi="Verdana" w:cs="Arial"/>
          <w:i/>
          <w:sz w:val="18"/>
          <w:szCs w:val="18"/>
        </w:rPr>
        <w:t>dual-use</w:t>
      </w:r>
      <w:r w:rsidR="00363B1B" w:rsidRPr="00E70BA5">
        <w:rPr>
          <w:rFonts w:ascii="Verdana" w:hAnsi="Verdana" w:cs="Arial"/>
          <w:sz w:val="18"/>
          <w:szCs w:val="18"/>
        </w:rPr>
        <w:t xml:space="preserve"> goederen die een conventioneel militair eindgebruik krijgen; die worden </w:t>
      </w:r>
      <w:r w:rsidR="00236D52">
        <w:rPr>
          <w:rFonts w:ascii="Verdana" w:hAnsi="Verdana" w:cs="Arial"/>
          <w:sz w:val="18"/>
          <w:szCs w:val="18"/>
        </w:rPr>
        <w:t>wel</w:t>
      </w:r>
      <w:r w:rsidR="00236D52" w:rsidRPr="00E70BA5">
        <w:rPr>
          <w:rFonts w:ascii="Verdana" w:hAnsi="Verdana" w:cs="Arial"/>
          <w:sz w:val="18"/>
          <w:szCs w:val="18"/>
        </w:rPr>
        <w:t xml:space="preserve"> </w:t>
      </w:r>
      <w:r w:rsidR="00363B1B" w:rsidRPr="00E70BA5">
        <w:rPr>
          <w:rFonts w:ascii="Verdana" w:hAnsi="Verdana" w:cs="Arial"/>
          <w:sz w:val="18"/>
          <w:szCs w:val="18"/>
        </w:rPr>
        <w:t xml:space="preserve">getoetst aan het EU Gemeenschappelijk Standpunt inzake wapenexport. </w:t>
      </w:r>
    </w:p>
    <w:p w14:paraId="21ADA31D" w14:textId="77777777" w:rsidR="004925FA" w:rsidRPr="00E70BA5" w:rsidRDefault="004925FA" w:rsidP="00363B1B">
      <w:pPr>
        <w:tabs>
          <w:tab w:val="left" w:pos="-426"/>
        </w:tabs>
        <w:suppressAutoHyphens/>
        <w:spacing w:line="300" w:lineRule="atLeast"/>
        <w:ind w:right="505"/>
        <w:rPr>
          <w:rFonts w:ascii="Verdana" w:hAnsi="Verdana" w:cs="Arial"/>
          <w:sz w:val="18"/>
          <w:szCs w:val="18"/>
        </w:rPr>
      </w:pPr>
    </w:p>
    <w:p w14:paraId="6D63E264" w14:textId="35AA492C" w:rsidR="00EF0600" w:rsidRPr="00E70BA5" w:rsidRDefault="00214426" w:rsidP="00214426">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Wanneer een </w:t>
      </w:r>
      <w:r w:rsidR="00A27FF6" w:rsidRPr="00A27FF6">
        <w:rPr>
          <w:rFonts w:ascii="Verdana" w:hAnsi="Verdana" w:cs="Arial"/>
          <w:i/>
          <w:sz w:val="18"/>
          <w:szCs w:val="18"/>
        </w:rPr>
        <w:t>dual-use</w:t>
      </w:r>
      <w:r w:rsidR="00A27FF6">
        <w:rPr>
          <w:rFonts w:ascii="Verdana" w:hAnsi="Verdana" w:cs="Arial"/>
          <w:sz w:val="18"/>
          <w:szCs w:val="18"/>
        </w:rPr>
        <w:t xml:space="preserve"> </w:t>
      </w:r>
      <w:r w:rsidRPr="00E70BA5">
        <w:rPr>
          <w:rFonts w:ascii="Verdana" w:hAnsi="Verdana" w:cs="Arial"/>
          <w:sz w:val="18"/>
          <w:szCs w:val="18"/>
        </w:rPr>
        <w:t xml:space="preserve">vergunningaanvraag wordt afgewezen wordt deze geregistreerd in een EU database. Indien andere lidstaten een vergelijkbare aanvraag ontvangen geldt er </w:t>
      </w:r>
      <w:r w:rsidR="006B63D8" w:rsidRPr="00E70BA5">
        <w:rPr>
          <w:rFonts w:ascii="Verdana" w:hAnsi="Verdana" w:cs="Arial"/>
          <w:sz w:val="18"/>
          <w:szCs w:val="18"/>
        </w:rPr>
        <w:t xml:space="preserve">op basis van artikel 13 van de </w:t>
      </w:r>
      <w:r w:rsidR="00A27FF6" w:rsidRPr="00A27FF6">
        <w:rPr>
          <w:rFonts w:ascii="Verdana" w:hAnsi="Verdana" w:cs="Arial"/>
          <w:i/>
          <w:sz w:val="18"/>
          <w:szCs w:val="18"/>
        </w:rPr>
        <w:t>dual-use</w:t>
      </w:r>
      <w:r w:rsidR="00A27FF6">
        <w:rPr>
          <w:rFonts w:ascii="Verdana" w:hAnsi="Verdana" w:cs="Arial"/>
          <w:i/>
          <w:sz w:val="18"/>
          <w:szCs w:val="18"/>
        </w:rPr>
        <w:t xml:space="preserve"> </w:t>
      </w:r>
      <w:r w:rsidR="006B63D8" w:rsidRPr="00E70BA5">
        <w:rPr>
          <w:rFonts w:ascii="Verdana" w:hAnsi="Verdana" w:cs="Arial"/>
          <w:sz w:val="18"/>
          <w:szCs w:val="18"/>
        </w:rPr>
        <w:t xml:space="preserve">verordening </w:t>
      </w:r>
      <w:r w:rsidRPr="00E70BA5">
        <w:rPr>
          <w:rFonts w:ascii="Verdana" w:hAnsi="Verdana" w:cs="Arial"/>
          <w:sz w:val="18"/>
          <w:szCs w:val="18"/>
        </w:rPr>
        <w:t>een consultatieplicht teneinde het ondermijnen van elkaars beslissingen te voorkomen.</w:t>
      </w:r>
    </w:p>
    <w:p w14:paraId="0D8478DC" w14:textId="77777777" w:rsidR="00214426" w:rsidRPr="00E70BA5" w:rsidRDefault="00214426" w:rsidP="00363B1B">
      <w:pPr>
        <w:tabs>
          <w:tab w:val="left" w:pos="-426"/>
        </w:tabs>
        <w:suppressAutoHyphens/>
        <w:spacing w:line="300" w:lineRule="atLeast"/>
        <w:ind w:right="505"/>
        <w:rPr>
          <w:rFonts w:ascii="Verdana" w:hAnsi="Verdana" w:cs="Arial"/>
          <w:sz w:val="18"/>
          <w:szCs w:val="18"/>
        </w:rPr>
      </w:pPr>
    </w:p>
    <w:p w14:paraId="1FDA31FD" w14:textId="27F6AA70" w:rsidR="001453F4" w:rsidRPr="00E70BA5" w:rsidRDefault="001453F4" w:rsidP="00363B1B">
      <w:pPr>
        <w:tabs>
          <w:tab w:val="left" w:pos="-426"/>
        </w:tabs>
        <w:suppressAutoHyphens/>
        <w:spacing w:line="300" w:lineRule="atLeast"/>
        <w:ind w:right="505"/>
        <w:rPr>
          <w:rFonts w:ascii="Verdana" w:hAnsi="Verdana" w:cs="Arial"/>
          <w:sz w:val="18"/>
          <w:szCs w:val="18"/>
        </w:rPr>
      </w:pPr>
      <w:r w:rsidRPr="00E70BA5">
        <w:rPr>
          <w:rFonts w:ascii="Verdana" w:hAnsi="Verdana" w:cs="Arial"/>
          <w:sz w:val="18"/>
          <w:szCs w:val="18"/>
        </w:rPr>
        <w:t xml:space="preserve">Wanneer er twijfel bestaat of de transactie van een bepaald goed onder een vergunningplicht valt, kan er een zogeheten indelingsverzoek worden ingediend. Op basis van de aangeleverde gegevens bepalen specialisten van de Douane en het ministerie van buitenlandse zaken of de transactie onder </w:t>
      </w:r>
      <w:r w:rsidR="00A27FF6" w:rsidRPr="00A27FF6">
        <w:rPr>
          <w:rFonts w:ascii="Verdana" w:hAnsi="Verdana" w:cs="Arial"/>
          <w:i/>
          <w:sz w:val="18"/>
          <w:szCs w:val="18"/>
        </w:rPr>
        <w:t>dual-use</w:t>
      </w:r>
      <w:r w:rsidRPr="00E70BA5">
        <w:rPr>
          <w:rFonts w:ascii="Verdana" w:hAnsi="Verdana" w:cs="Arial"/>
          <w:sz w:val="18"/>
          <w:szCs w:val="18"/>
        </w:rPr>
        <w:t xml:space="preserve"> wetgeving valt. </w:t>
      </w:r>
    </w:p>
    <w:p w14:paraId="22DC0C86" w14:textId="7215415C" w:rsidR="001453F4" w:rsidRPr="00E70BA5" w:rsidRDefault="001453F4" w:rsidP="00363B1B">
      <w:pPr>
        <w:tabs>
          <w:tab w:val="left" w:pos="-426"/>
        </w:tabs>
        <w:suppressAutoHyphens/>
        <w:spacing w:line="300" w:lineRule="atLeast"/>
        <w:ind w:right="505"/>
        <w:rPr>
          <w:rFonts w:ascii="Verdana" w:hAnsi="Verdana" w:cs="Arial"/>
          <w:sz w:val="18"/>
          <w:szCs w:val="18"/>
        </w:rPr>
      </w:pPr>
      <w:r w:rsidRPr="00E70BA5">
        <w:rPr>
          <w:rFonts w:ascii="Verdana" w:hAnsi="Verdana" w:cs="Arial"/>
          <w:sz w:val="18"/>
          <w:szCs w:val="18"/>
        </w:rPr>
        <w:t xml:space="preserve">Exporteurs kunnen ook sondages (proefvergunningen) indienen voor transacties waarvoor de contractonderhandelingen met de </w:t>
      </w:r>
      <w:r w:rsidR="004D6F8B" w:rsidRPr="00E70BA5">
        <w:rPr>
          <w:rFonts w:ascii="Verdana" w:hAnsi="Verdana" w:cs="Arial"/>
          <w:sz w:val="18"/>
          <w:szCs w:val="18"/>
        </w:rPr>
        <w:t>eindgebruiker</w:t>
      </w:r>
      <w:r w:rsidRPr="00E70BA5">
        <w:rPr>
          <w:rFonts w:ascii="Verdana" w:hAnsi="Verdana" w:cs="Arial"/>
          <w:sz w:val="18"/>
          <w:szCs w:val="18"/>
        </w:rPr>
        <w:t xml:space="preserve"> nog niet zijn afgerond of gestart. Op die manier kan in een vroeg stadium worden verkend of er </w:t>
      </w:r>
      <w:r w:rsidR="004D6F8B" w:rsidRPr="00E70BA5">
        <w:rPr>
          <w:rFonts w:ascii="Verdana" w:hAnsi="Verdana" w:cs="Arial"/>
          <w:sz w:val="18"/>
          <w:szCs w:val="18"/>
        </w:rPr>
        <w:t>een exportvergunning</w:t>
      </w:r>
      <w:r w:rsidRPr="00E70BA5">
        <w:rPr>
          <w:rFonts w:ascii="Verdana" w:hAnsi="Verdana" w:cs="Arial"/>
          <w:sz w:val="18"/>
          <w:szCs w:val="18"/>
        </w:rPr>
        <w:t xml:space="preserve"> </w:t>
      </w:r>
      <w:r w:rsidR="004D6F8B" w:rsidRPr="00E70BA5">
        <w:rPr>
          <w:rFonts w:ascii="Verdana" w:hAnsi="Verdana" w:cs="Arial"/>
          <w:sz w:val="18"/>
          <w:szCs w:val="18"/>
        </w:rPr>
        <w:t>voor de desbetreffende transactiemogelijk is</w:t>
      </w:r>
      <w:r w:rsidRPr="00E70BA5">
        <w:rPr>
          <w:rFonts w:ascii="Verdana" w:hAnsi="Verdana" w:cs="Arial"/>
          <w:sz w:val="18"/>
          <w:szCs w:val="18"/>
        </w:rPr>
        <w:t xml:space="preserve">. </w:t>
      </w:r>
    </w:p>
    <w:p w14:paraId="38E7E114" w14:textId="20FFB201" w:rsidR="001453F4" w:rsidRPr="00E70BA5" w:rsidRDefault="001453F4" w:rsidP="00363B1B">
      <w:pPr>
        <w:tabs>
          <w:tab w:val="left" w:pos="-426"/>
        </w:tabs>
        <w:suppressAutoHyphens/>
        <w:spacing w:line="300" w:lineRule="atLeast"/>
        <w:ind w:right="505"/>
        <w:rPr>
          <w:rFonts w:ascii="Verdana" w:hAnsi="Verdana" w:cs="Arial"/>
          <w:sz w:val="18"/>
          <w:szCs w:val="18"/>
        </w:rPr>
      </w:pPr>
    </w:p>
    <w:p w14:paraId="0C5CA569" w14:textId="0B6F6711" w:rsidR="001453F4" w:rsidRPr="00E70BA5" w:rsidRDefault="001453F4" w:rsidP="00363B1B">
      <w:pPr>
        <w:tabs>
          <w:tab w:val="left" w:pos="-426"/>
        </w:tabs>
        <w:suppressAutoHyphens/>
        <w:spacing w:line="300" w:lineRule="atLeast"/>
        <w:ind w:right="505"/>
        <w:rPr>
          <w:rFonts w:ascii="Verdana" w:hAnsi="Verdana" w:cs="Arial"/>
          <w:sz w:val="18"/>
          <w:szCs w:val="18"/>
        </w:rPr>
      </w:pPr>
      <w:r w:rsidRPr="00E70BA5">
        <w:rPr>
          <w:rFonts w:ascii="Verdana" w:hAnsi="Verdana" w:cs="Arial"/>
          <w:sz w:val="18"/>
          <w:szCs w:val="18"/>
        </w:rPr>
        <w:t xml:space="preserve">Op basis van de EU </w:t>
      </w:r>
      <w:r w:rsidR="00A27FF6" w:rsidRPr="00A27FF6">
        <w:rPr>
          <w:rFonts w:ascii="Verdana" w:hAnsi="Verdana" w:cs="Arial"/>
          <w:i/>
          <w:sz w:val="18"/>
          <w:szCs w:val="18"/>
        </w:rPr>
        <w:t>dual-use</w:t>
      </w:r>
      <w:r w:rsidR="00A27FF6">
        <w:rPr>
          <w:rFonts w:ascii="Verdana" w:hAnsi="Verdana" w:cs="Arial"/>
          <w:sz w:val="18"/>
          <w:szCs w:val="18"/>
        </w:rPr>
        <w:t xml:space="preserve"> </w:t>
      </w:r>
      <w:r w:rsidRPr="00E70BA5">
        <w:rPr>
          <w:rFonts w:ascii="Verdana" w:hAnsi="Verdana" w:cs="Arial"/>
          <w:sz w:val="18"/>
          <w:szCs w:val="18"/>
        </w:rPr>
        <w:t xml:space="preserve">verordening kan in voorkomende gevallen ook een ad hoc vergunningplicht worden opgelegd (een </w:t>
      </w:r>
      <w:r w:rsidRPr="00E70BA5">
        <w:rPr>
          <w:rFonts w:ascii="Verdana" w:hAnsi="Verdana" w:cs="Arial"/>
          <w:i/>
          <w:sz w:val="18"/>
          <w:szCs w:val="18"/>
        </w:rPr>
        <w:t>catch all</w:t>
      </w:r>
      <w:r w:rsidRPr="00E70BA5">
        <w:rPr>
          <w:rFonts w:ascii="Verdana" w:hAnsi="Verdana" w:cs="Arial"/>
          <w:sz w:val="18"/>
          <w:szCs w:val="18"/>
        </w:rPr>
        <w:t xml:space="preserve"> besluit). Wanneer informatie beschikbaar is dat ongecontroleerde goederen na export aangewend zullen worden voor de ontwikkeling of productie van massavernietigingswapens of zullen worden ingezet voor militair eindgebruik in een land waar een wapenembargo op rust kan de bewuste zending onder controle worden gebracht middels een individueel besluit. Dit betreft niet een verbod</w:t>
      </w:r>
      <w:r w:rsidR="004D6F8B" w:rsidRPr="00E70BA5">
        <w:rPr>
          <w:rFonts w:ascii="Verdana" w:hAnsi="Verdana" w:cs="Arial"/>
          <w:sz w:val="18"/>
          <w:szCs w:val="18"/>
        </w:rPr>
        <w:t xml:space="preserve"> op de transactie</w:t>
      </w:r>
      <w:r w:rsidRPr="00E70BA5">
        <w:rPr>
          <w:rFonts w:ascii="Verdana" w:hAnsi="Verdana" w:cs="Arial"/>
          <w:sz w:val="18"/>
          <w:szCs w:val="18"/>
        </w:rPr>
        <w:t xml:space="preserve"> maar een uitbreiding van de vergunningplicht</w:t>
      </w:r>
      <w:r w:rsidR="004D6F8B" w:rsidRPr="00E70BA5">
        <w:rPr>
          <w:rFonts w:ascii="Verdana" w:hAnsi="Verdana" w:cs="Arial"/>
          <w:sz w:val="18"/>
          <w:szCs w:val="18"/>
        </w:rPr>
        <w:t xml:space="preserve"> voor dit specifieke ongecontroleerde goed naar deze eindbestemming</w:t>
      </w:r>
      <w:r w:rsidRPr="00E70BA5">
        <w:rPr>
          <w:rFonts w:ascii="Verdana" w:hAnsi="Verdana" w:cs="Arial"/>
          <w:sz w:val="18"/>
          <w:szCs w:val="18"/>
        </w:rPr>
        <w:t xml:space="preserve">. Onder voorwaarden kan </w:t>
      </w:r>
      <w:r w:rsidR="004D6F8B" w:rsidRPr="00E70BA5">
        <w:rPr>
          <w:rFonts w:ascii="Verdana" w:hAnsi="Verdana" w:cs="Arial"/>
          <w:sz w:val="18"/>
          <w:szCs w:val="18"/>
        </w:rPr>
        <w:t xml:space="preserve">uiteindelijk toch </w:t>
      </w:r>
      <w:r w:rsidRPr="00E70BA5">
        <w:rPr>
          <w:rFonts w:ascii="Verdana" w:hAnsi="Verdana" w:cs="Arial"/>
          <w:sz w:val="18"/>
          <w:szCs w:val="18"/>
        </w:rPr>
        <w:t xml:space="preserve">worden besloten om een uiteindelijke exportvergunning toe te kennen indien er </w:t>
      </w:r>
      <w:r w:rsidR="004D6F8B" w:rsidRPr="00E70BA5">
        <w:rPr>
          <w:rFonts w:ascii="Verdana" w:hAnsi="Verdana" w:cs="Arial"/>
          <w:sz w:val="18"/>
          <w:szCs w:val="18"/>
        </w:rPr>
        <w:t>bij</w:t>
      </w:r>
      <w:r w:rsidR="00A27FF6">
        <w:rPr>
          <w:rFonts w:ascii="Verdana" w:hAnsi="Verdana" w:cs="Arial"/>
          <w:sz w:val="18"/>
          <w:szCs w:val="18"/>
        </w:rPr>
        <w:t>v</w:t>
      </w:r>
      <w:r w:rsidR="004D6F8B" w:rsidRPr="00E70BA5">
        <w:rPr>
          <w:rFonts w:ascii="Verdana" w:hAnsi="Verdana" w:cs="Arial"/>
          <w:sz w:val="18"/>
          <w:szCs w:val="18"/>
        </w:rPr>
        <w:t>oorbeeld</w:t>
      </w:r>
      <w:r w:rsidRPr="00E70BA5">
        <w:rPr>
          <w:rFonts w:ascii="Verdana" w:hAnsi="Verdana" w:cs="Arial"/>
          <w:sz w:val="18"/>
          <w:szCs w:val="18"/>
        </w:rPr>
        <w:t xml:space="preserve"> bepaalde waarborgen zijn die</w:t>
      </w:r>
      <w:r w:rsidR="00A83433" w:rsidRPr="00E70BA5">
        <w:rPr>
          <w:rFonts w:ascii="Verdana" w:hAnsi="Verdana" w:cs="Arial"/>
          <w:sz w:val="18"/>
          <w:szCs w:val="18"/>
        </w:rPr>
        <w:t xml:space="preserve"> het risico op</w:t>
      </w:r>
      <w:r w:rsidRPr="00E70BA5">
        <w:rPr>
          <w:rFonts w:ascii="Verdana" w:hAnsi="Verdana" w:cs="Arial"/>
          <w:sz w:val="18"/>
          <w:szCs w:val="18"/>
        </w:rPr>
        <w:t xml:space="preserve"> ongewenst eindgebruik </w:t>
      </w:r>
      <w:r w:rsidR="00A83433" w:rsidRPr="00E70BA5">
        <w:rPr>
          <w:rFonts w:ascii="Verdana" w:hAnsi="Verdana" w:cs="Arial"/>
          <w:sz w:val="18"/>
          <w:szCs w:val="18"/>
        </w:rPr>
        <w:t>minimaliseren.</w:t>
      </w:r>
    </w:p>
    <w:p w14:paraId="38969AA9" w14:textId="4BACE491" w:rsidR="00CA09FB" w:rsidRPr="00E70BA5" w:rsidRDefault="00CA09FB" w:rsidP="00363B1B">
      <w:pPr>
        <w:tabs>
          <w:tab w:val="left" w:pos="-426"/>
        </w:tabs>
        <w:suppressAutoHyphens/>
        <w:spacing w:line="300" w:lineRule="atLeast"/>
        <w:ind w:right="505"/>
        <w:rPr>
          <w:rFonts w:ascii="Verdana" w:hAnsi="Verdana" w:cs="Arial"/>
          <w:sz w:val="18"/>
          <w:szCs w:val="18"/>
        </w:rPr>
      </w:pPr>
    </w:p>
    <w:p w14:paraId="42C96B10" w14:textId="3F548B1A" w:rsidR="00CA09FB" w:rsidRDefault="00CA09FB" w:rsidP="00363B1B">
      <w:pPr>
        <w:tabs>
          <w:tab w:val="left" w:pos="-426"/>
        </w:tabs>
        <w:suppressAutoHyphens/>
        <w:spacing w:line="300" w:lineRule="atLeast"/>
        <w:ind w:right="505"/>
        <w:rPr>
          <w:rFonts w:ascii="Verdana" w:hAnsi="Verdana" w:cs="Arial"/>
          <w:sz w:val="18"/>
          <w:szCs w:val="18"/>
        </w:rPr>
      </w:pPr>
      <w:r w:rsidRPr="00E70BA5">
        <w:rPr>
          <w:rFonts w:ascii="Verdana" w:hAnsi="Verdana" w:cs="Arial"/>
          <w:sz w:val="18"/>
          <w:szCs w:val="18"/>
        </w:rPr>
        <w:t xml:space="preserve">Voor de doorvoer van </w:t>
      </w:r>
      <w:r w:rsidR="00A27FF6" w:rsidRPr="00A27FF6">
        <w:rPr>
          <w:rFonts w:ascii="Verdana" w:hAnsi="Verdana" w:cs="Arial"/>
          <w:i/>
          <w:sz w:val="18"/>
          <w:szCs w:val="18"/>
        </w:rPr>
        <w:t>dual-use</w:t>
      </w:r>
      <w:r w:rsidR="00A27FF6">
        <w:rPr>
          <w:rFonts w:ascii="Verdana" w:hAnsi="Verdana" w:cs="Arial"/>
          <w:i/>
          <w:sz w:val="18"/>
          <w:szCs w:val="18"/>
        </w:rPr>
        <w:t xml:space="preserve"> </w:t>
      </w:r>
      <w:r w:rsidRPr="00E70BA5">
        <w:rPr>
          <w:rFonts w:ascii="Verdana" w:hAnsi="Verdana" w:cs="Arial"/>
          <w:sz w:val="18"/>
          <w:szCs w:val="18"/>
        </w:rPr>
        <w:t>goederen geldt geen vergunningplicht.</w:t>
      </w:r>
    </w:p>
    <w:p w14:paraId="29693897" w14:textId="62AB8083" w:rsidR="0000276A" w:rsidRDefault="0000276A" w:rsidP="00363B1B">
      <w:pPr>
        <w:tabs>
          <w:tab w:val="left" w:pos="-426"/>
        </w:tabs>
        <w:suppressAutoHyphens/>
        <w:spacing w:line="300" w:lineRule="atLeast"/>
        <w:ind w:right="505"/>
        <w:rPr>
          <w:rFonts w:ascii="Verdana" w:hAnsi="Verdana" w:cs="Arial"/>
          <w:sz w:val="18"/>
          <w:szCs w:val="18"/>
        </w:rPr>
      </w:pPr>
    </w:p>
    <w:p w14:paraId="686E07A4" w14:textId="0DD61F98" w:rsidR="0000276A" w:rsidRPr="0000276A" w:rsidRDefault="0000276A" w:rsidP="0000276A">
      <w:pPr>
        <w:pStyle w:val="Heading2"/>
        <w:numPr>
          <w:ilvl w:val="1"/>
          <w:numId w:val="7"/>
        </w:numPr>
        <w:rPr>
          <w:color w:val="548DD4" w:themeColor="text2" w:themeTint="99"/>
        </w:rPr>
      </w:pPr>
      <w:bookmarkStart w:id="168" w:name="_Toc75342219"/>
      <w:bookmarkStart w:id="169" w:name="_Toc76481486"/>
      <w:r w:rsidRPr="0000276A">
        <w:rPr>
          <w:color w:val="548DD4" w:themeColor="text2" w:themeTint="99"/>
        </w:rPr>
        <w:t>Toetsingskader Foltergoederen</w:t>
      </w:r>
      <w:bookmarkEnd w:id="168"/>
      <w:bookmarkEnd w:id="169"/>
    </w:p>
    <w:p w14:paraId="01601528" w14:textId="78308F67" w:rsidR="0000276A" w:rsidRPr="00E70BA5" w:rsidRDefault="0000276A" w:rsidP="0000276A">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Naast </w:t>
      </w:r>
      <w:r w:rsidRPr="00A27FF6">
        <w:rPr>
          <w:rFonts w:ascii="Verdana" w:hAnsi="Verdana" w:cs="Arial"/>
          <w:i/>
          <w:sz w:val="18"/>
          <w:szCs w:val="18"/>
        </w:rPr>
        <w:t>dual-use</w:t>
      </w:r>
      <w:r>
        <w:rPr>
          <w:rFonts w:ascii="Verdana" w:hAnsi="Verdana" w:cs="Arial"/>
          <w:i/>
          <w:sz w:val="18"/>
          <w:szCs w:val="18"/>
        </w:rPr>
        <w:t xml:space="preserve"> </w:t>
      </w:r>
      <w:r w:rsidRPr="00E70BA5">
        <w:rPr>
          <w:rFonts w:ascii="Verdana" w:hAnsi="Verdana" w:cs="Arial"/>
          <w:sz w:val="18"/>
          <w:szCs w:val="18"/>
        </w:rPr>
        <w:t xml:space="preserve">goederen worden door het ministerie van </w:t>
      </w:r>
      <w:r>
        <w:rPr>
          <w:rFonts w:ascii="Verdana" w:hAnsi="Verdana" w:cs="Arial"/>
          <w:sz w:val="18"/>
          <w:szCs w:val="18"/>
        </w:rPr>
        <w:t>B</w:t>
      </w:r>
      <w:r w:rsidRPr="00E70BA5">
        <w:rPr>
          <w:rFonts w:ascii="Verdana" w:hAnsi="Verdana" w:cs="Arial"/>
          <w:sz w:val="18"/>
          <w:szCs w:val="18"/>
        </w:rPr>
        <w:t xml:space="preserve">uitenlandse </w:t>
      </w:r>
      <w:r>
        <w:rPr>
          <w:rFonts w:ascii="Verdana" w:hAnsi="Verdana" w:cs="Arial"/>
          <w:sz w:val="18"/>
          <w:szCs w:val="18"/>
        </w:rPr>
        <w:t>Z</w:t>
      </w:r>
      <w:r w:rsidRPr="00E70BA5">
        <w:rPr>
          <w:rFonts w:ascii="Verdana" w:hAnsi="Verdana" w:cs="Arial"/>
          <w:sz w:val="18"/>
          <w:szCs w:val="18"/>
        </w:rPr>
        <w:t xml:space="preserve">aken ook vergunningaanvragen voor foltergoederen beoordeeld. Sinds 2006 is in de EU de handel in bepaalde goederen die gebruikt zouden kunnen worden voor de doodstraf, foltering of andere wrede, onmenselijke of onterende behandeling of bestraffing gereguleerd. Daarmee werd een regeling voor uitvoervergunningen geïntroduceerd die is bedoeld om te voorkomen dat bepaalde goederen worden gebruikt voor deze doeleinden. </w:t>
      </w:r>
    </w:p>
    <w:p w14:paraId="5E184B83" w14:textId="77777777" w:rsidR="0000276A" w:rsidRPr="00E70BA5" w:rsidRDefault="0000276A" w:rsidP="0000276A">
      <w:pPr>
        <w:tabs>
          <w:tab w:val="left" w:pos="-426"/>
        </w:tabs>
        <w:spacing w:line="300" w:lineRule="atLeast"/>
        <w:ind w:right="503"/>
        <w:rPr>
          <w:rFonts w:ascii="Verdana" w:hAnsi="Verdana" w:cs="Arial"/>
          <w:sz w:val="18"/>
          <w:szCs w:val="18"/>
        </w:rPr>
      </w:pPr>
    </w:p>
    <w:p w14:paraId="6515D255" w14:textId="77777777" w:rsidR="0000276A" w:rsidRPr="00E70BA5" w:rsidRDefault="0000276A" w:rsidP="0000276A">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Maatregelen voor de handel in deze goederen met derde landen zijn vastgelegd in de zogeheten anti-folterverordening. De anti-folterverordening is in 2018 voor het laatst inhoudelijk herzien en als gevolg van de vele wijzigingen, opnieuw gecodificeerd om redenen </w:t>
      </w:r>
      <w:r w:rsidRPr="00E70BA5">
        <w:rPr>
          <w:rFonts w:ascii="Verdana" w:hAnsi="Verdana" w:cs="Arial"/>
          <w:sz w:val="18"/>
          <w:szCs w:val="18"/>
        </w:rPr>
        <w:lastRenderedPageBreak/>
        <w:t>van duidelijkheid en vervangen door Verordening (EU) 2019/125. Deze codificatie houdt geen inhoudelijke wijziging van de Verordening in.</w:t>
      </w:r>
    </w:p>
    <w:p w14:paraId="1132E1D8" w14:textId="77777777" w:rsidR="0000276A" w:rsidRPr="00E70BA5" w:rsidRDefault="0000276A" w:rsidP="0000276A">
      <w:pPr>
        <w:tabs>
          <w:tab w:val="left" w:pos="-426"/>
        </w:tabs>
        <w:spacing w:line="300" w:lineRule="atLeast"/>
        <w:ind w:right="503"/>
        <w:rPr>
          <w:rFonts w:ascii="Verdana" w:hAnsi="Verdana" w:cs="Arial"/>
          <w:sz w:val="18"/>
          <w:szCs w:val="18"/>
        </w:rPr>
      </w:pPr>
    </w:p>
    <w:p w14:paraId="497DD86D" w14:textId="77777777" w:rsidR="0000276A" w:rsidRDefault="0000276A" w:rsidP="0000276A">
      <w:pPr>
        <w:tabs>
          <w:tab w:val="left" w:pos="-426"/>
        </w:tabs>
        <w:spacing w:line="300" w:lineRule="atLeast"/>
        <w:ind w:right="503"/>
        <w:rPr>
          <w:rFonts w:ascii="Verdana" w:hAnsi="Verdana" w:cs="Arial"/>
          <w:sz w:val="18"/>
          <w:szCs w:val="18"/>
        </w:rPr>
      </w:pPr>
      <w:r w:rsidRPr="00E70BA5">
        <w:rPr>
          <w:rFonts w:ascii="Verdana" w:hAnsi="Verdana" w:cs="Arial"/>
          <w:sz w:val="18"/>
          <w:szCs w:val="18"/>
        </w:rPr>
        <w:t>De anti-folterverordening maakt een verschil tussen twee categorieën goederen, namelijk goederen waarmee het grotendeels verboden is te handelen (bijlage II) en goederen waarvoor een vergunningplicht geldt (bijlage III en bijlage IV). Het is grotendeels verboden te handelen in goederen die uitsluitend bestemd zijn voor het uitvoeren van de doodstraf of voor marteling of andere onmenselijke behandeling. Hierbij moet gedacht worden aan guillotines, duimschroeven en schilden met metalen spijkers. Voor de handel in de in bijlage III en bijlage IV vermelde goederen</w:t>
      </w:r>
      <w:r>
        <w:rPr>
          <w:rFonts w:ascii="Verdana" w:hAnsi="Verdana" w:cs="Arial"/>
          <w:sz w:val="18"/>
          <w:szCs w:val="18"/>
        </w:rPr>
        <w:t xml:space="preserve"> en diensten</w:t>
      </w:r>
      <w:r w:rsidRPr="00E70BA5">
        <w:rPr>
          <w:rFonts w:ascii="Verdana" w:hAnsi="Verdana" w:cs="Arial"/>
          <w:sz w:val="18"/>
          <w:szCs w:val="18"/>
        </w:rPr>
        <w:t>, waaronder de verlening van technische bijstand en diensten van tussenhandelaren, die ook voor rechtmatige doeleinden, zoals rechtshandhaving, gebruikt kunnen worden</w:t>
      </w:r>
      <w:r>
        <w:rPr>
          <w:rFonts w:ascii="Verdana" w:hAnsi="Verdana" w:cs="Arial"/>
          <w:sz w:val="18"/>
          <w:szCs w:val="18"/>
        </w:rPr>
        <w:t>,</w:t>
      </w:r>
      <w:r w:rsidRPr="00E70BA5">
        <w:rPr>
          <w:rFonts w:ascii="Verdana" w:hAnsi="Verdana" w:cs="Arial"/>
          <w:sz w:val="18"/>
          <w:szCs w:val="18"/>
        </w:rPr>
        <w:t xml:space="preserve"> geldt een vergunningplicht.</w:t>
      </w:r>
      <w:r>
        <w:rPr>
          <w:rFonts w:ascii="Verdana" w:hAnsi="Verdana" w:cs="Arial"/>
          <w:sz w:val="18"/>
          <w:szCs w:val="18"/>
        </w:rPr>
        <w:t xml:space="preserve"> </w:t>
      </w:r>
    </w:p>
    <w:p w14:paraId="1CF0176B" w14:textId="77777777" w:rsidR="0000276A" w:rsidRDefault="0000276A" w:rsidP="0000276A">
      <w:pPr>
        <w:tabs>
          <w:tab w:val="left" w:pos="-426"/>
        </w:tabs>
        <w:spacing w:line="300" w:lineRule="atLeast"/>
        <w:ind w:right="503"/>
        <w:rPr>
          <w:rFonts w:ascii="Verdana" w:hAnsi="Verdana" w:cs="Arial"/>
          <w:sz w:val="18"/>
          <w:szCs w:val="18"/>
        </w:rPr>
      </w:pPr>
    </w:p>
    <w:p w14:paraId="4F310034" w14:textId="77777777" w:rsidR="00ED3ECB" w:rsidRPr="00354DD0" w:rsidRDefault="0000276A" w:rsidP="00ED3ECB">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Bijlage III bevat voorwerpen die kunnen </w:t>
      </w:r>
      <w:r w:rsidRPr="00354DD0">
        <w:rPr>
          <w:rFonts w:ascii="Verdana" w:hAnsi="Verdana" w:cs="Arial"/>
          <w:sz w:val="18"/>
          <w:szCs w:val="18"/>
        </w:rPr>
        <w:t xml:space="preserve">worden gebruikt voor marteling. Voorbeelden hiervan zijn bepaalde stroomschokapparaten en pepperspray. </w:t>
      </w:r>
      <w:r w:rsidR="00ED3ECB" w:rsidRPr="00354DD0">
        <w:rPr>
          <w:rFonts w:ascii="Verdana" w:hAnsi="Verdana" w:cs="Arial"/>
          <w:sz w:val="18"/>
          <w:szCs w:val="18"/>
        </w:rPr>
        <w:t xml:space="preserve">Een vergunning wordt niet verleend indien er redelijke gronden zijn om aan te nemen dat de goederen door een wetshandhavingsinstantie of een natuurlijke of rechtspersoon in een derde land zouden kunnen worden gebruikt voor foltering of andere wrede, onmenselijke of onterende behandeling of bestraffing, met inbegrip van gerechtelijke lijfstraffen. Bij de afweging wordt </w:t>
      </w:r>
    </w:p>
    <w:p w14:paraId="6D9B67CF" w14:textId="6CB9164F" w:rsidR="00ED3ECB" w:rsidRPr="00354DD0" w:rsidRDefault="00ED3ECB" w:rsidP="00ED3ECB">
      <w:pPr>
        <w:tabs>
          <w:tab w:val="left" w:pos="-426"/>
        </w:tabs>
        <w:spacing w:line="300" w:lineRule="atLeast"/>
        <w:ind w:right="503"/>
        <w:rPr>
          <w:rFonts w:ascii="Verdana" w:hAnsi="Verdana" w:cs="Arial"/>
          <w:sz w:val="18"/>
          <w:szCs w:val="18"/>
        </w:rPr>
      </w:pPr>
      <w:r w:rsidRPr="00354DD0">
        <w:rPr>
          <w:rFonts w:ascii="Verdana" w:hAnsi="Verdana" w:cs="Arial"/>
          <w:sz w:val="18"/>
          <w:szCs w:val="18"/>
        </w:rPr>
        <w:t>rekening gehouden met:</w:t>
      </w:r>
    </w:p>
    <w:p w14:paraId="7DEA5F04" w14:textId="77777777" w:rsidR="00ED3ECB" w:rsidRPr="00354DD0" w:rsidRDefault="00ED3ECB" w:rsidP="00ED3ECB">
      <w:pPr>
        <w:tabs>
          <w:tab w:val="left" w:pos="-426"/>
        </w:tabs>
        <w:spacing w:line="300" w:lineRule="atLeast"/>
        <w:ind w:right="503"/>
        <w:rPr>
          <w:rFonts w:ascii="Verdana" w:hAnsi="Verdana" w:cs="Arial"/>
          <w:sz w:val="18"/>
          <w:szCs w:val="18"/>
        </w:rPr>
      </w:pPr>
    </w:p>
    <w:p w14:paraId="37EEC20F" w14:textId="1F51192E" w:rsidR="00ED3ECB" w:rsidRPr="00354DD0" w:rsidRDefault="00ED3ECB" w:rsidP="00ED3ECB">
      <w:pPr>
        <w:tabs>
          <w:tab w:val="left" w:pos="-426"/>
        </w:tabs>
        <w:spacing w:line="300" w:lineRule="atLeast"/>
        <w:ind w:right="503"/>
        <w:rPr>
          <w:rFonts w:ascii="Verdana" w:hAnsi="Verdana" w:cs="Arial"/>
          <w:sz w:val="18"/>
          <w:szCs w:val="18"/>
        </w:rPr>
      </w:pPr>
      <w:r w:rsidRPr="00354DD0">
        <w:rPr>
          <w:rFonts w:ascii="Verdana" w:hAnsi="Verdana" w:cs="Arial"/>
          <w:sz w:val="18"/>
          <w:szCs w:val="18"/>
        </w:rPr>
        <w:t>a) de beschikbare internationale rechterlijke beslissingen;</w:t>
      </w:r>
    </w:p>
    <w:p w14:paraId="14342DA4" w14:textId="22E37FD2" w:rsidR="00ED3ECB" w:rsidRPr="00354DD0" w:rsidRDefault="00ED3ECB" w:rsidP="00ED3ECB">
      <w:pPr>
        <w:tabs>
          <w:tab w:val="left" w:pos="-426"/>
        </w:tabs>
        <w:spacing w:line="300" w:lineRule="atLeast"/>
        <w:ind w:right="503"/>
        <w:rPr>
          <w:rFonts w:ascii="Verdana" w:hAnsi="Verdana" w:cs="Arial"/>
          <w:sz w:val="18"/>
          <w:szCs w:val="18"/>
        </w:rPr>
      </w:pPr>
      <w:r w:rsidRPr="00354DD0">
        <w:rPr>
          <w:rFonts w:ascii="Verdana" w:hAnsi="Verdana" w:cs="Arial"/>
          <w:sz w:val="18"/>
          <w:szCs w:val="18"/>
        </w:rPr>
        <w:t>b) de bevindingen van de bevoegde instanties van de Verenigde Naties, de Raad van Europa en de Europese Unie, en verslagen van het Europees Comité inzake de voorkoming van folteringen en onmenselijke of vernederende behandelingen of bestraffingen van de Raad van Europa en van de speciale VN-rapporteur voor foltering en andere wrede, onmenselijke of onterende behandeling of bestraffing.</w:t>
      </w:r>
    </w:p>
    <w:p w14:paraId="30C7A8BF" w14:textId="77777777" w:rsidR="00ED3ECB" w:rsidRPr="00354DD0" w:rsidRDefault="00ED3ECB" w:rsidP="00ED3ECB">
      <w:pPr>
        <w:tabs>
          <w:tab w:val="left" w:pos="-426"/>
        </w:tabs>
        <w:spacing w:line="300" w:lineRule="atLeast"/>
        <w:ind w:right="503"/>
        <w:rPr>
          <w:rFonts w:ascii="Verdana" w:hAnsi="Verdana" w:cs="Arial"/>
          <w:sz w:val="18"/>
          <w:szCs w:val="18"/>
        </w:rPr>
      </w:pPr>
    </w:p>
    <w:p w14:paraId="76A17BC1" w14:textId="5600C302" w:rsidR="00ED3ECB" w:rsidRPr="00354DD0" w:rsidRDefault="00ED3ECB" w:rsidP="00ED3ECB">
      <w:pPr>
        <w:tabs>
          <w:tab w:val="left" w:pos="-426"/>
        </w:tabs>
        <w:spacing w:line="300" w:lineRule="atLeast"/>
        <w:ind w:right="503"/>
        <w:rPr>
          <w:rFonts w:ascii="Verdana" w:hAnsi="Verdana" w:cs="Arial"/>
          <w:sz w:val="18"/>
          <w:szCs w:val="18"/>
        </w:rPr>
      </w:pPr>
      <w:r w:rsidRPr="00354DD0">
        <w:rPr>
          <w:rFonts w:ascii="Verdana" w:hAnsi="Verdana" w:cs="Arial"/>
          <w:sz w:val="18"/>
          <w:szCs w:val="18"/>
        </w:rPr>
        <w:t xml:space="preserve">Ook andere relevante informatie, met inbegrip van beschikbare nationale rechterlijke beslissingen, verslagen of andere informatie van organisaties van het maatschappelijke middenveld en informatie over beperkingen op de uitvoer van goederen die door het land van bestemming worden toegepast, kan in aanmerking worden genomen. </w:t>
      </w:r>
    </w:p>
    <w:p w14:paraId="157EB399" w14:textId="77777777" w:rsidR="00ED3ECB" w:rsidRPr="00354DD0" w:rsidRDefault="00ED3ECB" w:rsidP="0000276A">
      <w:pPr>
        <w:tabs>
          <w:tab w:val="left" w:pos="-426"/>
        </w:tabs>
        <w:spacing w:line="300" w:lineRule="atLeast"/>
        <w:ind w:right="503"/>
        <w:rPr>
          <w:rFonts w:ascii="Verdana" w:hAnsi="Verdana" w:cs="Arial"/>
          <w:sz w:val="18"/>
          <w:szCs w:val="18"/>
        </w:rPr>
      </w:pPr>
    </w:p>
    <w:p w14:paraId="6A86CE54" w14:textId="41C65CD9" w:rsidR="0000276A" w:rsidRPr="00E70BA5" w:rsidRDefault="0000276A" w:rsidP="00354DD0">
      <w:pPr>
        <w:tabs>
          <w:tab w:val="left" w:pos="-426"/>
        </w:tabs>
        <w:spacing w:line="300" w:lineRule="atLeast"/>
        <w:ind w:right="503"/>
        <w:rPr>
          <w:rFonts w:ascii="Verdana" w:hAnsi="Verdana" w:cs="Arial"/>
          <w:sz w:val="18"/>
          <w:szCs w:val="18"/>
        </w:rPr>
      </w:pPr>
      <w:r w:rsidRPr="00354DD0">
        <w:rPr>
          <w:rFonts w:ascii="Verdana" w:hAnsi="Verdana" w:cs="Arial"/>
          <w:sz w:val="18"/>
          <w:szCs w:val="18"/>
        </w:rPr>
        <w:t xml:space="preserve">Bijlage IV bevat goederen die </w:t>
      </w:r>
      <w:r w:rsidR="00DA02AE" w:rsidRPr="00354DD0">
        <w:rPr>
          <w:rFonts w:ascii="Verdana" w:hAnsi="Verdana" w:cs="Arial"/>
          <w:sz w:val="18"/>
          <w:szCs w:val="18"/>
        </w:rPr>
        <w:t xml:space="preserve">medische toepassingen hebben, maar ook </w:t>
      </w:r>
      <w:r w:rsidRPr="00354DD0">
        <w:rPr>
          <w:rFonts w:ascii="Verdana" w:hAnsi="Verdana" w:cs="Arial"/>
          <w:sz w:val="18"/>
          <w:szCs w:val="18"/>
        </w:rPr>
        <w:t>kunnen worden gebruikt voor het uitvoeren van de doodstraf. Dit omvat bepaalde verdovingsmiddelen zoals pentobarbital en thiopenthal.</w:t>
      </w:r>
      <w:r w:rsidR="00ED3ECB" w:rsidRPr="00354DD0">
        <w:rPr>
          <w:rFonts w:ascii="Verdana" w:hAnsi="Verdana" w:cs="Arial"/>
          <w:sz w:val="18"/>
          <w:szCs w:val="18"/>
        </w:rPr>
        <w:t xml:space="preserve"> Een vergunning wordt niet verleend wanneer er redelijke gronden zijn om aan te nemen dat de in bijlage IV vermelde goederen zouden kunnen worden gebruikt voor de doodstraf in een derde land.</w:t>
      </w:r>
    </w:p>
    <w:p w14:paraId="3EDBB68F" w14:textId="77777777" w:rsidR="001453F4" w:rsidRPr="00E70BA5" w:rsidRDefault="001453F4" w:rsidP="00363B1B">
      <w:pPr>
        <w:tabs>
          <w:tab w:val="left" w:pos="-426"/>
        </w:tabs>
        <w:suppressAutoHyphens/>
        <w:spacing w:line="300" w:lineRule="atLeast"/>
        <w:ind w:right="505"/>
        <w:rPr>
          <w:rFonts w:ascii="Verdana" w:hAnsi="Verdana" w:cs="Arial"/>
          <w:sz w:val="18"/>
          <w:szCs w:val="18"/>
        </w:rPr>
      </w:pPr>
    </w:p>
    <w:p w14:paraId="5EE58045" w14:textId="77777777" w:rsidR="00354DD0" w:rsidRDefault="00354DD0">
      <w:pPr>
        <w:rPr>
          <w:rFonts w:ascii="Verdana" w:hAnsi="Verdana"/>
        </w:rPr>
      </w:pPr>
      <w:bookmarkStart w:id="170" w:name="_Toc75342220"/>
      <w:r>
        <w:br w:type="page"/>
      </w:r>
    </w:p>
    <w:p w14:paraId="2BE94498" w14:textId="57C83D2A" w:rsidR="00B57CD4" w:rsidRPr="00E70BA5" w:rsidRDefault="00874CAA">
      <w:pPr>
        <w:pStyle w:val="Heading1"/>
        <w:numPr>
          <w:ilvl w:val="0"/>
          <w:numId w:val="0"/>
        </w:numPr>
      </w:pPr>
      <w:bookmarkStart w:id="171" w:name="_Toc75342221"/>
      <w:bookmarkStart w:id="172" w:name="_Toc76481487"/>
      <w:bookmarkEnd w:id="170"/>
      <w:r w:rsidRPr="00E70BA5">
        <w:lastRenderedPageBreak/>
        <w:t>4</w:t>
      </w:r>
      <w:r w:rsidR="00111821" w:rsidRPr="00E70BA5">
        <w:t xml:space="preserve">. </w:t>
      </w:r>
      <w:r w:rsidR="00B57CD4" w:rsidRPr="00E70BA5">
        <w:t>Transparantie</w:t>
      </w:r>
      <w:bookmarkEnd w:id="171"/>
      <w:bookmarkEnd w:id="172"/>
      <w:r w:rsidR="00B57CD4" w:rsidRPr="00E70BA5">
        <w:t xml:space="preserve"> </w:t>
      </w:r>
      <w:bookmarkEnd w:id="164"/>
      <w:bookmarkEnd w:id="165"/>
      <w:bookmarkEnd w:id="166"/>
      <w:bookmarkEnd w:id="167"/>
    </w:p>
    <w:p w14:paraId="427F61FD" w14:textId="56598263" w:rsidR="00B81F91" w:rsidRPr="00E70BA5" w:rsidRDefault="00B81F91" w:rsidP="00177620">
      <w:pPr>
        <w:pStyle w:val="bijschrift"/>
        <w:tabs>
          <w:tab w:val="left" w:pos="-426"/>
        </w:tabs>
        <w:suppressAutoHyphens/>
        <w:spacing w:line="300" w:lineRule="atLeast"/>
        <w:ind w:right="503"/>
        <w:rPr>
          <w:rFonts w:ascii="Verdana" w:hAnsi="Verdana" w:cs="Arial"/>
          <w:sz w:val="18"/>
          <w:szCs w:val="18"/>
        </w:rPr>
      </w:pPr>
      <w:r w:rsidRPr="00E70BA5">
        <w:rPr>
          <w:rFonts w:ascii="Verdana" w:hAnsi="Verdana"/>
          <w:sz w:val="18"/>
          <w:szCs w:val="18"/>
        </w:rPr>
        <w:t xml:space="preserve">Nederland hanteert een grote mate van transparantie over de uit- en doorvoer van strategische goederen en loopt hiermee internationaal voorop. </w:t>
      </w:r>
      <w:r w:rsidRPr="00E70BA5">
        <w:rPr>
          <w:rFonts w:ascii="Verdana" w:hAnsi="Verdana" w:cs="Arial"/>
          <w:sz w:val="18"/>
          <w:szCs w:val="18"/>
        </w:rPr>
        <w:t xml:space="preserve">Naast de jaarlijkse rapportage </w:t>
      </w:r>
      <w:r w:rsidR="00650EBF" w:rsidRPr="00E70BA5">
        <w:rPr>
          <w:rFonts w:ascii="Verdana" w:hAnsi="Verdana" w:cs="Arial"/>
          <w:sz w:val="18"/>
          <w:szCs w:val="18"/>
        </w:rPr>
        <w:t xml:space="preserve">middels </w:t>
      </w:r>
      <w:r w:rsidRPr="00E70BA5">
        <w:rPr>
          <w:rFonts w:ascii="Verdana" w:hAnsi="Verdana" w:cs="Arial"/>
          <w:sz w:val="18"/>
          <w:szCs w:val="18"/>
        </w:rPr>
        <w:t xml:space="preserve">dit rapport, publiceert Nederland </w:t>
      </w:r>
      <w:r w:rsidR="00650EBF" w:rsidRPr="00E70BA5">
        <w:rPr>
          <w:rFonts w:ascii="Verdana" w:hAnsi="Verdana" w:cs="Arial"/>
          <w:sz w:val="18"/>
          <w:szCs w:val="18"/>
        </w:rPr>
        <w:t xml:space="preserve">in maandoverzichten </w:t>
      </w:r>
      <w:r w:rsidRPr="00E70BA5">
        <w:rPr>
          <w:rFonts w:ascii="Verdana" w:hAnsi="Verdana" w:cs="Arial"/>
          <w:sz w:val="18"/>
          <w:szCs w:val="18"/>
        </w:rPr>
        <w:t xml:space="preserve">kerngegevens over alle afgegeven vergunningen voor de uitvoer van militaire </w:t>
      </w:r>
      <w:r w:rsidR="008044AA" w:rsidRPr="00E70BA5">
        <w:rPr>
          <w:rFonts w:ascii="Verdana" w:hAnsi="Verdana" w:cs="Arial"/>
          <w:sz w:val="18"/>
          <w:szCs w:val="18"/>
        </w:rPr>
        <w:t xml:space="preserve">en </w:t>
      </w:r>
      <w:r w:rsidR="008044AA" w:rsidRPr="00E70BA5">
        <w:rPr>
          <w:rFonts w:ascii="Verdana" w:hAnsi="Verdana" w:cs="Arial"/>
          <w:i/>
          <w:sz w:val="18"/>
          <w:szCs w:val="18"/>
        </w:rPr>
        <w:t>dual-</w:t>
      </w:r>
      <w:r w:rsidRPr="00E70BA5">
        <w:rPr>
          <w:rFonts w:ascii="Verdana" w:hAnsi="Verdana" w:cs="Arial"/>
          <w:i/>
          <w:sz w:val="18"/>
          <w:szCs w:val="18"/>
        </w:rPr>
        <w:t>use</w:t>
      </w:r>
      <w:r w:rsidRPr="00E70BA5">
        <w:rPr>
          <w:rFonts w:ascii="Verdana" w:hAnsi="Verdana" w:cs="Arial"/>
          <w:sz w:val="18"/>
          <w:szCs w:val="18"/>
        </w:rPr>
        <w:t xml:space="preserve"> goederen, </w:t>
      </w:r>
      <w:r w:rsidR="00647A6C" w:rsidRPr="00E70BA5">
        <w:rPr>
          <w:rFonts w:ascii="Verdana" w:hAnsi="Verdana" w:cs="Arial"/>
          <w:sz w:val="18"/>
          <w:szCs w:val="18"/>
        </w:rPr>
        <w:t xml:space="preserve">evenals </w:t>
      </w:r>
      <w:r w:rsidRPr="00E70BA5">
        <w:rPr>
          <w:rFonts w:ascii="Verdana" w:hAnsi="Verdana" w:cs="Arial"/>
          <w:sz w:val="18"/>
          <w:szCs w:val="18"/>
        </w:rPr>
        <w:t xml:space="preserve">kerngegevens over de doorvoer van militaire goederen over Nederlands grondgebied. Laatstgenoemde gegevens zijn ontleend aan de verplichte meldingen over </w:t>
      </w:r>
      <w:r w:rsidR="004905DF" w:rsidRPr="00E70BA5">
        <w:rPr>
          <w:rFonts w:ascii="Verdana" w:hAnsi="Verdana" w:cs="Arial"/>
          <w:sz w:val="18"/>
          <w:szCs w:val="18"/>
        </w:rPr>
        <w:t xml:space="preserve">die </w:t>
      </w:r>
      <w:r w:rsidRPr="00E70BA5">
        <w:rPr>
          <w:rFonts w:ascii="Verdana" w:hAnsi="Verdana" w:cs="Arial"/>
          <w:sz w:val="18"/>
          <w:szCs w:val="18"/>
        </w:rPr>
        <w:t>doorvoer bij de Centrale Dienst voor In- en Uitvoer.</w:t>
      </w:r>
      <w:r w:rsidR="00DF0D91" w:rsidRPr="00E70BA5">
        <w:rPr>
          <w:rFonts w:ascii="Verdana" w:hAnsi="Verdana" w:cs="Arial"/>
          <w:sz w:val="18"/>
          <w:szCs w:val="18"/>
        </w:rPr>
        <w:t xml:space="preserve"> </w:t>
      </w:r>
      <w:r w:rsidRPr="00E70BA5">
        <w:rPr>
          <w:rFonts w:ascii="Verdana" w:hAnsi="Verdana"/>
          <w:sz w:val="18"/>
          <w:szCs w:val="18"/>
        </w:rPr>
        <w:t xml:space="preserve">Het kabinet heeft </w:t>
      </w:r>
      <w:r w:rsidR="00F6144F" w:rsidRPr="00E70BA5">
        <w:rPr>
          <w:rFonts w:ascii="Verdana" w:hAnsi="Verdana"/>
          <w:sz w:val="18"/>
          <w:szCs w:val="18"/>
        </w:rPr>
        <w:t>op de website van de Rijksoverheid alle</w:t>
      </w:r>
      <w:r w:rsidRPr="00E70BA5">
        <w:rPr>
          <w:rFonts w:ascii="Verdana" w:hAnsi="Verdana"/>
          <w:sz w:val="18"/>
          <w:szCs w:val="18"/>
        </w:rPr>
        <w:t xml:space="preserve"> links </w:t>
      </w:r>
      <w:r w:rsidR="00F6144F" w:rsidRPr="00E70BA5">
        <w:rPr>
          <w:rFonts w:ascii="Verdana" w:hAnsi="Verdana"/>
          <w:sz w:val="18"/>
          <w:szCs w:val="18"/>
        </w:rPr>
        <w:t>opgenomen</w:t>
      </w:r>
      <w:r w:rsidRPr="00E70BA5">
        <w:rPr>
          <w:rFonts w:ascii="Verdana" w:hAnsi="Verdana"/>
          <w:sz w:val="18"/>
          <w:szCs w:val="18"/>
        </w:rPr>
        <w:t xml:space="preserve"> naar de verschillende </w:t>
      </w:r>
      <w:r w:rsidR="00F6144F" w:rsidRPr="00E70BA5">
        <w:rPr>
          <w:rFonts w:ascii="Verdana" w:hAnsi="Verdana"/>
          <w:sz w:val="18"/>
          <w:szCs w:val="18"/>
        </w:rPr>
        <w:t xml:space="preserve">door Nederland opgestelde </w:t>
      </w:r>
      <w:r w:rsidRPr="00E70BA5">
        <w:rPr>
          <w:rFonts w:ascii="Verdana" w:hAnsi="Verdana"/>
          <w:sz w:val="18"/>
          <w:szCs w:val="18"/>
        </w:rPr>
        <w:t>nationale en internationale rapportages.</w:t>
      </w:r>
      <w:r w:rsidRPr="00E70BA5">
        <w:rPr>
          <w:rStyle w:val="FootnoteReference"/>
          <w:rFonts w:ascii="Verdana" w:hAnsi="Verdana"/>
          <w:sz w:val="18"/>
          <w:szCs w:val="18"/>
        </w:rPr>
        <w:footnoteReference w:id="20"/>
      </w:r>
    </w:p>
    <w:p w14:paraId="47B0382E" w14:textId="77777777" w:rsidR="00B81F91" w:rsidRPr="00E70BA5" w:rsidRDefault="00B81F91" w:rsidP="00177620">
      <w:pPr>
        <w:pStyle w:val="bijschrift"/>
        <w:tabs>
          <w:tab w:val="left" w:pos="-426"/>
        </w:tabs>
        <w:suppressAutoHyphens/>
        <w:spacing w:line="300" w:lineRule="atLeast"/>
        <w:ind w:right="503"/>
        <w:rPr>
          <w:rFonts w:ascii="Verdana" w:hAnsi="Verdana" w:cs="Arial"/>
          <w:sz w:val="18"/>
          <w:szCs w:val="18"/>
        </w:rPr>
      </w:pPr>
    </w:p>
    <w:p w14:paraId="6DD02779" w14:textId="23566518" w:rsidR="003D0855" w:rsidRPr="00E70BA5" w:rsidRDefault="00B57CD4" w:rsidP="00B81F91">
      <w:pPr>
        <w:pStyle w:val="bijschrift"/>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Het voorliggende rapport over </w:t>
      </w:r>
      <w:r w:rsidR="00CC2217" w:rsidRPr="00E70BA5">
        <w:rPr>
          <w:rFonts w:ascii="Verdana" w:hAnsi="Verdana" w:cs="Arial"/>
          <w:sz w:val="18"/>
          <w:szCs w:val="18"/>
        </w:rPr>
        <w:t>2020</w:t>
      </w:r>
      <w:r w:rsidRPr="00E70BA5">
        <w:rPr>
          <w:rFonts w:ascii="Verdana" w:hAnsi="Verdana" w:cs="Arial"/>
          <w:sz w:val="18"/>
          <w:szCs w:val="18"/>
        </w:rPr>
        <w:t xml:space="preserve"> is </w:t>
      </w:r>
      <w:r w:rsidR="004905DF" w:rsidRPr="00E70BA5">
        <w:rPr>
          <w:rFonts w:ascii="Verdana" w:hAnsi="Verdana" w:cs="Arial"/>
          <w:sz w:val="18"/>
          <w:szCs w:val="18"/>
        </w:rPr>
        <w:t xml:space="preserve">de </w:t>
      </w:r>
      <w:r w:rsidR="005F7287" w:rsidRPr="00E70BA5">
        <w:rPr>
          <w:rFonts w:ascii="Verdana" w:hAnsi="Verdana" w:cs="Arial"/>
          <w:sz w:val="18"/>
          <w:szCs w:val="18"/>
        </w:rPr>
        <w:t>viere</w:t>
      </w:r>
      <w:r w:rsidR="007E0D13" w:rsidRPr="00E70BA5">
        <w:rPr>
          <w:rFonts w:ascii="Verdana" w:hAnsi="Verdana" w:cs="Arial"/>
          <w:sz w:val="18"/>
          <w:szCs w:val="18"/>
        </w:rPr>
        <w:t>ntwintigste</w:t>
      </w:r>
      <w:r w:rsidRPr="00E70BA5">
        <w:rPr>
          <w:rFonts w:ascii="Verdana" w:hAnsi="Verdana" w:cs="Arial"/>
          <w:sz w:val="18"/>
          <w:szCs w:val="18"/>
        </w:rPr>
        <w:t xml:space="preserve"> </w:t>
      </w:r>
      <w:r w:rsidR="004905DF" w:rsidRPr="00E70BA5">
        <w:rPr>
          <w:rFonts w:ascii="Verdana" w:hAnsi="Verdana" w:cs="Arial"/>
          <w:sz w:val="18"/>
          <w:szCs w:val="18"/>
        </w:rPr>
        <w:t>rapportage sinds de notitie van februari 1998 over meer openbaarheid met betrekking tot de rapportage over de uitvoer van militaire goederen (Kamerstuk 22 054 nr. 30)</w:t>
      </w:r>
      <w:r w:rsidRPr="00E70BA5">
        <w:rPr>
          <w:rFonts w:ascii="Verdana" w:hAnsi="Verdana" w:cs="Arial"/>
          <w:sz w:val="18"/>
          <w:szCs w:val="18"/>
        </w:rPr>
        <w:t>. Het gaat uit van de waarde van de afgegeven vergunningen per categorie militaire goederen en per bestemmingsland. Teneinde de inzichtelijkheid van de cijfers verder te vergroten, zijn per land van bestemming de categorieën</w:t>
      </w:r>
      <w:r w:rsidR="0064000D" w:rsidRPr="00E70BA5">
        <w:rPr>
          <w:rFonts w:ascii="Verdana" w:hAnsi="Verdana" w:cs="Arial"/>
          <w:sz w:val="18"/>
          <w:szCs w:val="18"/>
        </w:rPr>
        <w:t xml:space="preserve"> van</w:t>
      </w:r>
      <w:r w:rsidRPr="00E70BA5">
        <w:rPr>
          <w:rFonts w:ascii="Verdana" w:hAnsi="Verdana" w:cs="Arial"/>
          <w:sz w:val="18"/>
          <w:szCs w:val="18"/>
        </w:rPr>
        <w:t xml:space="preserve"> goederen nader gespecificeerd. Voorts is informatie opgenomen over de Nederlandse weigeringen tot het verstrekken van een vergunning</w:t>
      </w:r>
      <w:r w:rsidR="00BF09BC" w:rsidRPr="00E70BA5">
        <w:rPr>
          <w:rFonts w:ascii="Verdana" w:hAnsi="Verdana" w:cs="Arial"/>
          <w:sz w:val="18"/>
          <w:szCs w:val="18"/>
        </w:rPr>
        <w:t xml:space="preserve"> en sondages</w:t>
      </w:r>
      <w:r w:rsidRPr="00E70BA5">
        <w:rPr>
          <w:rFonts w:ascii="Verdana" w:hAnsi="Verdana" w:cs="Arial"/>
          <w:sz w:val="18"/>
          <w:szCs w:val="18"/>
        </w:rPr>
        <w:t xml:space="preserve"> (zie bijlage</w:t>
      </w:r>
      <w:r w:rsidR="008C2E94" w:rsidRPr="00E70BA5">
        <w:rPr>
          <w:rFonts w:ascii="Verdana" w:hAnsi="Verdana" w:cs="Arial"/>
          <w:sz w:val="18"/>
          <w:szCs w:val="18"/>
        </w:rPr>
        <w:t> </w:t>
      </w:r>
      <w:r w:rsidR="005D5884" w:rsidRPr="00E70BA5">
        <w:rPr>
          <w:rFonts w:ascii="Verdana" w:hAnsi="Verdana" w:cs="Arial"/>
          <w:sz w:val="18"/>
          <w:szCs w:val="18"/>
        </w:rPr>
        <w:t>6</w:t>
      </w:r>
      <w:r w:rsidRPr="00E70BA5">
        <w:rPr>
          <w:rFonts w:ascii="Verdana" w:hAnsi="Verdana" w:cs="Arial"/>
          <w:sz w:val="18"/>
          <w:szCs w:val="18"/>
        </w:rPr>
        <w:t xml:space="preserve">). </w:t>
      </w:r>
      <w:r w:rsidR="003D0855" w:rsidRPr="00E70BA5">
        <w:rPr>
          <w:rFonts w:ascii="Verdana" w:hAnsi="Verdana" w:cs="Arial"/>
          <w:sz w:val="18"/>
          <w:szCs w:val="18"/>
        </w:rPr>
        <w:t xml:space="preserve">Ook </w:t>
      </w:r>
      <w:r w:rsidR="00B81F91" w:rsidRPr="00E70BA5">
        <w:rPr>
          <w:rFonts w:ascii="Verdana" w:hAnsi="Verdana" w:cs="Arial"/>
          <w:sz w:val="18"/>
          <w:szCs w:val="18"/>
        </w:rPr>
        <w:t>zijn de gegevens over verstrekte vergunningen voor doorvoer</w:t>
      </w:r>
      <w:r w:rsidR="007F26CE" w:rsidRPr="00E70BA5">
        <w:rPr>
          <w:rFonts w:ascii="Verdana" w:hAnsi="Verdana" w:cs="Arial"/>
          <w:sz w:val="18"/>
          <w:szCs w:val="18"/>
        </w:rPr>
        <w:t xml:space="preserve"> (bijlage 4) en tussenhandeld</w:t>
      </w:r>
      <w:r w:rsidR="00D8242E" w:rsidRPr="00E70BA5">
        <w:rPr>
          <w:rFonts w:ascii="Verdana" w:hAnsi="Verdana" w:cs="Arial"/>
          <w:sz w:val="18"/>
          <w:szCs w:val="18"/>
        </w:rPr>
        <w:t>iensten (bijlage 5)</w:t>
      </w:r>
      <w:r w:rsidR="00B81F91" w:rsidRPr="00E70BA5">
        <w:rPr>
          <w:rFonts w:ascii="Verdana" w:hAnsi="Verdana" w:cs="Arial"/>
          <w:sz w:val="18"/>
          <w:szCs w:val="18"/>
        </w:rPr>
        <w:t xml:space="preserve"> opgenomen in dit jaarrapport. </w:t>
      </w:r>
    </w:p>
    <w:p w14:paraId="214757C2" w14:textId="77777777" w:rsidR="003D0855" w:rsidRPr="00E70BA5" w:rsidRDefault="003D0855" w:rsidP="00B81F91">
      <w:pPr>
        <w:pStyle w:val="bijschrift"/>
        <w:tabs>
          <w:tab w:val="left" w:pos="-426"/>
        </w:tabs>
        <w:suppressAutoHyphens/>
        <w:spacing w:line="300" w:lineRule="atLeast"/>
        <w:ind w:right="503"/>
        <w:rPr>
          <w:rFonts w:ascii="Verdana" w:hAnsi="Verdana" w:cs="Arial"/>
          <w:sz w:val="18"/>
          <w:szCs w:val="18"/>
        </w:rPr>
      </w:pPr>
    </w:p>
    <w:p w14:paraId="77B1D073" w14:textId="463FCFB7" w:rsidR="00B81F91" w:rsidRPr="00E70BA5" w:rsidRDefault="00B81F91" w:rsidP="00095B10">
      <w:pPr>
        <w:pStyle w:val="bijschrift"/>
        <w:tabs>
          <w:tab w:val="left" w:pos="-426"/>
        </w:tabs>
        <w:suppressAutoHyphens/>
        <w:spacing w:line="300" w:lineRule="atLeast"/>
        <w:ind w:right="503"/>
        <w:rPr>
          <w:rFonts w:ascii="Verdana" w:hAnsi="Verdana" w:cs="Arial"/>
          <w:b/>
          <w:sz w:val="18"/>
          <w:szCs w:val="18"/>
        </w:rPr>
      </w:pPr>
      <w:r w:rsidRPr="00E70BA5">
        <w:rPr>
          <w:rFonts w:ascii="Verdana" w:hAnsi="Verdana" w:cs="Arial"/>
          <w:sz w:val="18"/>
          <w:szCs w:val="18"/>
        </w:rPr>
        <w:t>Sinds de jaren ‘90 publiceert een groeiend aantal landen een nationaal jaarrapport inzake wapenexport</w:t>
      </w:r>
      <w:r w:rsidRPr="00E70BA5">
        <w:rPr>
          <w:rStyle w:val="FootnoteReference"/>
          <w:rFonts w:ascii="Verdana" w:hAnsi="Verdana" w:cs="Arial"/>
          <w:sz w:val="18"/>
          <w:szCs w:val="18"/>
        </w:rPr>
        <w:footnoteReference w:id="21"/>
      </w:r>
      <w:r w:rsidRPr="00E70BA5">
        <w:rPr>
          <w:rFonts w:ascii="Verdana" w:hAnsi="Verdana" w:cs="Arial"/>
          <w:sz w:val="18"/>
          <w:szCs w:val="18"/>
        </w:rPr>
        <w:t xml:space="preserve">. Binnen deze groep landen behoort Nederland nog steeds tot de top van meest transparante landen. </w:t>
      </w:r>
      <w:r w:rsidR="007E0D13" w:rsidRPr="00E70BA5">
        <w:rPr>
          <w:rFonts w:ascii="Verdana" w:hAnsi="Verdana" w:cs="Arial"/>
          <w:sz w:val="18"/>
          <w:szCs w:val="18"/>
        </w:rPr>
        <w:t>Zo staat Nederland i</w:t>
      </w:r>
      <w:r w:rsidRPr="00E70BA5">
        <w:rPr>
          <w:rFonts w:ascii="Verdana" w:hAnsi="Verdana" w:cs="Arial"/>
          <w:sz w:val="18"/>
          <w:szCs w:val="18"/>
        </w:rPr>
        <w:t xml:space="preserve">n de </w:t>
      </w:r>
      <w:r w:rsidRPr="00E70BA5">
        <w:rPr>
          <w:rFonts w:ascii="Verdana" w:hAnsi="Verdana" w:cs="Arial"/>
          <w:i/>
          <w:sz w:val="18"/>
          <w:szCs w:val="18"/>
        </w:rPr>
        <w:t>The Small Arms Trade Transparency Barometer</w:t>
      </w:r>
      <w:r w:rsidR="00EE0994" w:rsidRPr="00E70BA5">
        <w:rPr>
          <w:rFonts w:ascii="Verdana" w:hAnsi="Verdana" w:cs="Arial"/>
          <w:i/>
          <w:sz w:val="18"/>
          <w:szCs w:val="18"/>
        </w:rPr>
        <w:t xml:space="preserve"> </w:t>
      </w:r>
      <w:r w:rsidR="00CC2217" w:rsidRPr="00E70BA5">
        <w:rPr>
          <w:rFonts w:ascii="Verdana" w:hAnsi="Verdana" w:cs="Arial"/>
          <w:i/>
          <w:sz w:val="18"/>
          <w:szCs w:val="18"/>
        </w:rPr>
        <w:t>2020</w:t>
      </w:r>
      <w:r w:rsidR="007E0D13" w:rsidRPr="00E70BA5">
        <w:rPr>
          <w:rFonts w:ascii="Verdana" w:hAnsi="Verdana" w:cs="Arial"/>
          <w:i/>
          <w:sz w:val="18"/>
          <w:szCs w:val="18"/>
        </w:rPr>
        <w:t xml:space="preserve"> </w:t>
      </w:r>
      <w:r w:rsidR="00E022F1" w:rsidRPr="00E70BA5">
        <w:rPr>
          <w:rFonts w:ascii="Verdana" w:hAnsi="Verdana" w:cs="Arial"/>
          <w:sz w:val="18"/>
          <w:szCs w:val="18"/>
        </w:rPr>
        <w:t xml:space="preserve">samen met Duitsland </w:t>
      </w:r>
      <w:r w:rsidR="00606049" w:rsidRPr="00E70BA5">
        <w:rPr>
          <w:rFonts w:ascii="Verdana" w:hAnsi="Verdana" w:cs="Arial"/>
          <w:sz w:val="18"/>
          <w:szCs w:val="18"/>
        </w:rPr>
        <w:t xml:space="preserve">op </w:t>
      </w:r>
      <w:r w:rsidR="00E022F1" w:rsidRPr="00E70BA5">
        <w:rPr>
          <w:rFonts w:ascii="Verdana" w:hAnsi="Verdana" w:cs="Arial"/>
          <w:sz w:val="18"/>
          <w:szCs w:val="18"/>
        </w:rPr>
        <w:t xml:space="preserve">een gedeelde </w:t>
      </w:r>
      <w:r w:rsidR="007E0D13" w:rsidRPr="00E70BA5">
        <w:rPr>
          <w:rFonts w:ascii="Verdana" w:hAnsi="Verdana" w:cs="Arial"/>
          <w:sz w:val="18"/>
          <w:szCs w:val="18"/>
        </w:rPr>
        <w:t>tweede</w:t>
      </w:r>
      <w:r w:rsidRPr="00E70BA5">
        <w:rPr>
          <w:rFonts w:ascii="Verdana" w:hAnsi="Verdana" w:cs="Arial"/>
          <w:sz w:val="18"/>
          <w:szCs w:val="18"/>
        </w:rPr>
        <w:t xml:space="preserve"> plek</w:t>
      </w:r>
      <w:r w:rsidR="00E022F1" w:rsidRPr="00E70BA5">
        <w:rPr>
          <w:rFonts w:ascii="Verdana" w:hAnsi="Verdana" w:cs="Arial"/>
          <w:sz w:val="18"/>
          <w:szCs w:val="18"/>
        </w:rPr>
        <w:t xml:space="preserve"> na Zwitserland</w:t>
      </w:r>
      <w:r w:rsidRPr="00E70BA5">
        <w:rPr>
          <w:rFonts w:ascii="Verdana" w:hAnsi="Verdana" w:cs="Arial"/>
          <w:sz w:val="18"/>
          <w:szCs w:val="18"/>
        </w:rPr>
        <w:t>.</w:t>
      </w:r>
      <w:r w:rsidR="007E0D13" w:rsidRPr="00E70BA5">
        <w:rPr>
          <w:rStyle w:val="FootnoteReference"/>
          <w:rFonts w:ascii="Verdana" w:hAnsi="Verdana" w:cs="Arial"/>
          <w:sz w:val="18"/>
          <w:szCs w:val="18"/>
        </w:rPr>
        <w:footnoteReference w:id="22"/>
      </w:r>
      <w:r w:rsidR="001E2A83" w:rsidRPr="00E70BA5">
        <w:rPr>
          <w:rStyle w:val="FootnoteReference"/>
          <w:rFonts w:ascii="Verdana" w:hAnsi="Verdana" w:cs="Arial"/>
          <w:i/>
          <w:sz w:val="18"/>
          <w:szCs w:val="18"/>
        </w:rPr>
        <w:t xml:space="preserve"> </w:t>
      </w:r>
      <w:r w:rsidR="001E2A83" w:rsidRPr="00E70BA5">
        <w:rPr>
          <w:rFonts w:ascii="Verdana" w:hAnsi="Verdana" w:cs="Arial"/>
          <w:sz w:val="18"/>
          <w:szCs w:val="18"/>
        </w:rPr>
        <w:t xml:space="preserve">Nederland steunt daarnaast al enige jaren </w:t>
      </w:r>
      <w:r w:rsidR="00106C84" w:rsidRPr="00E70BA5">
        <w:rPr>
          <w:rFonts w:ascii="Verdana" w:hAnsi="Verdana" w:cs="Arial"/>
          <w:sz w:val="18"/>
          <w:szCs w:val="18"/>
        </w:rPr>
        <w:t>de ATT-</w:t>
      </w:r>
      <w:r w:rsidR="00807AF0" w:rsidRPr="00E70BA5">
        <w:rPr>
          <w:rFonts w:ascii="Verdana" w:hAnsi="Verdana" w:cs="Arial"/>
          <w:sz w:val="18"/>
          <w:szCs w:val="18"/>
        </w:rPr>
        <w:t>monitor die in kaart brengt</w:t>
      </w:r>
      <w:r w:rsidR="001E2A83" w:rsidRPr="00E70BA5">
        <w:rPr>
          <w:rFonts w:ascii="Verdana" w:hAnsi="Verdana" w:cs="Arial"/>
          <w:sz w:val="18"/>
          <w:szCs w:val="18"/>
        </w:rPr>
        <w:t xml:space="preserve"> hoeveel landen voldoen aan hun rapportageverplichtingen op het terrein van wapenexport.</w:t>
      </w:r>
      <w:r w:rsidR="00807AF0" w:rsidRPr="00E70BA5">
        <w:rPr>
          <w:rStyle w:val="FootnoteReference"/>
          <w:rFonts w:ascii="Verdana" w:hAnsi="Verdana" w:cs="Arial"/>
          <w:sz w:val="18"/>
          <w:szCs w:val="18"/>
        </w:rPr>
        <w:footnoteReference w:id="23"/>
      </w:r>
      <w:r w:rsidR="001E2A83" w:rsidRPr="00E70BA5">
        <w:rPr>
          <w:rFonts w:ascii="Verdana" w:hAnsi="Verdana" w:cs="Arial"/>
          <w:sz w:val="18"/>
          <w:szCs w:val="18"/>
        </w:rPr>
        <w:t xml:space="preserve"> Ook </w:t>
      </w:r>
      <w:r w:rsidR="00030213" w:rsidRPr="00E70BA5">
        <w:rPr>
          <w:rFonts w:ascii="Verdana" w:hAnsi="Verdana" w:cs="Arial"/>
          <w:sz w:val="18"/>
          <w:szCs w:val="18"/>
        </w:rPr>
        <w:t xml:space="preserve">zet </w:t>
      </w:r>
      <w:r w:rsidR="001E2A83" w:rsidRPr="00E70BA5">
        <w:rPr>
          <w:rFonts w:ascii="Verdana" w:hAnsi="Verdana" w:cs="Arial"/>
          <w:sz w:val="18"/>
          <w:szCs w:val="18"/>
        </w:rPr>
        <w:t>Nederland</w:t>
      </w:r>
      <w:r w:rsidR="00030213" w:rsidRPr="00E70BA5">
        <w:rPr>
          <w:rFonts w:ascii="Verdana" w:hAnsi="Verdana" w:cs="Arial"/>
          <w:sz w:val="18"/>
          <w:szCs w:val="18"/>
        </w:rPr>
        <w:t xml:space="preserve"> zich</w:t>
      </w:r>
      <w:r w:rsidR="001E2A83" w:rsidRPr="00E70BA5">
        <w:rPr>
          <w:rFonts w:ascii="Verdana" w:hAnsi="Verdana" w:cs="Arial"/>
          <w:sz w:val="18"/>
          <w:szCs w:val="18"/>
        </w:rPr>
        <w:t xml:space="preserve"> in VN-verband </w:t>
      </w:r>
      <w:r w:rsidR="00030213" w:rsidRPr="00E70BA5">
        <w:rPr>
          <w:rFonts w:ascii="Verdana" w:hAnsi="Verdana" w:cs="Arial"/>
          <w:sz w:val="18"/>
          <w:szCs w:val="18"/>
        </w:rPr>
        <w:t xml:space="preserve">in </w:t>
      </w:r>
      <w:r w:rsidR="001E2A83" w:rsidRPr="00E70BA5">
        <w:rPr>
          <w:rFonts w:ascii="Verdana" w:hAnsi="Verdana" w:cs="Arial"/>
          <w:sz w:val="18"/>
          <w:szCs w:val="18"/>
        </w:rPr>
        <w:t xml:space="preserve">voor transparantie en openheid op dit terrein (zie ook paragraaf </w:t>
      </w:r>
      <w:r w:rsidR="00D8242E" w:rsidRPr="00E70BA5">
        <w:rPr>
          <w:rFonts w:ascii="Verdana" w:hAnsi="Verdana" w:cs="Arial"/>
          <w:sz w:val="18"/>
          <w:szCs w:val="18"/>
        </w:rPr>
        <w:t>8.2</w:t>
      </w:r>
      <w:r w:rsidR="001E2A83" w:rsidRPr="00E70BA5">
        <w:rPr>
          <w:rFonts w:ascii="Verdana" w:hAnsi="Verdana" w:cs="Arial"/>
          <w:sz w:val="18"/>
          <w:szCs w:val="18"/>
        </w:rPr>
        <w:t>).</w:t>
      </w:r>
      <w:r w:rsidR="007E0D13" w:rsidRPr="00E70BA5">
        <w:rPr>
          <w:rFonts w:ascii="Verdana" w:hAnsi="Verdana" w:cs="Arial"/>
          <w:sz w:val="18"/>
          <w:szCs w:val="18"/>
        </w:rPr>
        <w:t xml:space="preserve"> </w:t>
      </w:r>
      <w:r w:rsidRPr="00E70BA5">
        <w:rPr>
          <w:rFonts w:ascii="Verdana" w:hAnsi="Verdana" w:cs="Arial"/>
          <w:sz w:val="18"/>
          <w:szCs w:val="18"/>
        </w:rPr>
        <w:t xml:space="preserve">  </w:t>
      </w:r>
    </w:p>
    <w:p w14:paraId="6C695FA8" w14:textId="7B1E675F" w:rsidR="008C2E94" w:rsidRPr="00E70BA5" w:rsidRDefault="00223DC4">
      <w:pPr>
        <w:rPr>
          <w:rFonts w:ascii="Verdana" w:hAnsi="Verdana" w:cs="Arial"/>
          <w:i/>
          <w:sz w:val="18"/>
          <w:szCs w:val="18"/>
        </w:rPr>
      </w:pPr>
      <w:r w:rsidRPr="00E70BA5">
        <w:rPr>
          <w:b/>
          <w:i/>
          <w:noProof/>
          <w:sz w:val="18"/>
          <w:szCs w:val="18"/>
          <w:lang w:eastAsia="nl-NL"/>
        </w:rPr>
        <w:lastRenderedPageBreak/>
        <mc:AlternateContent>
          <mc:Choice Requires="wps">
            <w:drawing>
              <wp:anchor distT="45720" distB="45720" distL="114300" distR="114300" simplePos="0" relativeHeight="251658242" behindDoc="0" locked="0" layoutInCell="1" allowOverlap="0" wp14:anchorId="696974FF" wp14:editId="6AD01A9F">
                <wp:simplePos x="0" y="0"/>
                <wp:positionH relativeFrom="margin">
                  <wp:posOffset>14605</wp:posOffset>
                </wp:positionH>
                <wp:positionV relativeFrom="paragraph">
                  <wp:posOffset>340538</wp:posOffset>
                </wp:positionV>
                <wp:extent cx="5457190" cy="6332855"/>
                <wp:effectExtent l="0" t="0" r="10160"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6332855"/>
                        </a:xfrm>
                        <a:prstGeom prst="rect">
                          <a:avLst/>
                        </a:prstGeom>
                        <a:solidFill>
                          <a:schemeClr val="bg1"/>
                        </a:solidFill>
                        <a:ln w="9525">
                          <a:solidFill>
                            <a:srgbClr val="000000"/>
                          </a:solidFill>
                          <a:miter lim="800000"/>
                          <a:headEnd/>
                          <a:tailEnd/>
                        </a:ln>
                      </wps:spPr>
                      <wps:txbx>
                        <w:txbxContent>
                          <w:p w14:paraId="010F7A2A" w14:textId="13B88A94" w:rsidR="00982D3A" w:rsidRPr="00095B10" w:rsidRDefault="00982D3A" w:rsidP="00223DC4">
                            <w:pPr>
                              <w:ind w:right="503"/>
                              <w:rPr>
                                <w:rFonts w:ascii="Verdana" w:hAnsi="Verdana"/>
                                <w:sz w:val="18"/>
                                <w:szCs w:val="18"/>
                                <w:lang w:val="en-US"/>
                              </w:rPr>
                            </w:pPr>
                            <w:r w:rsidRPr="00095B10">
                              <w:rPr>
                                <w:rFonts w:ascii="Verdana" w:hAnsi="Verdana"/>
                                <w:b/>
                                <w:i/>
                                <w:sz w:val="18"/>
                                <w:szCs w:val="18"/>
                                <w:lang w:val="en-US"/>
                              </w:rPr>
                              <w:t>Uitgelicht: Small Arms Trade Transparancy Barometer</w:t>
                            </w:r>
                            <w:r>
                              <w:rPr>
                                <w:rFonts w:ascii="Verdana" w:hAnsi="Verdana"/>
                                <w:b/>
                                <w:i/>
                                <w:sz w:val="18"/>
                                <w:szCs w:val="18"/>
                                <w:lang w:val="en-US"/>
                              </w:rPr>
                              <w:t xml:space="preserve"> 2020</w:t>
                            </w:r>
                          </w:p>
                          <w:p w14:paraId="16D52989" w14:textId="77777777" w:rsidR="00982D3A" w:rsidRPr="00095B10" w:rsidRDefault="00982D3A" w:rsidP="00770E34">
                            <w:pPr>
                              <w:spacing w:line="252" w:lineRule="auto"/>
                              <w:ind w:right="505"/>
                              <w:rPr>
                                <w:rFonts w:ascii="Verdana" w:hAnsi="Verdana"/>
                                <w:sz w:val="18"/>
                                <w:szCs w:val="18"/>
                                <w:lang w:val="en-US"/>
                              </w:rPr>
                            </w:pPr>
                          </w:p>
                          <w:p w14:paraId="2A0E8051" w14:textId="31E9C963" w:rsidR="00982D3A" w:rsidRDefault="00982D3A" w:rsidP="00770E34">
                            <w:pPr>
                              <w:spacing w:line="252" w:lineRule="auto"/>
                              <w:ind w:right="505"/>
                              <w:rPr>
                                <w:rFonts w:ascii="Verdana" w:hAnsi="Verdana"/>
                                <w:sz w:val="18"/>
                                <w:szCs w:val="18"/>
                              </w:rPr>
                            </w:pPr>
                            <w:r>
                              <w:rPr>
                                <w:rFonts w:ascii="Verdana" w:hAnsi="Verdana"/>
                                <w:sz w:val="18"/>
                                <w:szCs w:val="18"/>
                              </w:rPr>
                              <w:t xml:space="preserve">De Small Arms Survey brengt ieder jaar een overzicht uit van landen die de meeste en minste transparantie betrachten ten aanzien van de handel in militaire goederen, met een bijzondere focus op </w:t>
                            </w:r>
                            <w:r>
                              <w:rPr>
                                <w:rFonts w:ascii="Verdana" w:hAnsi="Verdana"/>
                                <w:i/>
                                <w:sz w:val="18"/>
                                <w:szCs w:val="18"/>
                              </w:rPr>
                              <w:t>small arms &amp; light weapons</w:t>
                            </w:r>
                            <w:r>
                              <w:rPr>
                                <w:rFonts w:ascii="Verdana" w:hAnsi="Verdana"/>
                                <w:sz w:val="18"/>
                                <w:szCs w:val="18"/>
                              </w:rPr>
                              <w:t>. De Barometer 2020 heeft betrekking op de transparantie in 2017.</w:t>
                            </w:r>
                            <w:r>
                              <w:rPr>
                                <w:rFonts w:ascii="Verdana" w:hAnsi="Verdana"/>
                                <w:sz w:val="18"/>
                                <w:szCs w:val="18"/>
                              </w:rPr>
                              <w:br/>
                            </w:r>
                          </w:p>
                          <w:p w14:paraId="177B8129" w14:textId="63657A8D" w:rsidR="00982D3A" w:rsidRPr="003F5F4B" w:rsidRDefault="00982D3A" w:rsidP="00770E34">
                            <w:pPr>
                              <w:spacing w:line="252" w:lineRule="auto"/>
                              <w:ind w:right="505"/>
                              <w:rPr>
                                <w:rFonts w:ascii="Verdana" w:hAnsi="Verdana"/>
                                <w:sz w:val="18"/>
                                <w:szCs w:val="18"/>
                              </w:rPr>
                            </w:pPr>
                            <w:r>
                              <w:rPr>
                                <w:rFonts w:ascii="Verdana" w:hAnsi="Verdana"/>
                                <w:noProof/>
                                <w:sz w:val="18"/>
                                <w:szCs w:val="18"/>
                                <w:lang w:eastAsia="nl-NL"/>
                              </w:rPr>
                              <w:drawing>
                                <wp:inline distT="0" distB="0" distL="0" distR="0" wp14:anchorId="471B4C50" wp14:editId="30B276CD">
                                  <wp:extent cx="5265420" cy="26327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384E8E.tmp"/>
                                          <pic:cNvPicPr/>
                                        </pic:nvPicPr>
                                        <pic:blipFill>
                                          <a:blip r:embed="rId17">
                                            <a:extLst>
                                              <a:ext uri="{28A0092B-C50C-407E-A947-70E740481C1C}">
                                                <a14:useLocalDpi xmlns:a14="http://schemas.microsoft.com/office/drawing/2010/main" val="0"/>
                                              </a:ext>
                                            </a:extLst>
                                          </a:blip>
                                          <a:stretch>
                                            <a:fillRect/>
                                          </a:stretch>
                                        </pic:blipFill>
                                        <pic:spPr>
                                          <a:xfrm>
                                            <a:off x="0" y="0"/>
                                            <a:ext cx="5265420" cy="2632710"/>
                                          </a:xfrm>
                                          <a:prstGeom prst="rect">
                                            <a:avLst/>
                                          </a:prstGeom>
                                        </pic:spPr>
                                      </pic:pic>
                                    </a:graphicData>
                                  </a:graphic>
                                </wp:inline>
                              </w:drawing>
                            </w:r>
                          </w:p>
                          <w:p w14:paraId="19AC2B08" w14:textId="39A47719" w:rsidR="00982D3A" w:rsidRDefault="00982D3A" w:rsidP="00770E34">
                            <w:pPr>
                              <w:spacing w:line="252" w:lineRule="auto"/>
                            </w:pPr>
                            <w:r>
                              <w:t>Nederland staat – net als vorig jaar – op een gedeelde tweede plaats met Duitsland qua transparantie (na Zwitserland). De top-5 wordt verder gevormd door Servië en het VK. De minst transparante landen zijn Iran, Noord-Korea, KSA, Israël en de VAE.</w:t>
                            </w:r>
                          </w:p>
                          <w:p w14:paraId="7579C768" w14:textId="215258AB" w:rsidR="00982D3A" w:rsidRDefault="00982D3A" w:rsidP="00770E34">
                            <w:pPr>
                              <w:spacing w:line="252" w:lineRule="auto"/>
                            </w:pPr>
                          </w:p>
                          <w:p w14:paraId="0AA0121D" w14:textId="2FAFFBFD" w:rsidR="00982D3A" w:rsidRPr="00D948DA" w:rsidRDefault="00982D3A" w:rsidP="00770E34">
                            <w:pPr>
                              <w:spacing w:line="252" w:lineRule="auto"/>
                              <w:rPr>
                                <w:rFonts w:ascii="Verdana" w:hAnsi="Verdana"/>
                                <w:sz w:val="18"/>
                                <w:szCs w:val="18"/>
                              </w:rPr>
                            </w:pPr>
                            <w:r>
                              <w:t xml:space="preserve">Deze editie van het rapport besteedt bijzondere aandacht aan niet-gerapporteerde exporten van </w:t>
                            </w:r>
                            <w:r>
                              <w:rPr>
                                <w:i/>
                              </w:rPr>
                              <w:t>small arms &amp; light weapons</w:t>
                            </w:r>
                            <w:r>
                              <w:t xml:space="preserve"> aan de hand van twee </w:t>
                            </w:r>
                            <w:r w:rsidRPr="00095B10">
                              <w:rPr>
                                <w:i/>
                              </w:rPr>
                              <w:t>casestudies</w:t>
                            </w:r>
                            <w:r>
                              <w:t>: China en Oekraïne. Beide landen bevinden zich steevast in de top-10 van de minst transparante landen wereldwijd. De casestudies onderschrijven het belang van transparantie en rapportage van exporten van militaire goederen. Zo is de waarde die China aan exporten aangeeft voor munitie naar Afrika slechts 0-3% van de waarde van importen die in Afrika worden gerapporteerd. Veel exporten blijven dus buiten de officiële cijfers. Deze praktijk draagt bij aan de proliferatie van conventionele wapens in de regio en staat effectieve wapenbeheersing in de weg.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974FF" id="_x0000_s1028" type="#_x0000_t202" style="position:absolute;margin-left:1.15pt;margin-top:26.8pt;width:429.7pt;height:498.65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" o:allowoverlap="f" fillcolor="#fdeada [3212]">
                <v:textbox style="mso-fit-shape-to-text:t">
                  <w:txbxContent>
                    <w:p w14:paraId="010F7A2A" w14:textId="13B88A94" w:rsidR="00982D3A" w:rsidRPr="00095B10" w:rsidRDefault="00982D3A" w:rsidP="00223DC4">
                      <w:pPr>
                        <w:ind w:right="503"/>
                        <w:rPr>
                          <w:rFonts w:ascii="Verdana" w:hAnsi="Verdana"/>
                          <w:sz w:val="18"/>
                          <w:szCs w:val="18"/>
                          <w:lang w:val="en-US"/>
                        </w:rPr>
                      </w:pPr>
                      <w:r w:rsidRPr="00095B10">
                        <w:rPr>
                          <w:rFonts w:ascii="Verdana" w:hAnsi="Verdana"/>
                          <w:b/>
                          <w:i/>
                          <w:sz w:val="18"/>
                          <w:szCs w:val="18"/>
                          <w:lang w:val="en-US"/>
                        </w:rPr>
                        <w:t>Uitgelicht: Small Arms Trade Transparancy Barometer</w:t>
                      </w:r>
                      <w:r>
                        <w:rPr>
                          <w:rFonts w:ascii="Verdana" w:hAnsi="Verdana"/>
                          <w:b/>
                          <w:i/>
                          <w:sz w:val="18"/>
                          <w:szCs w:val="18"/>
                          <w:lang w:val="en-US"/>
                        </w:rPr>
                        <w:t xml:space="preserve"> 2020</w:t>
                      </w:r>
                    </w:p>
                    <w:p w14:paraId="16D52989" w14:textId="77777777" w:rsidR="00982D3A" w:rsidRPr="00095B10" w:rsidRDefault="00982D3A" w:rsidP="00770E34">
                      <w:pPr>
                        <w:spacing w:line="252" w:lineRule="auto"/>
                        <w:ind w:right="505"/>
                        <w:rPr>
                          <w:rFonts w:ascii="Verdana" w:hAnsi="Verdana"/>
                          <w:sz w:val="18"/>
                          <w:szCs w:val="18"/>
                          <w:lang w:val="en-US"/>
                        </w:rPr>
                      </w:pPr>
                    </w:p>
                    <w:p w14:paraId="2A0E8051" w14:textId="31E9C963" w:rsidR="00982D3A" w:rsidRDefault="00982D3A" w:rsidP="00770E34">
                      <w:pPr>
                        <w:spacing w:line="252" w:lineRule="auto"/>
                        <w:ind w:right="505"/>
                        <w:rPr>
                          <w:rFonts w:ascii="Verdana" w:hAnsi="Verdana"/>
                          <w:sz w:val="18"/>
                          <w:szCs w:val="18"/>
                        </w:rPr>
                      </w:pPr>
                      <w:r>
                        <w:rPr>
                          <w:rFonts w:ascii="Verdana" w:hAnsi="Verdana"/>
                          <w:sz w:val="18"/>
                          <w:szCs w:val="18"/>
                        </w:rPr>
                        <w:t xml:space="preserve">De Small Arms Survey brengt ieder jaar een overzicht uit van landen die de meeste en minste transparantie betrachten ten aanzien van de handel in militaire goederen, met een bijzondere focus op </w:t>
                      </w:r>
                      <w:r>
                        <w:rPr>
                          <w:rFonts w:ascii="Verdana" w:hAnsi="Verdana"/>
                          <w:i/>
                          <w:sz w:val="18"/>
                          <w:szCs w:val="18"/>
                        </w:rPr>
                        <w:t>small arms &amp; light weapons</w:t>
                      </w:r>
                      <w:r>
                        <w:rPr>
                          <w:rFonts w:ascii="Verdana" w:hAnsi="Verdana"/>
                          <w:sz w:val="18"/>
                          <w:szCs w:val="18"/>
                        </w:rPr>
                        <w:t>. De Barometer 2020 heeft betrekking op de transparantie in 2017.</w:t>
                      </w:r>
                      <w:r>
                        <w:rPr>
                          <w:rFonts w:ascii="Verdana" w:hAnsi="Verdana"/>
                          <w:sz w:val="18"/>
                          <w:szCs w:val="18"/>
                        </w:rPr>
                        <w:br/>
                      </w:r>
                    </w:p>
                    <w:p w14:paraId="177B8129" w14:textId="63657A8D" w:rsidR="00982D3A" w:rsidRPr="003F5F4B" w:rsidRDefault="00982D3A" w:rsidP="00770E34">
                      <w:pPr>
                        <w:spacing w:line="252" w:lineRule="auto"/>
                        <w:ind w:right="505"/>
                        <w:rPr>
                          <w:rFonts w:ascii="Verdana" w:hAnsi="Verdana"/>
                          <w:sz w:val="18"/>
                          <w:szCs w:val="18"/>
                        </w:rPr>
                      </w:pPr>
                      <w:r>
                        <w:rPr>
                          <w:rFonts w:ascii="Verdana" w:hAnsi="Verdana"/>
                          <w:noProof/>
                          <w:sz w:val="18"/>
                          <w:szCs w:val="18"/>
                          <w:lang w:eastAsia="nl-NL"/>
                        </w:rPr>
                        <w:drawing>
                          <wp:inline distT="0" distB="0" distL="0" distR="0" wp14:anchorId="471B4C50" wp14:editId="30B276CD">
                            <wp:extent cx="5265420" cy="26327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384E8E.tmp"/>
                                    <pic:cNvPicPr/>
                                  </pic:nvPicPr>
                                  <pic:blipFill>
                                    <a:blip r:embed="rId17">
                                      <a:extLst>
                                        <a:ext uri="{28A0092B-C50C-407E-A947-70E740481C1C}">
                                          <a14:useLocalDpi xmlns:a14="http://schemas.microsoft.com/office/drawing/2010/main" val="0"/>
                                        </a:ext>
                                      </a:extLst>
                                    </a:blip>
                                    <a:stretch>
                                      <a:fillRect/>
                                    </a:stretch>
                                  </pic:blipFill>
                                  <pic:spPr>
                                    <a:xfrm>
                                      <a:off x="0" y="0"/>
                                      <a:ext cx="5265420" cy="2632710"/>
                                    </a:xfrm>
                                    <a:prstGeom prst="rect">
                                      <a:avLst/>
                                    </a:prstGeom>
                                  </pic:spPr>
                                </pic:pic>
                              </a:graphicData>
                            </a:graphic>
                          </wp:inline>
                        </w:drawing>
                      </w:r>
                    </w:p>
                    <w:p w14:paraId="19AC2B08" w14:textId="39A47719" w:rsidR="00982D3A" w:rsidRDefault="00982D3A" w:rsidP="00770E34">
                      <w:pPr>
                        <w:spacing w:line="252" w:lineRule="auto"/>
                      </w:pPr>
                      <w:r>
                        <w:t>Nederland staat – net als vorig jaar – op een gedeelde tweede plaats met Duitsland qua transparantie (na Zwitserland). De top-5 wordt verder gevormd door Servië en het VK. De minst transparante landen zijn Iran, Noord-Korea, KSA, Israël en de VAE.</w:t>
                      </w:r>
                    </w:p>
                    <w:p w14:paraId="7579C768" w14:textId="215258AB" w:rsidR="00982D3A" w:rsidRDefault="00982D3A" w:rsidP="00770E34">
                      <w:pPr>
                        <w:spacing w:line="252" w:lineRule="auto"/>
                      </w:pPr>
                    </w:p>
                    <w:p w14:paraId="0AA0121D" w14:textId="2FAFFBFD" w:rsidR="00982D3A" w:rsidRPr="00D948DA" w:rsidRDefault="00982D3A" w:rsidP="00770E34">
                      <w:pPr>
                        <w:spacing w:line="252" w:lineRule="auto"/>
                        <w:rPr>
                          <w:rFonts w:ascii="Verdana" w:hAnsi="Verdana"/>
                          <w:sz w:val="18"/>
                          <w:szCs w:val="18"/>
                        </w:rPr>
                      </w:pPr>
                      <w:r>
                        <w:t xml:space="preserve">Deze editie van het rapport besteedt bijzondere aandacht aan niet-gerapporteerde exporten van </w:t>
                      </w:r>
                      <w:r>
                        <w:rPr>
                          <w:i/>
                        </w:rPr>
                        <w:t>small arms &amp; light weapons</w:t>
                      </w:r>
                      <w:r>
                        <w:t xml:space="preserve"> aan de hand van twee </w:t>
                      </w:r>
                      <w:r w:rsidRPr="00095B10">
                        <w:rPr>
                          <w:i/>
                        </w:rPr>
                        <w:t>casestudies</w:t>
                      </w:r>
                      <w:r>
                        <w:t>: China en Oekraïne. Beide landen bevinden zich steevast in de top-10 van de minst transparante landen wereldwijd. De casestudies onderschrijven het belang van transparantie en rapportage van exporten van militaire goederen. Zo is de waarde die China aan exporten aangeeft voor munitie naar Afrika slechts 0-3% van de waarde van importen die in Afrika worden gerapporteerd. Veel exporten blijven dus buiten de officiële cijfers. Deze praktijk draagt bij aan de proliferatie van conventionele wapens in de regio en staat effectieve wapenbeheersing in de weg.</w:t>
                      </w:r>
                    </w:p>
                  </w:txbxContent>
                </v:textbox>
                <w10:wrap type="square" anchorx="margin"/>
              </v:shape>
            </w:pict>
          </mc:Fallback>
        </mc:AlternateContent>
      </w:r>
      <w:r w:rsidR="008C2E94" w:rsidRPr="00E70BA5">
        <w:rPr>
          <w:rFonts w:ascii="Verdana" w:hAnsi="Verdana" w:cs="Arial"/>
          <w:i/>
          <w:sz w:val="18"/>
          <w:szCs w:val="18"/>
        </w:rPr>
        <w:br w:type="page"/>
      </w:r>
    </w:p>
    <w:p w14:paraId="0BCB19F5" w14:textId="6A285B6A" w:rsidR="004973D7" w:rsidRPr="00E70BA5" w:rsidRDefault="00772E7D" w:rsidP="00772E7D">
      <w:pPr>
        <w:pStyle w:val="bijschrift"/>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lastRenderedPageBreak/>
        <w:t xml:space="preserve">Nederland geeft de afgelopen jaren ook in toenemende mate openheid over de afgegeven vergunningen ten aanzien van </w:t>
      </w:r>
      <w:r w:rsidRPr="0045708D">
        <w:rPr>
          <w:rFonts w:ascii="Verdana" w:hAnsi="Verdana" w:cs="Arial"/>
          <w:i/>
          <w:sz w:val="18"/>
          <w:szCs w:val="18"/>
        </w:rPr>
        <w:t>dual-use</w:t>
      </w:r>
      <w:r w:rsidRPr="00E70BA5">
        <w:rPr>
          <w:rFonts w:ascii="Verdana" w:hAnsi="Verdana" w:cs="Arial"/>
          <w:sz w:val="18"/>
          <w:szCs w:val="18"/>
        </w:rPr>
        <w:t xml:space="preserve"> goederen. Met ingang van dit rapportagejaar is een apart hoofdstuk toegevoegd waarin een toelichting wordt gegeven op de afgegeven vergunningen voor </w:t>
      </w:r>
      <w:r w:rsidRPr="0045708D">
        <w:rPr>
          <w:rFonts w:ascii="Verdana" w:hAnsi="Verdana" w:cs="Arial"/>
          <w:i/>
          <w:sz w:val="18"/>
          <w:szCs w:val="18"/>
        </w:rPr>
        <w:t>dual-use</w:t>
      </w:r>
      <w:r w:rsidRPr="00E70BA5">
        <w:rPr>
          <w:rFonts w:ascii="Verdana" w:hAnsi="Verdana" w:cs="Arial"/>
          <w:sz w:val="18"/>
          <w:szCs w:val="18"/>
        </w:rPr>
        <w:t xml:space="preserve"> goederen (Hoofdstuk 6). Daarnaast geeft het rapport een toelichting op de Europese (Hoofdstuk 7) en internationale (Hoofdstuk 8) ontwikkelingen ten aanzien van exportcontrole van </w:t>
      </w:r>
      <w:r w:rsidRPr="0045708D">
        <w:rPr>
          <w:rFonts w:ascii="Verdana" w:hAnsi="Verdana" w:cs="Arial"/>
          <w:i/>
          <w:sz w:val="18"/>
          <w:szCs w:val="18"/>
        </w:rPr>
        <w:t>dual-use</w:t>
      </w:r>
      <w:r w:rsidRPr="00E70BA5">
        <w:rPr>
          <w:rFonts w:ascii="Verdana" w:hAnsi="Verdana" w:cs="Arial"/>
          <w:sz w:val="18"/>
          <w:szCs w:val="18"/>
        </w:rPr>
        <w:t xml:space="preserve"> goederen.</w:t>
      </w:r>
    </w:p>
    <w:p w14:paraId="7A72F1E9" w14:textId="77777777" w:rsidR="00ED64B1" w:rsidRPr="00E70BA5" w:rsidRDefault="00ED64B1" w:rsidP="00B81F91">
      <w:pPr>
        <w:tabs>
          <w:tab w:val="left" w:pos="-426"/>
        </w:tabs>
        <w:suppressAutoHyphens/>
        <w:spacing w:line="300" w:lineRule="atLeast"/>
        <w:ind w:right="503"/>
        <w:rPr>
          <w:rFonts w:ascii="Verdana" w:hAnsi="Verdana" w:cs="Arial"/>
          <w:b/>
          <w:sz w:val="18"/>
          <w:szCs w:val="18"/>
        </w:rPr>
      </w:pPr>
    </w:p>
    <w:p w14:paraId="26589EE1" w14:textId="2A54A1AC" w:rsidR="003D0855" w:rsidRPr="00E70BA5" w:rsidRDefault="003D0855" w:rsidP="00B81F91">
      <w:pPr>
        <w:tabs>
          <w:tab w:val="left" w:pos="-426"/>
        </w:tabs>
        <w:suppressAutoHyphens/>
        <w:spacing w:line="300" w:lineRule="atLeast"/>
        <w:ind w:right="503"/>
        <w:rPr>
          <w:rFonts w:ascii="Verdana" w:hAnsi="Verdana" w:cs="Arial"/>
          <w:b/>
          <w:i/>
          <w:sz w:val="18"/>
          <w:szCs w:val="18"/>
        </w:rPr>
      </w:pPr>
      <w:r w:rsidRPr="00E70BA5">
        <w:rPr>
          <w:rFonts w:ascii="Verdana" w:hAnsi="Verdana" w:cs="Arial"/>
          <w:b/>
          <w:i/>
          <w:sz w:val="18"/>
          <w:szCs w:val="18"/>
        </w:rPr>
        <w:t>Versnelde rapportage aan de Tweede Kamer</w:t>
      </w:r>
    </w:p>
    <w:p w14:paraId="7E8BCBBD" w14:textId="00D44496" w:rsidR="00B81F91" w:rsidRPr="00E70BA5" w:rsidRDefault="00B81F91" w:rsidP="00177620">
      <w:pPr>
        <w:pStyle w:val="bijschrift"/>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Sinds 2012 worden nieuwe vergunningen voor definitieve uitvoer van complete </w:t>
      </w:r>
      <w:r w:rsidR="00F57645" w:rsidRPr="00E70BA5">
        <w:rPr>
          <w:rFonts w:ascii="Verdana" w:hAnsi="Verdana" w:cs="Arial"/>
          <w:sz w:val="18"/>
          <w:szCs w:val="18"/>
        </w:rPr>
        <w:t xml:space="preserve">(militaire) </w:t>
      </w:r>
      <w:r w:rsidRPr="00E70BA5">
        <w:rPr>
          <w:rFonts w:ascii="Verdana" w:hAnsi="Verdana" w:cs="Arial"/>
          <w:sz w:val="18"/>
          <w:szCs w:val="18"/>
        </w:rPr>
        <w:t xml:space="preserve">systemen met een waarde boven de € 2 miljoen, bestemd voor andere landen dan </w:t>
      </w:r>
      <w:r w:rsidRPr="00E70BA5">
        <w:rPr>
          <w:rFonts w:ascii="Verdana" w:hAnsi="Verdana"/>
          <w:sz w:val="18"/>
          <w:szCs w:val="18"/>
        </w:rPr>
        <w:t xml:space="preserve">Australië, Japan, Nieuw-Zeeland, Zwitserland of een lidstaat van de EU of de NAVO, </w:t>
      </w:r>
      <w:r w:rsidRPr="00E70BA5">
        <w:rPr>
          <w:rFonts w:ascii="Verdana" w:hAnsi="Verdana" w:cs="Arial"/>
          <w:sz w:val="18"/>
          <w:szCs w:val="18"/>
        </w:rPr>
        <w:t>binnen twee weken na het besluit en voorzien van een toelichting al dan niet vertrouwelijk aan de Kamer genotificeerd.</w:t>
      </w:r>
      <w:r w:rsidR="001443F1" w:rsidRPr="00E70BA5">
        <w:rPr>
          <w:rStyle w:val="FootnoteReference"/>
          <w:rFonts w:ascii="Verdana" w:hAnsi="Verdana" w:cs="Arial"/>
          <w:sz w:val="18"/>
          <w:szCs w:val="18"/>
        </w:rPr>
        <w:footnoteReference w:id="24"/>
      </w:r>
      <w:r w:rsidRPr="00E70BA5">
        <w:rPr>
          <w:rFonts w:ascii="Verdana" w:hAnsi="Verdana" w:cs="Arial"/>
          <w:sz w:val="18"/>
          <w:szCs w:val="18"/>
        </w:rPr>
        <w:t xml:space="preserve"> Met betrekking tot verslagjaar </w:t>
      </w:r>
      <w:r w:rsidR="00CC2217" w:rsidRPr="00E70BA5">
        <w:rPr>
          <w:rFonts w:ascii="Verdana" w:hAnsi="Verdana" w:cs="Arial"/>
          <w:sz w:val="18"/>
          <w:szCs w:val="18"/>
        </w:rPr>
        <w:t>2020</w:t>
      </w:r>
      <w:r w:rsidRPr="00E70BA5">
        <w:rPr>
          <w:rFonts w:ascii="Verdana" w:hAnsi="Verdana" w:cs="Arial"/>
          <w:sz w:val="18"/>
          <w:szCs w:val="18"/>
        </w:rPr>
        <w:t xml:space="preserve"> </w:t>
      </w:r>
      <w:r w:rsidR="008B5A3D" w:rsidRPr="00E70BA5">
        <w:rPr>
          <w:rFonts w:ascii="Verdana" w:hAnsi="Verdana" w:cs="Arial"/>
          <w:sz w:val="18"/>
          <w:szCs w:val="18"/>
        </w:rPr>
        <w:t xml:space="preserve">waren er </w:t>
      </w:r>
      <w:r w:rsidR="00CD4929" w:rsidRPr="00E70BA5">
        <w:rPr>
          <w:rFonts w:ascii="Verdana" w:hAnsi="Verdana" w:cs="Arial"/>
          <w:sz w:val="18"/>
          <w:szCs w:val="18"/>
        </w:rPr>
        <w:t>drie</w:t>
      </w:r>
      <w:r w:rsidR="004D6D59" w:rsidRPr="00E70BA5">
        <w:rPr>
          <w:rFonts w:ascii="Verdana" w:hAnsi="Verdana" w:cs="Arial"/>
          <w:sz w:val="18"/>
          <w:szCs w:val="18"/>
        </w:rPr>
        <w:t xml:space="preserve"> </w:t>
      </w:r>
      <w:r w:rsidR="002F71FC" w:rsidRPr="00E70BA5">
        <w:rPr>
          <w:rFonts w:ascii="Verdana" w:hAnsi="Verdana" w:cs="Arial"/>
          <w:sz w:val="18"/>
          <w:szCs w:val="18"/>
        </w:rPr>
        <w:t>transacties die voor versnelde rapportage in aanmerking kwamen</w:t>
      </w:r>
      <w:r w:rsidR="008B5A3D" w:rsidRPr="00E70BA5">
        <w:rPr>
          <w:rFonts w:ascii="Verdana" w:hAnsi="Verdana" w:cs="Arial"/>
          <w:sz w:val="18"/>
          <w:szCs w:val="18"/>
        </w:rPr>
        <w:t>.</w:t>
      </w:r>
      <w:r w:rsidR="00CD4929" w:rsidRPr="00E70BA5">
        <w:rPr>
          <w:rStyle w:val="FootnoteReference"/>
          <w:rFonts w:ascii="Verdana" w:hAnsi="Verdana" w:cs="Arial"/>
          <w:sz w:val="18"/>
          <w:szCs w:val="18"/>
        </w:rPr>
        <w:footnoteReference w:id="25"/>
      </w:r>
      <w:r w:rsidR="008B5A3D" w:rsidRPr="00E70BA5">
        <w:rPr>
          <w:rFonts w:ascii="Verdana" w:hAnsi="Verdana" w:cs="Arial"/>
          <w:sz w:val="18"/>
          <w:szCs w:val="18"/>
        </w:rPr>
        <w:t xml:space="preserve"> </w:t>
      </w:r>
    </w:p>
    <w:p w14:paraId="57284BF5" w14:textId="77777777" w:rsidR="001443F1" w:rsidRPr="00E70BA5" w:rsidRDefault="001443F1" w:rsidP="001443F1">
      <w:pPr>
        <w:spacing w:line="276" w:lineRule="auto"/>
        <w:rPr>
          <w:rFonts w:ascii="Verdana" w:eastAsia="Calibri" w:hAnsi="Verdana" w:cs="Times New Roman"/>
          <w:sz w:val="16"/>
          <w:szCs w:val="16"/>
        </w:rPr>
      </w:pPr>
    </w:p>
    <w:p w14:paraId="3FF6D0E4" w14:textId="0E3880B3" w:rsidR="001443F1" w:rsidRPr="00E70BA5" w:rsidRDefault="001443F1" w:rsidP="001443F1">
      <w:pPr>
        <w:rPr>
          <w:rFonts w:ascii="Verdana" w:eastAsia="Calibri" w:hAnsi="Verdana" w:cs="Times New Roman"/>
          <w:i/>
          <w:color w:val="F8A662"/>
          <w:sz w:val="16"/>
          <w:szCs w:val="16"/>
        </w:rPr>
      </w:pPr>
      <w:r w:rsidRPr="00E70BA5">
        <w:rPr>
          <w:rFonts w:ascii="Verdana" w:eastAsia="Calibri" w:hAnsi="Verdana" w:cs="Times New Roman"/>
          <w:i/>
          <w:color w:val="F8A662"/>
          <w:sz w:val="16"/>
          <w:szCs w:val="16"/>
        </w:rPr>
        <w:t xml:space="preserve">Tabel </w:t>
      </w:r>
      <w:r w:rsidR="000337F0" w:rsidRPr="00E70BA5">
        <w:rPr>
          <w:rFonts w:ascii="Verdana" w:eastAsia="Calibri" w:hAnsi="Verdana" w:cs="Times New Roman"/>
          <w:i/>
          <w:color w:val="F8A662"/>
          <w:sz w:val="16"/>
          <w:szCs w:val="16"/>
        </w:rPr>
        <w:t>2</w:t>
      </w:r>
      <w:r w:rsidRPr="00E70BA5">
        <w:rPr>
          <w:rFonts w:ascii="Verdana" w:eastAsia="Calibri" w:hAnsi="Verdana" w:cs="Times New Roman"/>
          <w:i/>
          <w:color w:val="F8A662"/>
          <w:sz w:val="16"/>
          <w:szCs w:val="16"/>
        </w:rPr>
        <w:t>, Overzicht versnelde rapportages</w:t>
      </w:r>
      <w:r w:rsidRPr="00E70BA5">
        <w:rPr>
          <w:rFonts w:ascii="Verdana" w:eastAsia="Calibri" w:hAnsi="Verdana" w:cs="Times New Roman"/>
          <w:i/>
          <w:color w:val="F8A662"/>
          <w:sz w:val="16"/>
          <w:szCs w:val="16"/>
        </w:rPr>
        <w:br/>
      </w:r>
    </w:p>
    <w:tbl>
      <w:tblPr>
        <w:tblW w:w="5000" w:type="pct"/>
        <w:tblCellMar>
          <w:top w:w="57" w:type="dxa"/>
          <w:left w:w="57" w:type="dxa"/>
          <w:bottom w:w="57" w:type="dxa"/>
          <w:right w:w="57" w:type="dxa"/>
        </w:tblCellMar>
        <w:tblLook w:val="04A0" w:firstRow="1" w:lastRow="0" w:firstColumn="1" w:lastColumn="0" w:noHBand="0" w:noVBand="1"/>
      </w:tblPr>
      <w:tblGrid>
        <w:gridCol w:w="1916"/>
        <w:gridCol w:w="2174"/>
        <w:gridCol w:w="2483"/>
        <w:gridCol w:w="2417"/>
      </w:tblGrid>
      <w:tr w:rsidR="001443F1" w:rsidRPr="00E70BA5" w14:paraId="562B128E" w14:textId="77777777" w:rsidTr="003F5F4B">
        <w:tc>
          <w:tcPr>
            <w:tcW w:w="1066" w:type="pct"/>
            <w:tcBorders>
              <w:top w:val="single" w:sz="4" w:space="0" w:color="auto"/>
              <w:left w:val="single" w:sz="4" w:space="0" w:color="auto"/>
              <w:bottom w:val="single" w:sz="4" w:space="0" w:color="auto"/>
              <w:right w:val="single" w:sz="4" w:space="0" w:color="auto"/>
            </w:tcBorders>
            <w:shd w:val="clear" w:color="auto" w:fill="FBD4B4"/>
          </w:tcPr>
          <w:p w14:paraId="7AB8A154" w14:textId="77777777" w:rsidR="001443F1" w:rsidRPr="00E70BA5" w:rsidRDefault="001443F1" w:rsidP="003F5F4B">
            <w:pPr>
              <w:rPr>
                <w:rFonts w:ascii="Verdana" w:eastAsia="Calibri" w:hAnsi="Verdana" w:cs="Times New Roman"/>
                <w:b/>
                <w:color w:val="404040"/>
                <w:sz w:val="18"/>
                <w:szCs w:val="18"/>
              </w:rPr>
            </w:pPr>
            <w:r w:rsidRPr="00E70BA5">
              <w:rPr>
                <w:rFonts w:ascii="Verdana" w:eastAsia="Calibri" w:hAnsi="Verdana" w:cs="Times New Roman"/>
                <w:b/>
                <w:color w:val="404040"/>
                <w:sz w:val="18"/>
                <w:szCs w:val="18"/>
              </w:rPr>
              <w:t>Dossier TK</w:t>
            </w:r>
          </w:p>
        </w:tc>
        <w:tc>
          <w:tcPr>
            <w:tcW w:w="1209" w:type="pct"/>
            <w:tcBorders>
              <w:top w:val="single" w:sz="4" w:space="0" w:color="auto"/>
              <w:left w:val="single" w:sz="4" w:space="0" w:color="auto"/>
              <w:bottom w:val="single" w:sz="4" w:space="0" w:color="auto"/>
              <w:right w:val="single" w:sz="4" w:space="0" w:color="auto"/>
            </w:tcBorders>
            <w:shd w:val="clear" w:color="auto" w:fill="FBD4B4"/>
          </w:tcPr>
          <w:p w14:paraId="1811FFF1" w14:textId="77777777" w:rsidR="001443F1" w:rsidRPr="00E70BA5" w:rsidRDefault="001443F1" w:rsidP="003F5F4B">
            <w:pPr>
              <w:rPr>
                <w:rFonts w:ascii="Verdana" w:eastAsia="Calibri" w:hAnsi="Verdana" w:cs="Times New Roman"/>
                <w:b/>
                <w:color w:val="404040"/>
                <w:sz w:val="18"/>
                <w:szCs w:val="18"/>
              </w:rPr>
            </w:pPr>
            <w:r w:rsidRPr="00E70BA5">
              <w:rPr>
                <w:rFonts w:ascii="Verdana" w:eastAsia="Calibri" w:hAnsi="Verdana" w:cs="Times New Roman"/>
                <w:b/>
                <w:color w:val="404040"/>
                <w:sz w:val="18"/>
                <w:szCs w:val="18"/>
              </w:rPr>
              <w:t>Nummer</w:t>
            </w:r>
          </w:p>
        </w:tc>
        <w:tc>
          <w:tcPr>
            <w:tcW w:w="1381" w:type="pct"/>
            <w:tcBorders>
              <w:top w:val="single" w:sz="4" w:space="0" w:color="auto"/>
              <w:left w:val="single" w:sz="4" w:space="0" w:color="auto"/>
              <w:bottom w:val="single" w:sz="4" w:space="0" w:color="auto"/>
              <w:right w:val="single" w:sz="4" w:space="0" w:color="auto"/>
            </w:tcBorders>
            <w:shd w:val="clear" w:color="auto" w:fill="FBD4B4"/>
          </w:tcPr>
          <w:p w14:paraId="05946DBD" w14:textId="77777777" w:rsidR="001443F1" w:rsidRPr="00E70BA5" w:rsidRDefault="001443F1" w:rsidP="003F5F4B">
            <w:pPr>
              <w:rPr>
                <w:rFonts w:ascii="Verdana" w:eastAsia="Calibri" w:hAnsi="Verdana" w:cs="Times New Roman"/>
                <w:b/>
                <w:color w:val="404040"/>
                <w:sz w:val="18"/>
                <w:szCs w:val="18"/>
              </w:rPr>
            </w:pPr>
            <w:r w:rsidRPr="00E70BA5">
              <w:rPr>
                <w:rFonts w:ascii="Verdana" w:eastAsia="Calibri" w:hAnsi="Verdana" w:cs="Times New Roman"/>
                <w:b/>
                <w:color w:val="404040"/>
                <w:sz w:val="18"/>
                <w:szCs w:val="18"/>
              </w:rPr>
              <w:t>Datum</w:t>
            </w:r>
          </w:p>
        </w:tc>
        <w:tc>
          <w:tcPr>
            <w:tcW w:w="1344" w:type="pct"/>
            <w:tcBorders>
              <w:top w:val="single" w:sz="4" w:space="0" w:color="auto"/>
              <w:left w:val="single" w:sz="4" w:space="0" w:color="auto"/>
              <w:bottom w:val="single" w:sz="4" w:space="0" w:color="auto"/>
              <w:right w:val="single" w:sz="4" w:space="0" w:color="auto"/>
            </w:tcBorders>
            <w:shd w:val="clear" w:color="auto" w:fill="FBD4B4"/>
          </w:tcPr>
          <w:p w14:paraId="2A428D14" w14:textId="77777777" w:rsidR="001443F1" w:rsidRPr="00E70BA5" w:rsidRDefault="001443F1" w:rsidP="003F5F4B">
            <w:pPr>
              <w:rPr>
                <w:rFonts w:ascii="Verdana" w:eastAsia="Calibri" w:hAnsi="Verdana" w:cs="Times New Roman"/>
                <w:b/>
                <w:color w:val="404040"/>
                <w:sz w:val="18"/>
                <w:szCs w:val="18"/>
              </w:rPr>
            </w:pPr>
            <w:r w:rsidRPr="00E70BA5">
              <w:rPr>
                <w:rFonts w:ascii="Verdana" w:eastAsia="Calibri" w:hAnsi="Verdana" w:cs="Times New Roman"/>
                <w:b/>
                <w:color w:val="404040"/>
                <w:sz w:val="18"/>
                <w:szCs w:val="18"/>
              </w:rPr>
              <w:t>Land</w:t>
            </w:r>
          </w:p>
        </w:tc>
      </w:tr>
      <w:tr w:rsidR="001443F1" w:rsidRPr="00E70BA5" w14:paraId="20471D84" w14:textId="77777777" w:rsidTr="003F5F4B">
        <w:tc>
          <w:tcPr>
            <w:tcW w:w="1066" w:type="pct"/>
            <w:tcBorders>
              <w:top w:val="single" w:sz="4" w:space="0" w:color="auto"/>
              <w:left w:val="single" w:sz="4" w:space="0" w:color="auto"/>
              <w:bottom w:val="single" w:sz="4" w:space="0" w:color="auto"/>
              <w:right w:val="single" w:sz="4" w:space="0" w:color="auto"/>
            </w:tcBorders>
          </w:tcPr>
          <w:p w14:paraId="4D73A6B4" w14:textId="362D608D"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22054</w:t>
            </w:r>
          </w:p>
        </w:tc>
        <w:tc>
          <w:tcPr>
            <w:tcW w:w="1209" w:type="pct"/>
            <w:tcBorders>
              <w:top w:val="single" w:sz="4" w:space="0" w:color="auto"/>
              <w:left w:val="single" w:sz="4" w:space="0" w:color="auto"/>
              <w:bottom w:val="single" w:sz="4" w:space="0" w:color="auto"/>
              <w:right w:val="single" w:sz="4" w:space="0" w:color="auto"/>
            </w:tcBorders>
          </w:tcPr>
          <w:p w14:paraId="68CF2E6A" w14:textId="363AA708"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333</w:t>
            </w:r>
          </w:p>
        </w:tc>
        <w:tc>
          <w:tcPr>
            <w:tcW w:w="1381" w:type="pct"/>
            <w:tcBorders>
              <w:top w:val="single" w:sz="4" w:space="0" w:color="auto"/>
              <w:left w:val="single" w:sz="4" w:space="0" w:color="auto"/>
              <w:bottom w:val="single" w:sz="4" w:space="0" w:color="auto"/>
              <w:right w:val="single" w:sz="4" w:space="0" w:color="auto"/>
            </w:tcBorders>
          </w:tcPr>
          <w:p w14:paraId="6F348F57" w14:textId="5948D998"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27 oktober 2020</w:t>
            </w:r>
          </w:p>
        </w:tc>
        <w:tc>
          <w:tcPr>
            <w:tcW w:w="1344" w:type="pct"/>
            <w:tcBorders>
              <w:top w:val="single" w:sz="4" w:space="0" w:color="auto"/>
              <w:left w:val="single" w:sz="4" w:space="0" w:color="auto"/>
              <w:bottom w:val="single" w:sz="4" w:space="0" w:color="auto"/>
              <w:right w:val="single" w:sz="4" w:space="0" w:color="auto"/>
            </w:tcBorders>
          </w:tcPr>
          <w:p w14:paraId="4E6BFFF4" w14:textId="03D0F89C"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Pakistan via Turkije</w:t>
            </w:r>
          </w:p>
        </w:tc>
      </w:tr>
      <w:tr w:rsidR="001443F1" w:rsidRPr="00E70BA5" w14:paraId="571FB1DA" w14:textId="77777777" w:rsidTr="003F5F4B">
        <w:tc>
          <w:tcPr>
            <w:tcW w:w="1066" w:type="pct"/>
            <w:tcBorders>
              <w:top w:val="single" w:sz="4" w:space="0" w:color="auto"/>
              <w:left w:val="single" w:sz="4" w:space="0" w:color="auto"/>
              <w:bottom w:val="single" w:sz="4" w:space="0" w:color="auto"/>
              <w:right w:val="single" w:sz="4" w:space="0" w:color="auto"/>
            </w:tcBorders>
          </w:tcPr>
          <w:p w14:paraId="63441DAE" w14:textId="3D0DA2B7"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22054</w:t>
            </w:r>
          </w:p>
        </w:tc>
        <w:tc>
          <w:tcPr>
            <w:tcW w:w="1209" w:type="pct"/>
            <w:tcBorders>
              <w:top w:val="single" w:sz="4" w:space="0" w:color="auto"/>
              <w:left w:val="single" w:sz="4" w:space="0" w:color="auto"/>
              <w:bottom w:val="single" w:sz="4" w:space="0" w:color="auto"/>
              <w:right w:val="single" w:sz="4" w:space="0" w:color="auto"/>
            </w:tcBorders>
          </w:tcPr>
          <w:p w14:paraId="4733760D" w14:textId="6BE83DEA"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328</w:t>
            </w:r>
          </w:p>
        </w:tc>
        <w:tc>
          <w:tcPr>
            <w:tcW w:w="1381" w:type="pct"/>
            <w:tcBorders>
              <w:top w:val="single" w:sz="4" w:space="0" w:color="auto"/>
              <w:left w:val="single" w:sz="4" w:space="0" w:color="auto"/>
              <w:bottom w:val="single" w:sz="4" w:space="0" w:color="auto"/>
              <w:right w:val="single" w:sz="4" w:space="0" w:color="auto"/>
            </w:tcBorders>
          </w:tcPr>
          <w:p w14:paraId="1C44A266" w14:textId="4AAB1134"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10 juli 2020</w:t>
            </w:r>
          </w:p>
        </w:tc>
        <w:tc>
          <w:tcPr>
            <w:tcW w:w="1344" w:type="pct"/>
            <w:tcBorders>
              <w:top w:val="single" w:sz="4" w:space="0" w:color="auto"/>
              <w:left w:val="single" w:sz="4" w:space="0" w:color="auto"/>
              <w:bottom w:val="single" w:sz="4" w:space="0" w:color="auto"/>
              <w:right w:val="single" w:sz="4" w:space="0" w:color="auto"/>
            </w:tcBorders>
          </w:tcPr>
          <w:p w14:paraId="1016D616" w14:textId="4F5119A3" w:rsidR="001443F1" w:rsidRPr="00E70BA5" w:rsidDel="00085C81"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Egypte</w:t>
            </w:r>
          </w:p>
        </w:tc>
      </w:tr>
      <w:tr w:rsidR="001443F1" w:rsidRPr="00E70BA5" w14:paraId="645DC8CB" w14:textId="77777777" w:rsidTr="003F5F4B">
        <w:tc>
          <w:tcPr>
            <w:tcW w:w="1066" w:type="pct"/>
            <w:tcBorders>
              <w:top w:val="single" w:sz="4" w:space="0" w:color="auto"/>
              <w:left w:val="single" w:sz="4" w:space="0" w:color="auto"/>
              <w:bottom w:val="single" w:sz="4" w:space="0" w:color="auto"/>
              <w:right w:val="single" w:sz="4" w:space="0" w:color="auto"/>
            </w:tcBorders>
          </w:tcPr>
          <w:p w14:paraId="6B96FB30" w14:textId="3EBFEAD0"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22054</w:t>
            </w:r>
          </w:p>
        </w:tc>
        <w:tc>
          <w:tcPr>
            <w:tcW w:w="1209" w:type="pct"/>
            <w:tcBorders>
              <w:top w:val="single" w:sz="4" w:space="0" w:color="auto"/>
              <w:left w:val="single" w:sz="4" w:space="0" w:color="auto"/>
              <w:bottom w:val="single" w:sz="4" w:space="0" w:color="auto"/>
              <w:right w:val="single" w:sz="4" w:space="0" w:color="auto"/>
            </w:tcBorders>
          </w:tcPr>
          <w:p w14:paraId="1A2F4B4A" w14:textId="119693AE"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327</w:t>
            </w:r>
          </w:p>
        </w:tc>
        <w:tc>
          <w:tcPr>
            <w:tcW w:w="1381" w:type="pct"/>
            <w:tcBorders>
              <w:top w:val="single" w:sz="4" w:space="0" w:color="auto"/>
              <w:left w:val="single" w:sz="4" w:space="0" w:color="auto"/>
              <w:bottom w:val="single" w:sz="4" w:space="0" w:color="auto"/>
              <w:right w:val="single" w:sz="4" w:space="0" w:color="auto"/>
            </w:tcBorders>
          </w:tcPr>
          <w:p w14:paraId="23680A42" w14:textId="36D0EFF0"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12 juni 2020</w:t>
            </w:r>
          </w:p>
        </w:tc>
        <w:tc>
          <w:tcPr>
            <w:tcW w:w="1344" w:type="pct"/>
            <w:tcBorders>
              <w:top w:val="single" w:sz="4" w:space="0" w:color="auto"/>
              <w:left w:val="single" w:sz="4" w:space="0" w:color="auto"/>
              <w:bottom w:val="single" w:sz="4" w:space="0" w:color="auto"/>
              <w:right w:val="single" w:sz="4" w:space="0" w:color="auto"/>
            </w:tcBorders>
          </w:tcPr>
          <w:p w14:paraId="695E5E8A" w14:textId="4B3C8D1C" w:rsidR="001443F1" w:rsidRPr="00E70BA5" w:rsidRDefault="001443F1" w:rsidP="003F5F4B">
            <w:pPr>
              <w:rPr>
                <w:rFonts w:ascii="Verdana" w:eastAsia="Calibri" w:hAnsi="Verdana" w:cs="Times New Roman"/>
                <w:color w:val="404040"/>
                <w:sz w:val="18"/>
                <w:szCs w:val="18"/>
              </w:rPr>
            </w:pPr>
            <w:r w:rsidRPr="00E70BA5">
              <w:rPr>
                <w:rFonts w:ascii="Verdana" w:eastAsia="Calibri" w:hAnsi="Verdana" w:cs="Times New Roman"/>
                <w:color w:val="404040"/>
                <w:sz w:val="18"/>
                <w:szCs w:val="18"/>
              </w:rPr>
              <w:t>Indonesië</w:t>
            </w:r>
          </w:p>
        </w:tc>
      </w:tr>
    </w:tbl>
    <w:p w14:paraId="25D47A81" w14:textId="77777777" w:rsidR="00521199" w:rsidRPr="00E70BA5" w:rsidRDefault="00521199" w:rsidP="00177620">
      <w:pPr>
        <w:pStyle w:val="bijschrift"/>
        <w:tabs>
          <w:tab w:val="left" w:pos="-426"/>
        </w:tabs>
        <w:suppressAutoHyphens/>
        <w:spacing w:line="300" w:lineRule="atLeast"/>
        <w:ind w:right="503"/>
        <w:rPr>
          <w:rFonts w:ascii="Verdana" w:hAnsi="Verdana" w:cs="Arial"/>
          <w:sz w:val="18"/>
          <w:szCs w:val="18"/>
        </w:rPr>
      </w:pPr>
    </w:p>
    <w:p w14:paraId="3EE1AB10" w14:textId="67ECC5C8" w:rsidR="00E3205B" w:rsidRPr="00E70BA5" w:rsidRDefault="00874CAA">
      <w:pPr>
        <w:pStyle w:val="Heading2"/>
        <w:numPr>
          <w:ilvl w:val="0"/>
          <w:numId w:val="0"/>
        </w:numPr>
      </w:pPr>
      <w:bookmarkStart w:id="173" w:name="_Toc510102802"/>
      <w:bookmarkStart w:id="174" w:name="_Toc510626177"/>
      <w:bookmarkStart w:id="175" w:name="_Toc8728794"/>
      <w:bookmarkStart w:id="176" w:name="_Toc9343659"/>
      <w:bookmarkStart w:id="177" w:name="_Toc75342222"/>
      <w:bookmarkStart w:id="178" w:name="_Toc76481488"/>
      <w:r w:rsidRPr="00E70BA5">
        <w:t>4</w:t>
      </w:r>
      <w:r w:rsidR="00372C57" w:rsidRPr="00E70BA5">
        <w:t>.</w:t>
      </w:r>
      <w:r w:rsidR="00B41D66">
        <w:t>1</w:t>
      </w:r>
      <w:r w:rsidR="00E3205B" w:rsidRPr="00E70BA5">
        <w:tab/>
      </w:r>
      <w:bookmarkEnd w:id="173"/>
      <w:bookmarkEnd w:id="174"/>
      <w:bookmarkEnd w:id="175"/>
      <w:bookmarkEnd w:id="176"/>
      <w:r w:rsidR="00B41D66">
        <w:t>Informatievoorziening aan belanghebbenden</w:t>
      </w:r>
      <w:bookmarkEnd w:id="177"/>
      <w:bookmarkEnd w:id="178"/>
    </w:p>
    <w:p w14:paraId="73D6B791" w14:textId="31BF06FE" w:rsidR="00A70FDA" w:rsidRPr="00E70BA5" w:rsidRDefault="00E3205B" w:rsidP="00F53A14">
      <w:pPr>
        <w:tabs>
          <w:tab w:val="left" w:pos="-426"/>
        </w:tabs>
        <w:suppressAutoHyphens/>
        <w:spacing w:line="300" w:lineRule="atLeast"/>
        <w:ind w:right="503"/>
        <w:rPr>
          <w:rFonts w:ascii="Verdana" w:hAnsi="Verdana"/>
          <w:b/>
        </w:rPr>
      </w:pPr>
      <w:r w:rsidRPr="00E70BA5">
        <w:rPr>
          <w:rFonts w:ascii="Verdana" w:hAnsi="Verdana" w:cs="Arial"/>
          <w:sz w:val="18"/>
          <w:szCs w:val="18"/>
        </w:rPr>
        <w:t xml:space="preserve">Naast dit rapport over de Nederlandse uitvoer van militaire </w:t>
      </w:r>
      <w:r w:rsidR="00084303" w:rsidRPr="00E70BA5">
        <w:rPr>
          <w:rFonts w:ascii="Verdana" w:hAnsi="Verdana" w:cs="Arial"/>
          <w:sz w:val="18"/>
          <w:szCs w:val="18"/>
        </w:rPr>
        <w:t xml:space="preserve">en </w:t>
      </w:r>
      <w:r w:rsidR="002F4340" w:rsidRPr="002F4340">
        <w:rPr>
          <w:rFonts w:ascii="Verdana" w:hAnsi="Verdana" w:cs="Arial"/>
          <w:i/>
          <w:sz w:val="18"/>
          <w:szCs w:val="18"/>
        </w:rPr>
        <w:t>dual-use</w:t>
      </w:r>
      <w:r w:rsidR="00084303" w:rsidRPr="00E70BA5">
        <w:rPr>
          <w:rFonts w:ascii="Verdana" w:hAnsi="Verdana" w:cs="Arial"/>
          <w:sz w:val="18"/>
          <w:szCs w:val="18"/>
        </w:rPr>
        <w:t xml:space="preserve"> </w:t>
      </w:r>
      <w:r w:rsidRPr="00E70BA5">
        <w:rPr>
          <w:rFonts w:ascii="Verdana" w:hAnsi="Verdana" w:cs="Arial"/>
          <w:sz w:val="18"/>
          <w:szCs w:val="18"/>
        </w:rPr>
        <w:t xml:space="preserve">goederen in </w:t>
      </w:r>
      <w:r w:rsidR="00CC2217" w:rsidRPr="00E70BA5">
        <w:rPr>
          <w:rFonts w:ascii="Verdana" w:hAnsi="Verdana" w:cs="Arial"/>
          <w:sz w:val="18"/>
          <w:szCs w:val="18"/>
        </w:rPr>
        <w:t>2020</w:t>
      </w:r>
      <w:r w:rsidRPr="00E70BA5">
        <w:rPr>
          <w:rFonts w:ascii="Verdana" w:hAnsi="Verdana" w:cs="Arial"/>
          <w:sz w:val="18"/>
          <w:szCs w:val="18"/>
        </w:rPr>
        <w:t xml:space="preserve">, wordt ook op andere wijze informatie verschaft over het </w:t>
      </w:r>
      <w:r w:rsidR="00207726" w:rsidRPr="00E70BA5">
        <w:rPr>
          <w:rFonts w:ascii="Verdana" w:hAnsi="Verdana" w:cs="Arial"/>
          <w:sz w:val="18"/>
          <w:szCs w:val="18"/>
        </w:rPr>
        <w:t>export</w:t>
      </w:r>
      <w:r w:rsidR="00084303" w:rsidRPr="00E70BA5">
        <w:rPr>
          <w:rFonts w:ascii="Verdana" w:hAnsi="Verdana" w:cs="Arial"/>
          <w:sz w:val="18"/>
          <w:szCs w:val="18"/>
        </w:rPr>
        <w:t>controle</w:t>
      </w:r>
      <w:r w:rsidR="00207726" w:rsidRPr="00E70BA5">
        <w:rPr>
          <w:rFonts w:ascii="Verdana" w:hAnsi="Verdana" w:cs="Arial"/>
          <w:sz w:val="18"/>
          <w:szCs w:val="18"/>
        </w:rPr>
        <w:t xml:space="preserve">beleid. Zo publiceert het ministerie van Buitenlandse Zaken </w:t>
      </w:r>
      <w:r w:rsidRPr="00E70BA5">
        <w:rPr>
          <w:rFonts w:ascii="Verdana" w:hAnsi="Verdana" w:cs="Arial"/>
          <w:sz w:val="18"/>
          <w:szCs w:val="18"/>
        </w:rPr>
        <w:t xml:space="preserve">via de website </w:t>
      </w:r>
      <w:hyperlink r:id="rId18" w:history="1">
        <w:r w:rsidRPr="00E70BA5">
          <w:rPr>
            <w:rStyle w:val="Hyperlink"/>
            <w:rFonts w:ascii="Verdana" w:hAnsi="Verdana" w:cs="Arial"/>
            <w:color w:val="auto"/>
            <w:sz w:val="18"/>
            <w:szCs w:val="18"/>
          </w:rPr>
          <w:t>www.rijksoverheid.nl/exportcontrole</w:t>
        </w:r>
      </w:hyperlink>
      <w:r w:rsidRPr="00E70BA5">
        <w:rPr>
          <w:rFonts w:ascii="Verdana" w:hAnsi="Verdana" w:cs="Arial"/>
          <w:sz w:val="18"/>
          <w:szCs w:val="18"/>
        </w:rPr>
        <w:t xml:space="preserve"> het ‘</w:t>
      </w:r>
      <w:r w:rsidRPr="00E70BA5">
        <w:rPr>
          <w:rFonts w:ascii="Verdana" w:hAnsi="Verdana" w:cs="Arial"/>
          <w:i/>
          <w:sz w:val="18"/>
          <w:szCs w:val="18"/>
        </w:rPr>
        <w:t>Handboek Strategische Goederen</w:t>
      </w:r>
      <w:r w:rsidRPr="00E70BA5">
        <w:rPr>
          <w:rFonts w:ascii="Verdana" w:hAnsi="Verdana" w:cs="Arial"/>
          <w:sz w:val="18"/>
          <w:szCs w:val="18"/>
        </w:rPr>
        <w:t xml:space="preserve">’. Dit handboek is bedoeld voor personen, bedrijven en instellingen die </w:t>
      </w:r>
      <w:r w:rsidR="00207726" w:rsidRPr="00E70BA5">
        <w:rPr>
          <w:rFonts w:ascii="Verdana" w:hAnsi="Verdana" w:cs="Arial"/>
          <w:sz w:val="18"/>
          <w:szCs w:val="18"/>
        </w:rPr>
        <w:t>in de praktijk</w:t>
      </w:r>
      <w:r w:rsidRPr="00E70BA5">
        <w:rPr>
          <w:rFonts w:ascii="Verdana" w:hAnsi="Verdana" w:cs="Arial"/>
          <w:sz w:val="18"/>
          <w:szCs w:val="18"/>
        </w:rPr>
        <w:t xml:space="preserve"> met procedures voor de in- en uitvoer van strategische goederen te maken hebben. </w:t>
      </w:r>
      <w:r w:rsidR="00207726" w:rsidRPr="00E70BA5">
        <w:rPr>
          <w:rFonts w:ascii="Verdana" w:hAnsi="Verdana" w:cs="Arial"/>
          <w:sz w:val="18"/>
          <w:szCs w:val="18"/>
        </w:rPr>
        <w:t>Het handboek geeft</w:t>
      </w:r>
      <w:r w:rsidRPr="00E70BA5">
        <w:rPr>
          <w:rFonts w:ascii="Verdana" w:hAnsi="Verdana" w:cs="Arial"/>
          <w:sz w:val="18"/>
          <w:szCs w:val="18"/>
        </w:rPr>
        <w:t xml:space="preserve"> informatie over de doelstellingen van het beleid, de toepasselijke wettelijke regelingen en procedures</w:t>
      </w:r>
      <w:r w:rsidRPr="00E70BA5" w:rsidDel="00BD7670">
        <w:rPr>
          <w:rFonts w:ascii="Verdana" w:hAnsi="Verdana" w:cs="Arial"/>
          <w:sz w:val="18"/>
          <w:szCs w:val="18"/>
        </w:rPr>
        <w:t xml:space="preserve"> </w:t>
      </w:r>
      <w:r w:rsidR="00BD7670" w:rsidRPr="00E70BA5">
        <w:rPr>
          <w:rFonts w:ascii="Verdana" w:hAnsi="Verdana" w:cs="Arial"/>
          <w:sz w:val="18"/>
          <w:szCs w:val="18"/>
        </w:rPr>
        <w:t xml:space="preserve">en </w:t>
      </w:r>
      <w:r w:rsidRPr="00E70BA5">
        <w:rPr>
          <w:rFonts w:ascii="Verdana" w:hAnsi="Verdana" w:cs="Arial"/>
          <w:sz w:val="18"/>
          <w:szCs w:val="18"/>
        </w:rPr>
        <w:t>allerhande praktische informatie. Het handboek wordt regelmatig herzien in het licht van de (inter)nationale ontwikkelingen</w:t>
      </w:r>
      <w:r w:rsidR="00207726" w:rsidRPr="00E70BA5">
        <w:rPr>
          <w:rFonts w:ascii="Verdana" w:hAnsi="Verdana" w:cs="Arial"/>
          <w:sz w:val="18"/>
          <w:szCs w:val="18"/>
        </w:rPr>
        <w:t>.</w:t>
      </w:r>
      <w:bookmarkStart w:id="179" w:name="_6._De_Nederlandse"/>
      <w:bookmarkEnd w:id="179"/>
      <w:r w:rsidR="008F69B3" w:rsidRPr="00E70BA5">
        <w:rPr>
          <w:rFonts w:ascii="Verdana" w:hAnsi="Verdana" w:cs="Arial"/>
          <w:sz w:val="18"/>
          <w:szCs w:val="18"/>
        </w:rPr>
        <w:t xml:space="preserve"> Daarnaast worden op de website </w:t>
      </w:r>
      <w:hyperlink r:id="rId19" w:history="1">
        <w:r w:rsidR="008F69B3" w:rsidRPr="00E70BA5">
          <w:rPr>
            <w:rStyle w:val="Hyperlink"/>
            <w:rFonts w:ascii="Verdana" w:hAnsi="Verdana" w:cs="Arial"/>
            <w:sz w:val="18"/>
            <w:szCs w:val="18"/>
          </w:rPr>
          <w:t>www.rijksoverheid.nl/</w:t>
        </w:r>
      </w:hyperlink>
      <w:r w:rsidR="008F69B3" w:rsidRPr="00E70BA5">
        <w:rPr>
          <w:rFonts w:ascii="Verdana" w:hAnsi="Verdana" w:cs="Arial"/>
          <w:sz w:val="18"/>
          <w:szCs w:val="18"/>
        </w:rPr>
        <w:t xml:space="preserve"> onder het onderwerp strategische goederen verschillende </w:t>
      </w:r>
      <w:r w:rsidR="008F69B3" w:rsidRPr="00CB3F29">
        <w:rPr>
          <w:rFonts w:ascii="Verdana" w:hAnsi="Verdana" w:cs="Arial"/>
          <w:i/>
          <w:sz w:val="18"/>
          <w:szCs w:val="18"/>
        </w:rPr>
        <w:t>fact</w:t>
      </w:r>
      <w:r w:rsidR="0049281A" w:rsidRPr="00CB3F29">
        <w:rPr>
          <w:rFonts w:ascii="Verdana" w:hAnsi="Verdana" w:cs="Arial"/>
          <w:i/>
          <w:sz w:val="18"/>
          <w:szCs w:val="18"/>
        </w:rPr>
        <w:t xml:space="preserve"> </w:t>
      </w:r>
      <w:r w:rsidR="008F69B3" w:rsidRPr="00CB3F29">
        <w:rPr>
          <w:rFonts w:ascii="Verdana" w:hAnsi="Verdana" w:cs="Arial"/>
          <w:i/>
          <w:sz w:val="18"/>
          <w:szCs w:val="18"/>
        </w:rPr>
        <w:t>sheets</w:t>
      </w:r>
      <w:r w:rsidR="008F69B3" w:rsidRPr="00E70BA5">
        <w:rPr>
          <w:rFonts w:ascii="Verdana" w:hAnsi="Verdana" w:cs="Arial"/>
          <w:sz w:val="18"/>
          <w:szCs w:val="18"/>
        </w:rPr>
        <w:t xml:space="preserve"> gepubliceerd over specifieke onderwerpen, zoals exportcontrole bij export via de cloud, cryptografie, Rusland sancties en zakendoen met Iran. </w:t>
      </w:r>
      <w:r w:rsidR="00577DBD" w:rsidRPr="00E70BA5">
        <w:rPr>
          <w:rFonts w:ascii="Verdana" w:hAnsi="Verdana" w:cs="Arial"/>
          <w:sz w:val="18"/>
          <w:szCs w:val="18"/>
        </w:rPr>
        <w:t>Ook</w:t>
      </w:r>
      <w:r w:rsidR="008F69B3" w:rsidRPr="00E70BA5">
        <w:rPr>
          <w:rFonts w:ascii="Verdana" w:hAnsi="Verdana" w:cs="Arial"/>
          <w:sz w:val="18"/>
          <w:szCs w:val="18"/>
        </w:rPr>
        <w:t xml:space="preserve"> informatie over recente beleidswijzigingen en –aanscherpingen, zoals de </w:t>
      </w:r>
      <w:r w:rsidR="008F69B3" w:rsidRPr="00E70BA5">
        <w:rPr>
          <w:rFonts w:ascii="Verdana" w:hAnsi="Verdana" w:cs="Arial"/>
          <w:i/>
          <w:sz w:val="18"/>
          <w:szCs w:val="18"/>
        </w:rPr>
        <w:t xml:space="preserve">presumption of denial </w:t>
      </w:r>
      <w:r w:rsidR="008F69B3" w:rsidRPr="00E70BA5">
        <w:rPr>
          <w:rFonts w:ascii="Verdana" w:hAnsi="Verdana" w:cs="Arial"/>
          <w:sz w:val="18"/>
          <w:szCs w:val="18"/>
        </w:rPr>
        <w:t>en het aangescherpte beleid op Turkije en Hongkong is daar te vinden.</w:t>
      </w:r>
      <w:r w:rsidR="00A70FDA" w:rsidRPr="00E70BA5">
        <w:br w:type="page"/>
      </w:r>
    </w:p>
    <w:p w14:paraId="2D6A51AA" w14:textId="66B8E58D" w:rsidR="00F42E6E" w:rsidRPr="00E70BA5" w:rsidRDefault="00874CAA">
      <w:pPr>
        <w:pStyle w:val="Heading1"/>
        <w:numPr>
          <w:ilvl w:val="0"/>
          <w:numId w:val="0"/>
        </w:numPr>
      </w:pPr>
      <w:bookmarkStart w:id="180" w:name="_Toc510102803"/>
      <w:bookmarkStart w:id="181" w:name="_Toc510626178"/>
      <w:bookmarkStart w:id="182" w:name="_Toc8728795"/>
      <w:bookmarkStart w:id="183" w:name="_Toc9343660"/>
      <w:bookmarkStart w:id="184" w:name="_Toc75342223"/>
      <w:bookmarkStart w:id="185" w:name="_Toc76481489"/>
      <w:r w:rsidRPr="00E70BA5">
        <w:lastRenderedPageBreak/>
        <w:t>5</w:t>
      </w:r>
      <w:r w:rsidR="00A863EE" w:rsidRPr="00E70BA5">
        <w:t xml:space="preserve">. </w:t>
      </w:r>
      <w:r w:rsidR="00F42E6E" w:rsidRPr="00E70BA5">
        <w:t xml:space="preserve">De Nederlandse </w:t>
      </w:r>
      <w:r w:rsidR="00B220E5" w:rsidRPr="00E70BA5">
        <w:t>e</w:t>
      </w:r>
      <w:r w:rsidR="00F42E6E" w:rsidRPr="00E70BA5">
        <w:t>xport</w:t>
      </w:r>
      <w:r w:rsidR="00B220E5" w:rsidRPr="00E70BA5">
        <w:t xml:space="preserve"> van militaire goederen</w:t>
      </w:r>
      <w:r w:rsidR="00F42E6E" w:rsidRPr="00E70BA5">
        <w:t xml:space="preserve"> in </w:t>
      </w:r>
      <w:bookmarkEnd w:id="180"/>
      <w:bookmarkEnd w:id="181"/>
      <w:bookmarkEnd w:id="182"/>
      <w:bookmarkEnd w:id="183"/>
      <w:r w:rsidR="00CC2217" w:rsidRPr="00E70BA5">
        <w:t>2020</w:t>
      </w:r>
      <w:bookmarkEnd w:id="184"/>
      <w:bookmarkEnd w:id="185"/>
    </w:p>
    <w:p w14:paraId="24DB9CC1" w14:textId="5CFED097" w:rsidR="000D3BDC" w:rsidRPr="00E70BA5" w:rsidRDefault="000D3BDC" w:rsidP="000D3BDC">
      <w:pPr>
        <w:pStyle w:val="Heading2"/>
        <w:numPr>
          <w:ilvl w:val="0"/>
          <w:numId w:val="0"/>
        </w:numPr>
      </w:pPr>
      <w:bookmarkStart w:id="186" w:name="_Toc75342224"/>
      <w:bookmarkStart w:id="187" w:name="_Toc76481490"/>
      <w:r w:rsidRPr="00E70BA5">
        <w:t xml:space="preserve">5.1 </w:t>
      </w:r>
      <w:r w:rsidRPr="00E70BA5">
        <w:tab/>
        <w:t>Afgegeven vergunning</w:t>
      </w:r>
      <w:r w:rsidR="00401027" w:rsidRPr="00E70BA5">
        <w:t>e</w:t>
      </w:r>
      <w:r w:rsidRPr="00E70BA5">
        <w:t>n</w:t>
      </w:r>
      <w:bookmarkEnd w:id="186"/>
      <w:bookmarkEnd w:id="187"/>
    </w:p>
    <w:p w14:paraId="22F7D689" w14:textId="0FDF8E43" w:rsidR="00FC774C" w:rsidRPr="00E70BA5" w:rsidRDefault="00FC774C" w:rsidP="00FC774C">
      <w:r w:rsidRPr="00E70BA5">
        <w:rPr>
          <w:noProof/>
          <w:lang w:eastAsia="nl-NL"/>
        </w:rPr>
        <w:drawing>
          <wp:inline distT="0" distB="0" distL="0" distR="0" wp14:anchorId="0E61498E" wp14:editId="0375B485">
            <wp:extent cx="5715000" cy="6064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8.038_Vergunningen wapenexport 2020_02_T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6064250"/>
                    </a:xfrm>
                    <a:prstGeom prst="rect">
                      <a:avLst/>
                    </a:prstGeom>
                  </pic:spPr>
                </pic:pic>
              </a:graphicData>
            </a:graphic>
          </wp:inline>
        </w:drawing>
      </w:r>
    </w:p>
    <w:p w14:paraId="7C48865B" w14:textId="776962DA" w:rsidR="00B423EA" w:rsidRPr="00E70BA5" w:rsidRDefault="004054A2">
      <w:pPr>
        <w:rPr>
          <w:rFonts w:ascii="Verdana" w:hAnsi="Verdana" w:cs="Arial"/>
          <w:sz w:val="18"/>
          <w:szCs w:val="18"/>
        </w:rPr>
      </w:pPr>
      <w:r w:rsidRPr="00E70BA5">
        <w:rPr>
          <w:rFonts w:ascii="Verdana" w:hAnsi="Verdana"/>
          <w:i/>
          <w:color w:val="F8A662"/>
          <w:spacing w:val="6"/>
          <w:sz w:val="15"/>
          <w:szCs w:val="16"/>
        </w:rPr>
        <w:t xml:space="preserve">Figuur </w:t>
      </w:r>
      <w:r w:rsidR="0099152A">
        <w:rPr>
          <w:rFonts w:ascii="Verdana" w:hAnsi="Verdana"/>
          <w:i/>
          <w:color w:val="F8A662"/>
          <w:spacing w:val="6"/>
          <w:sz w:val="15"/>
          <w:szCs w:val="16"/>
        </w:rPr>
        <w:t>4</w:t>
      </w:r>
      <w:r w:rsidRPr="00E70BA5">
        <w:rPr>
          <w:rFonts w:ascii="Verdana" w:hAnsi="Verdana"/>
          <w:i/>
          <w:color w:val="F8A662"/>
          <w:spacing w:val="6"/>
          <w:sz w:val="15"/>
          <w:szCs w:val="16"/>
        </w:rPr>
        <w:t xml:space="preserve">, Grafisch overzicht </w:t>
      </w:r>
      <w:r w:rsidR="00721246" w:rsidRPr="00E70BA5">
        <w:rPr>
          <w:rFonts w:ascii="Verdana" w:hAnsi="Verdana"/>
          <w:i/>
          <w:color w:val="F8A662"/>
          <w:spacing w:val="6"/>
          <w:sz w:val="15"/>
          <w:szCs w:val="16"/>
        </w:rPr>
        <w:t xml:space="preserve">van </w:t>
      </w:r>
      <w:r w:rsidRPr="00E70BA5">
        <w:rPr>
          <w:rFonts w:ascii="Verdana" w:hAnsi="Verdana"/>
          <w:i/>
          <w:color w:val="F8A662"/>
          <w:spacing w:val="6"/>
          <w:sz w:val="15"/>
          <w:szCs w:val="16"/>
        </w:rPr>
        <w:t>afgegeven vergunningen naar eindbestemming en categorie goed</w:t>
      </w:r>
      <w:r w:rsidR="00721246" w:rsidRPr="00E70BA5">
        <w:rPr>
          <w:rFonts w:ascii="Verdana" w:hAnsi="Verdana"/>
          <w:i/>
          <w:color w:val="F8A662"/>
          <w:spacing w:val="6"/>
          <w:sz w:val="15"/>
          <w:szCs w:val="16"/>
        </w:rPr>
        <w:t>.</w:t>
      </w:r>
    </w:p>
    <w:p w14:paraId="4BF03E95" w14:textId="77777777" w:rsidR="003F20F9" w:rsidRPr="00E70BA5" w:rsidRDefault="003F20F9" w:rsidP="00177620">
      <w:pPr>
        <w:tabs>
          <w:tab w:val="left" w:pos="0"/>
        </w:tabs>
        <w:spacing w:line="300" w:lineRule="atLeast"/>
        <w:ind w:right="503"/>
        <w:rPr>
          <w:rFonts w:ascii="Verdana" w:hAnsi="Verdana" w:cs="Arial"/>
          <w:sz w:val="18"/>
          <w:szCs w:val="18"/>
        </w:rPr>
      </w:pPr>
    </w:p>
    <w:p w14:paraId="2A0A5FB0" w14:textId="2B66B324" w:rsidR="0023329B" w:rsidRPr="00E70BA5" w:rsidRDefault="00F42E6E" w:rsidP="00177620">
      <w:pPr>
        <w:tabs>
          <w:tab w:val="left" w:pos="0"/>
        </w:tabs>
        <w:spacing w:line="300" w:lineRule="atLeast"/>
        <w:ind w:right="503"/>
        <w:rPr>
          <w:rFonts w:ascii="Verdana" w:hAnsi="Verdana" w:cs="Arial"/>
          <w:sz w:val="18"/>
          <w:szCs w:val="18"/>
        </w:rPr>
      </w:pPr>
      <w:r w:rsidRPr="00E70BA5">
        <w:rPr>
          <w:rFonts w:ascii="Verdana" w:hAnsi="Verdana" w:cs="Arial"/>
          <w:sz w:val="18"/>
          <w:szCs w:val="18"/>
        </w:rPr>
        <w:t xml:space="preserve">De totale waarde van de afgegeven vergunningen in </w:t>
      </w:r>
      <w:r w:rsidR="00CC2217" w:rsidRPr="00E70BA5">
        <w:rPr>
          <w:rFonts w:ascii="Verdana" w:hAnsi="Verdana" w:cs="Arial"/>
          <w:sz w:val="18"/>
          <w:szCs w:val="18"/>
        </w:rPr>
        <w:t>2020</w:t>
      </w:r>
      <w:r w:rsidRPr="00E70BA5">
        <w:rPr>
          <w:rFonts w:ascii="Verdana" w:hAnsi="Verdana" w:cs="Arial"/>
          <w:sz w:val="18"/>
          <w:szCs w:val="18"/>
        </w:rPr>
        <w:t xml:space="preserve"> bedroeg, afgerond op twee cijfers na de komma, € </w:t>
      </w:r>
      <w:r w:rsidR="00F83140" w:rsidRPr="00E70BA5">
        <w:rPr>
          <w:rFonts w:ascii="Verdana" w:hAnsi="Verdana" w:cs="Arial"/>
          <w:sz w:val="18"/>
          <w:szCs w:val="18"/>
        </w:rPr>
        <w:t xml:space="preserve">558,14 miljoen. Dat is een duidelijke daling </w:t>
      </w:r>
      <w:r w:rsidR="00E573C2" w:rsidRPr="00E70BA5">
        <w:rPr>
          <w:rFonts w:ascii="Verdana" w:hAnsi="Verdana" w:cs="Arial"/>
          <w:sz w:val="18"/>
          <w:szCs w:val="18"/>
        </w:rPr>
        <w:t xml:space="preserve">van 40% </w:t>
      </w:r>
      <w:r w:rsidR="00F83140" w:rsidRPr="00E70BA5">
        <w:rPr>
          <w:rFonts w:ascii="Verdana" w:hAnsi="Verdana" w:cs="Arial"/>
          <w:sz w:val="18"/>
          <w:szCs w:val="18"/>
        </w:rPr>
        <w:t>ten opzicht</w:t>
      </w:r>
      <w:r w:rsidR="00E573C2" w:rsidRPr="00E70BA5">
        <w:rPr>
          <w:rFonts w:ascii="Verdana" w:hAnsi="Verdana" w:cs="Arial"/>
          <w:sz w:val="18"/>
          <w:szCs w:val="18"/>
        </w:rPr>
        <w:t>e</w:t>
      </w:r>
      <w:r w:rsidR="00F83140" w:rsidRPr="00E70BA5">
        <w:rPr>
          <w:rFonts w:ascii="Verdana" w:hAnsi="Verdana" w:cs="Arial"/>
          <w:sz w:val="18"/>
          <w:szCs w:val="18"/>
        </w:rPr>
        <w:t xml:space="preserve"> van vorig jaar (€ </w:t>
      </w:r>
      <w:r w:rsidR="00C06AE4" w:rsidRPr="00E70BA5">
        <w:rPr>
          <w:rFonts w:ascii="Verdana" w:hAnsi="Verdana" w:cs="Arial"/>
          <w:sz w:val="18"/>
          <w:szCs w:val="18"/>
        </w:rPr>
        <w:t>923,00</w:t>
      </w:r>
      <w:r w:rsidRPr="00E70BA5">
        <w:rPr>
          <w:rFonts w:ascii="Verdana" w:hAnsi="Verdana" w:cs="Arial"/>
          <w:sz w:val="18"/>
          <w:szCs w:val="18"/>
        </w:rPr>
        <w:t xml:space="preserve"> miljoen</w:t>
      </w:r>
      <w:r w:rsidR="00F83140" w:rsidRPr="00E70BA5">
        <w:rPr>
          <w:rFonts w:ascii="Verdana" w:hAnsi="Verdana" w:cs="Arial"/>
          <w:sz w:val="18"/>
          <w:szCs w:val="18"/>
        </w:rPr>
        <w:t>)</w:t>
      </w:r>
      <w:r w:rsidRPr="00E70BA5">
        <w:rPr>
          <w:rFonts w:ascii="Verdana" w:hAnsi="Verdana" w:cs="Arial"/>
          <w:sz w:val="18"/>
          <w:szCs w:val="18"/>
        </w:rPr>
        <w:t>.</w:t>
      </w:r>
      <w:r w:rsidR="0023329B" w:rsidRPr="00E70BA5">
        <w:rPr>
          <w:rFonts w:ascii="Verdana" w:hAnsi="Verdana" w:cs="Arial"/>
          <w:sz w:val="18"/>
          <w:szCs w:val="18"/>
        </w:rPr>
        <w:t xml:space="preserve"> </w:t>
      </w:r>
      <w:r w:rsidR="003827ED" w:rsidRPr="00E70BA5">
        <w:rPr>
          <w:rFonts w:ascii="Verdana" w:hAnsi="Verdana" w:cs="Arial"/>
          <w:sz w:val="18"/>
          <w:szCs w:val="18"/>
        </w:rPr>
        <w:t>Daarnaast heeft ook een verschuiving van de handel plaatsgevonden. De waarde van vergunningen afgegeven voor Noord-Amerika en Sub-Sahara Afrika is duidelijk gedaald. Het aandeel van afgegeven vergunningen naar</w:t>
      </w:r>
      <w:r w:rsidR="009813E4" w:rsidRPr="00E70BA5">
        <w:rPr>
          <w:rFonts w:ascii="Verdana" w:hAnsi="Verdana" w:cs="Arial"/>
          <w:sz w:val="18"/>
          <w:szCs w:val="18"/>
        </w:rPr>
        <w:t xml:space="preserve"> Europa (EU en overige Europese landen) en</w:t>
      </w:r>
      <w:r w:rsidR="003827ED" w:rsidRPr="00E70BA5">
        <w:rPr>
          <w:rFonts w:ascii="Verdana" w:hAnsi="Verdana" w:cs="Arial"/>
          <w:sz w:val="18"/>
          <w:szCs w:val="18"/>
        </w:rPr>
        <w:t xml:space="preserve"> Azië is duidelijk gestegen. </w:t>
      </w:r>
    </w:p>
    <w:p w14:paraId="55DD3354" w14:textId="77777777" w:rsidR="0023329B" w:rsidRPr="00E70BA5" w:rsidRDefault="0023329B">
      <w:pPr>
        <w:rPr>
          <w:rFonts w:ascii="Verdana" w:hAnsi="Verdana" w:cs="Arial"/>
          <w:sz w:val="18"/>
          <w:szCs w:val="18"/>
        </w:rPr>
      </w:pPr>
      <w:r w:rsidRPr="00E70BA5">
        <w:rPr>
          <w:rFonts w:ascii="Verdana" w:hAnsi="Verdana" w:cs="Arial"/>
          <w:sz w:val="18"/>
          <w:szCs w:val="18"/>
        </w:rPr>
        <w:br w:type="page"/>
      </w:r>
    </w:p>
    <w:p w14:paraId="4C96770B" w14:textId="620EC456" w:rsidR="003F20F9" w:rsidRPr="00E70BA5" w:rsidRDefault="00F42E6E" w:rsidP="0023329B">
      <w:pPr>
        <w:tabs>
          <w:tab w:val="left" w:pos="0"/>
        </w:tabs>
        <w:spacing w:line="300" w:lineRule="atLeast"/>
        <w:ind w:right="503"/>
        <w:rPr>
          <w:rFonts w:ascii="Verdana" w:hAnsi="Verdana" w:cs="Arial"/>
          <w:sz w:val="18"/>
          <w:szCs w:val="18"/>
        </w:rPr>
      </w:pPr>
      <w:r w:rsidRPr="00E70BA5">
        <w:rPr>
          <w:rFonts w:ascii="Verdana" w:hAnsi="Verdana" w:cs="Arial"/>
          <w:sz w:val="18"/>
          <w:szCs w:val="18"/>
        </w:rPr>
        <w:lastRenderedPageBreak/>
        <w:t xml:space="preserve">In onderstaande tabel wordt uiteengezet wat de regionale verdeling is van deze afgegeven vergunningen in </w:t>
      </w:r>
      <w:r w:rsidR="00CC2217" w:rsidRPr="00E70BA5">
        <w:rPr>
          <w:rFonts w:ascii="Verdana" w:hAnsi="Verdana" w:cs="Arial"/>
          <w:sz w:val="18"/>
          <w:szCs w:val="18"/>
        </w:rPr>
        <w:t>2020</w:t>
      </w:r>
      <w:r w:rsidRPr="00E70BA5">
        <w:rPr>
          <w:rFonts w:ascii="Verdana" w:hAnsi="Verdana" w:cs="Arial"/>
          <w:sz w:val="18"/>
          <w:szCs w:val="18"/>
        </w:rPr>
        <w:t>.</w:t>
      </w:r>
      <w:r w:rsidR="0053659F" w:rsidRPr="00E70BA5">
        <w:rPr>
          <w:rFonts w:ascii="Verdana" w:hAnsi="Verdana" w:cs="Arial"/>
          <w:sz w:val="18"/>
          <w:szCs w:val="18"/>
        </w:rPr>
        <w:t xml:space="preserve"> </w:t>
      </w:r>
      <w:r w:rsidR="0053659F" w:rsidRPr="00E70BA5">
        <w:rPr>
          <w:rFonts w:ascii="Verdana" w:hAnsi="Verdana"/>
          <w:sz w:val="18"/>
          <w:szCs w:val="18"/>
        </w:rPr>
        <w:t>De indeling in regio’s volgt de regionale indeling van de jaarrapporten van de EU over wapenexport, die te vinden zijn op de betreffende pagina van de EU-website.</w:t>
      </w:r>
      <w:r w:rsidR="003104B0" w:rsidRPr="00E70BA5">
        <w:rPr>
          <w:rStyle w:val="FootnoteReference"/>
          <w:rFonts w:ascii="Verdana" w:hAnsi="Verdana"/>
          <w:sz w:val="18"/>
          <w:szCs w:val="18"/>
        </w:rPr>
        <w:footnoteReference w:id="26"/>
      </w:r>
    </w:p>
    <w:p w14:paraId="5C9A52E0" w14:textId="77777777" w:rsidR="00D859C4" w:rsidRPr="00E70BA5" w:rsidRDefault="00D859C4" w:rsidP="00954702">
      <w:pPr>
        <w:tabs>
          <w:tab w:val="left" w:pos="0"/>
        </w:tabs>
        <w:spacing w:line="300" w:lineRule="atLeast"/>
        <w:ind w:right="503"/>
        <w:rPr>
          <w:rFonts w:ascii="Verdana" w:hAnsi="Verdana" w:cs="Arial"/>
          <w:sz w:val="18"/>
          <w:szCs w:val="18"/>
        </w:rPr>
      </w:pPr>
    </w:p>
    <w:p w14:paraId="2DEA23F3" w14:textId="31DD5890" w:rsidR="00F42E6E" w:rsidRPr="00E70BA5" w:rsidRDefault="00DD3F28" w:rsidP="00954702">
      <w:pPr>
        <w:spacing w:line="276" w:lineRule="auto"/>
        <w:rPr>
          <w:rFonts w:ascii="Verdana" w:hAnsi="Verdana"/>
          <w:i/>
          <w:color w:val="F8A662"/>
          <w:spacing w:val="6"/>
          <w:sz w:val="15"/>
          <w:szCs w:val="16"/>
        </w:rPr>
      </w:pPr>
      <w:r w:rsidRPr="00E70BA5">
        <w:rPr>
          <w:rFonts w:ascii="Verdana" w:hAnsi="Verdana"/>
          <w:i/>
          <w:color w:val="F8A662"/>
          <w:spacing w:val="6"/>
          <w:sz w:val="15"/>
          <w:szCs w:val="16"/>
        </w:rPr>
        <w:t xml:space="preserve">Tabel </w:t>
      </w:r>
      <w:r w:rsidR="000337F0" w:rsidRPr="00E70BA5">
        <w:rPr>
          <w:rFonts w:ascii="Verdana" w:hAnsi="Verdana"/>
          <w:i/>
          <w:color w:val="F8A662"/>
          <w:spacing w:val="6"/>
          <w:sz w:val="15"/>
          <w:szCs w:val="16"/>
        </w:rPr>
        <w:t>3</w:t>
      </w:r>
      <w:r w:rsidR="00721246" w:rsidRPr="00E70BA5">
        <w:rPr>
          <w:rFonts w:ascii="Verdana" w:hAnsi="Verdana"/>
          <w:i/>
          <w:color w:val="F8A662"/>
          <w:spacing w:val="6"/>
          <w:sz w:val="15"/>
          <w:szCs w:val="16"/>
        </w:rPr>
        <w:t>,</w:t>
      </w:r>
      <w:r w:rsidRPr="00E70BA5">
        <w:rPr>
          <w:rFonts w:ascii="Verdana" w:hAnsi="Verdana"/>
          <w:i/>
          <w:color w:val="F8A662"/>
          <w:spacing w:val="6"/>
          <w:sz w:val="15"/>
          <w:szCs w:val="16"/>
        </w:rPr>
        <w:t xml:space="preserve"> Verdeling per regio</w:t>
      </w:r>
      <w:r w:rsidR="00721246" w:rsidRPr="00E70BA5">
        <w:rPr>
          <w:rFonts w:ascii="Verdana" w:hAnsi="Verdana"/>
          <w:i/>
          <w:color w:val="F8A662"/>
          <w:spacing w:val="6"/>
          <w:sz w:val="15"/>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1"/>
        <w:gridCol w:w="3093"/>
        <w:gridCol w:w="2246"/>
      </w:tblGrid>
      <w:tr w:rsidR="00F42E6E" w:rsidRPr="00E70BA5" w14:paraId="6C2D42CB" w14:textId="77777777" w:rsidTr="00103185">
        <w:tc>
          <w:tcPr>
            <w:tcW w:w="2031"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57" w:type="dxa"/>
              <w:left w:w="57" w:type="dxa"/>
              <w:bottom w:w="57" w:type="dxa"/>
              <w:right w:w="57" w:type="dxa"/>
            </w:tcMar>
            <w:hideMark/>
          </w:tcPr>
          <w:p w14:paraId="4F31DCCC" w14:textId="754F0D82" w:rsidR="00F42E6E" w:rsidRPr="00E70BA5" w:rsidRDefault="00F22540" w:rsidP="00954702">
            <w:pPr>
              <w:spacing w:line="360" w:lineRule="auto"/>
              <w:rPr>
                <w:rFonts w:ascii="Verdana" w:hAnsi="Verdana"/>
                <w:b/>
                <w:color w:val="404040" w:themeColor="text1" w:themeTint="BF"/>
                <w:sz w:val="18"/>
                <w:szCs w:val="18"/>
                <w:lang w:val="en-US"/>
              </w:rPr>
            </w:pPr>
            <w:r w:rsidRPr="00E70BA5">
              <w:rPr>
                <w:rFonts w:ascii="Verdana" w:hAnsi="Verdana"/>
                <w:b/>
                <w:color w:val="404040" w:themeColor="text1" w:themeTint="BF"/>
                <w:sz w:val="18"/>
                <w:szCs w:val="18"/>
                <w:lang w:val="en-US"/>
              </w:rPr>
              <w:t>Regio</w:t>
            </w:r>
          </w:p>
        </w:tc>
        <w:tc>
          <w:tcPr>
            <w:tcW w:w="172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57" w:type="dxa"/>
              <w:left w:w="57" w:type="dxa"/>
              <w:bottom w:w="57" w:type="dxa"/>
              <w:right w:w="57" w:type="dxa"/>
            </w:tcMar>
            <w:hideMark/>
          </w:tcPr>
          <w:p w14:paraId="7A87662F" w14:textId="77777777" w:rsidR="004F708A" w:rsidRPr="00E70BA5" w:rsidRDefault="00F42E6E" w:rsidP="00954702">
            <w:pPr>
              <w:spacing w:line="360" w:lineRule="auto"/>
              <w:rPr>
                <w:rFonts w:ascii="Verdana" w:hAnsi="Verdana"/>
                <w:b/>
                <w:color w:val="404040" w:themeColor="text1" w:themeTint="BF"/>
                <w:sz w:val="18"/>
                <w:szCs w:val="18"/>
              </w:rPr>
            </w:pPr>
            <w:r w:rsidRPr="00E70BA5">
              <w:rPr>
                <w:rFonts w:ascii="Verdana" w:hAnsi="Verdana"/>
                <w:b/>
                <w:color w:val="404040" w:themeColor="text1" w:themeTint="BF"/>
                <w:sz w:val="18"/>
                <w:szCs w:val="18"/>
              </w:rPr>
              <w:t xml:space="preserve">Waarde afgegeven </w:t>
            </w:r>
          </w:p>
          <w:p w14:paraId="46F06223" w14:textId="4E219CC1" w:rsidR="00F42E6E" w:rsidRPr="00E70BA5" w:rsidRDefault="00F42E6E" w:rsidP="00954702">
            <w:pPr>
              <w:spacing w:line="360" w:lineRule="auto"/>
              <w:rPr>
                <w:rFonts w:ascii="Verdana" w:hAnsi="Verdana"/>
                <w:b/>
                <w:color w:val="404040" w:themeColor="text1" w:themeTint="BF"/>
                <w:sz w:val="18"/>
                <w:szCs w:val="18"/>
              </w:rPr>
            </w:pPr>
            <w:r w:rsidRPr="00E70BA5">
              <w:rPr>
                <w:rFonts w:ascii="Verdana" w:hAnsi="Verdana"/>
                <w:b/>
                <w:color w:val="404040" w:themeColor="text1" w:themeTint="BF"/>
                <w:sz w:val="18"/>
                <w:szCs w:val="18"/>
              </w:rPr>
              <w:t>vergunningen (x mln.)</w:t>
            </w:r>
          </w:p>
        </w:tc>
        <w:tc>
          <w:tcPr>
            <w:tcW w:w="124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57" w:type="dxa"/>
              <w:left w:w="57" w:type="dxa"/>
              <w:bottom w:w="57" w:type="dxa"/>
              <w:right w:w="57" w:type="dxa"/>
            </w:tcMar>
            <w:hideMark/>
          </w:tcPr>
          <w:p w14:paraId="0EF1C55D" w14:textId="77777777" w:rsidR="00F42E6E" w:rsidRPr="00E70BA5" w:rsidRDefault="00F42E6E" w:rsidP="00954702">
            <w:pPr>
              <w:spacing w:line="360" w:lineRule="auto"/>
              <w:rPr>
                <w:rFonts w:ascii="Verdana" w:hAnsi="Verdana"/>
                <w:b/>
                <w:color w:val="404040" w:themeColor="text1" w:themeTint="BF"/>
                <w:sz w:val="18"/>
                <w:szCs w:val="18"/>
                <w:lang w:val="en-US"/>
              </w:rPr>
            </w:pPr>
            <w:r w:rsidRPr="00E70BA5">
              <w:rPr>
                <w:rFonts w:ascii="Verdana" w:hAnsi="Verdana"/>
                <w:b/>
                <w:color w:val="404040" w:themeColor="text1" w:themeTint="BF"/>
                <w:sz w:val="18"/>
                <w:szCs w:val="18"/>
                <w:lang w:val="en-US"/>
              </w:rPr>
              <w:t>Percentage (%)</w:t>
            </w:r>
          </w:p>
        </w:tc>
      </w:tr>
      <w:tr w:rsidR="00F42E6E" w:rsidRPr="00E70BA5" w14:paraId="190623FD"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F6866ED"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Noord-Afrika</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3414B46" w14:textId="44369A45"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2,51</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F1603E" w14:textId="7DC9115E"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w:t>
            </w:r>
            <w:r w:rsidR="008E3ADD" w:rsidRPr="00E70BA5">
              <w:rPr>
                <w:rFonts w:ascii="Verdana" w:hAnsi="Verdana"/>
                <w:color w:val="404040" w:themeColor="text1" w:themeTint="BF"/>
                <w:sz w:val="18"/>
                <w:szCs w:val="18"/>
                <w:lang w:val="en-US"/>
              </w:rPr>
              <w:t>%</w:t>
            </w:r>
          </w:p>
        </w:tc>
      </w:tr>
      <w:tr w:rsidR="00F42E6E" w:rsidRPr="00E70BA5" w14:paraId="4DC67D97"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B9F55E3"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Sub-Sahara Afrika</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AAEA90D" w14:textId="5E41729D"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1,34</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982B6B" w14:textId="0FD6DAB0"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w:t>
            </w:r>
            <w:r w:rsidR="008E3ADD" w:rsidRPr="00E70BA5">
              <w:rPr>
                <w:rFonts w:ascii="Verdana" w:hAnsi="Verdana"/>
                <w:color w:val="404040" w:themeColor="text1" w:themeTint="BF"/>
                <w:sz w:val="18"/>
                <w:szCs w:val="18"/>
                <w:lang w:val="en-US"/>
              </w:rPr>
              <w:t>%</w:t>
            </w:r>
          </w:p>
        </w:tc>
      </w:tr>
      <w:tr w:rsidR="00F42E6E" w:rsidRPr="00E70BA5" w14:paraId="32C628FD" w14:textId="77777777" w:rsidTr="008E3ADD">
        <w:tc>
          <w:tcPr>
            <w:tcW w:w="2031"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52CCDBE7"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Noord-Amerika</w:t>
            </w:r>
          </w:p>
        </w:tc>
        <w:tc>
          <w:tcPr>
            <w:tcW w:w="172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81D02CA" w14:textId="409049C2"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77,49</w:t>
            </w:r>
          </w:p>
        </w:tc>
        <w:tc>
          <w:tcPr>
            <w:tcW w:w="1249"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C00B901" w14:textId="7A6A7DAD"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14</w:t>
            </w:r>
            <w:r w:rsidR="008E3ADD" w:rsidRPr="00E70BA5">
              <w:rPr>
                <w:rFonts w:ascii="Verdana" w:hAnsi="Verdana"/>
                <w:color w:val="404040" w:themeColor="text1" w:themeTint="BF"/>
                <w:sz w:val="18"/>
                <w:szCs w:val="18"/>
                <w:lang w:val="en-US"/>
              </w:rPr>
              <w:t>%</w:t>
            </w:r>
          </w:p>
        </w:tc>
      </w:tr>
      <w:tr w:rsidR="00F42E6E" w:rsidRPr="00E70BA5" w14:paraId="3BAA48BF"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71F52A4"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Centraal Amerika en Caraïben</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7B24A87" w14:textId="62644CC2"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0,02</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DE1D4B7" w14:textId="451760AC" w:rsidR="00F42E6E" w:rsidRPr="00E70BA5" w:rsidRDefault="008E3ADD"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w:t>
            </w:r>
          </w:p>
        </w:tc>
      </w:tr>
      <w:tr w:rsidR="00F42E6E" w:rsidRPr="00E70BA5" w14:paraId="72504EE4"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EB5A02E"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Zuid-Amerika</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CEC18D" w14:textId="34BE4B83"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2,80</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E42AF1" w14:textId="0363A29B"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1</w:t>
            </w:r>
            <w:r w:rsidR="008E3ADD" w:rsidRPr="00E70BA5">
              <w:rPr>
                <w:rFonts w:ascii="Verdana" w:hAnsi="Verdana"/>
                <w:color w:val="404040" w:themeColor="text1" w:themeTint="BF"/>
                <w:sz w:val="18"/>
                <w:szCs w:val="18"/>
                <w:lang w:val="en-US"/>
              </w:rPr>
              <w:t>%</w:t>
            </w:r>
          </w:p>
        </w:tc>
      </w:tr>
      <w:tr w:rsidR="00F42E6E" w:rsidRPr="00E70BA5" w14:paraId="56024221"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DEF7DE3"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Centraal Azië</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BD2716" w14:textId="2061C8C3"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0,14</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E91449E" w14:textId="625F9A02"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w:t>
            </w:r>
          </w:p>
        </w:tc>
      </w:tr>
      <w:tr w:rsidR="00F42E6E" w:rsidRPr="00E70BA5" w14:paraId="6135ECA6" w14:textId="77777777" w:rsidTr="008E3ADD">
        <w:tc>
          <w:tcPr>
            <w:tcW w:w="2031"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2FAFD903"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Noord-Oost Azië</w:t>
            </w:r>
          </w:p>
        </w:tc>
        <w:tc>
          <w:tcPr>
            <w:tcW w:w="172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8250695" w14:textId="2768EBDF"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72,11</w:t>
            </w:r>
          </w:p>
        </w:tc>
        <w:tc>
          <w:tcPr>
            <w:tcW w:w="1249"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F7A4857" w14:textId="7F2D9CF4"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13</w:t>
            </w:r>
            <w:r w:rsidR="008E3ADD" w:rsidRPr="00E70BA5">
              <w:rPr>
                <w:rFonts w:ascii="Verdana" w:hAnsi="Verdana"/>
                <w:color w:val="404040" w:themeColor="text1" w:themeTint="BF"/>
                <w:sz w:val="18"/>
                <w:szCs w:val="18"/>
                <w:lang w:val="en-US"/>
              </w:rPr>
              <w:t>%</w:t>
            </w:r>
          </w:p>
        </w:tc>
      </w:tr>
      <w:tr w:rsidR="00F42E6E" w:rsidRPr="00E70BA5" w14:paraId="6F1A7FDA"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C47B3D"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Zuid-Oost Azië</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8B8B252" w14:textId="0F5AABF3"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43,36</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9DC1A3" w14:textId="24833783"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8</w:t>
            </w:r>
            <w:r w:rsidR="008E3ADD" w:rsidRPr="00E70BA5">
              <w:rPr>
                <w:rFonts w:ascii="Verdana" w:hAnsi="Verdana"/>
                <w:color w:val="404040" w:themeColor="text1" w:themeTint="BF"/>
                <w:sz w:val="18"/>
                <w:szCs w:val="18"/>
                <w:lang w:val="en-US"/>
              </w:rPr>
              <w:t>%</w:t>
            </w:r>
          </w:p>
        </w:tc>
      </w:tr>
      <w:tr w:rsidR="00F42E6E" w:rsidRPr="00E70BA5" w14:paraId="5BD8C852"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6A7AEED"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Zuid-Azië</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EEA71E" w14:textId="5677C910"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49,52</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38E0EC0" w14:textId="4C69452D"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9</w:t>
            </w:r>
            <w:r w:rsidR="008E3ADD" w:rsidRPr="00E70BA5">
              <w:rPr>
                <w:rFonts w:ascii="Verdana" w:hAnsi="Verdana"/>
                <w:color w:val="404040" w:themeColor="text1" w:themeTint="BF"/>
                <w:sz w:val="18"/>
                <w:szCs w:val="18"/>
                <w:lang w:val="en-US"/>
              </w:rPr>
              <w:t>%</w:t>
            </w:r>
          </w:p>
        </w:tc>
      </w:tr>
      <w:tr w:rsidR="00F42E6E" w:rsidRPr="00E70BA5" w14:paraId="6CC2A239"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689D333"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Europese Unie</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78041A" w14:textId="1BAA6FA0"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188,31</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42123D" w14:textId="7488FBF4"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34</w:t>
            </w:r>
            <w:r w:rsidR="008E3ADD" w:rsidRPr="00E70BA5">
              <w:rPr>
                <w:rFonts w:ascii="Verdana" w:hAnsi="Verdana"/>
                <w:color w:val="404040" w:themeColor="text1" w:themeTint="BF"/>
                <w:sz w:val="18"/>
                <w:szCs w:val="18"/>
                <w:lang w:val="en-US"/>
              </w:rPr>
              <w:t>%</w:t>
            </w:r>
          </w:p>
        </w:tc>
      </w:tr>
      <w:tr w:rsidR="00F42E6E" w:rsidRPr="00E70BA5" w14:paraId="3FC3E0DA"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1D64C69"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Overige Europese landen</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3E1A9C" w14:textId="18B7998D"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84</w:t>
            </w:r>
            <w:r w:rsidR="00954702" w:rsidRPr="00E70BA5">
              <w:rPr>
                <w:rFonts w:ascii="Verdana" w:hAnsi="Verdana"/>
                <w:color w:val="404040" w:themeColor="text1" w:themeTint="BF"/>
                <w:sz w:val="18"/>
                <w:szCs w:val="18"/>
                <w:lang w:val="en-US"/>
              </w:rPr>
              <w:t>,</w:t>
            </w:r>
            <w:r w:rsidRPr="00E70BA5">
              <w:rPr>
                <w:rFonts w:ascii="Verdana" w:hAnsi="Verdana"/>
                <w:color w:val="404040" w:themeColor="text1" w:themeTint="BF"/>
                <w:sz w:val="18"/>
                <w:szCs w:val="18"/>
                <w:lang w:val="en-US"/>
              </w:rPr>
              <w:t>76</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8F8A93" w14:textId="568A6760"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15</w:t>
            </w:r>
            <w:r w:rsidR="00782C62" w:rsidRPr="00E70BA5">
              <w:rPr>
                <w:rFonts w:ascii="Verdana" w:hAnsi="Verdana"/>
                <w:color w:val="404040" w:themeColor="text1" w:themeTint="BF"/>
                <w:sz w:val="18"/>
                <w:szCs w:val="18"/>
                <w:lang w:val="en-US"/>
              </w:rPr>
              <w:t>%</w:t>
            </w:r>
          </w:p>
        </w:tc>
      </w:tr>
      <w:tr w:rsidR="00F42E6E" w:rsidRPr="00E70BA5" w14:paraId="0106BFF3"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895CE8E"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Midden-Oosten</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62202BE" w14:textId="02418A7A"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4,86</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1CFEEBD" w14:textId="276A097E" w:rsidR="00F42E6E" w:rsidRPr="00E70BA5" w:rsidRDefault="00D92651"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1</w:t>
            </w:r>
            <w:r w:rsidR="00782C62" w:rsidRPr="00E70BA5">
              <w:rPr>
                <w:rFonts w:ascii="Verdana" w:hAnsi="Verdana"/>
                <w:color w:val="404040" w:themeColor="text1" w:themeTint="BF"/>
                <w:sz w:val="18"/>
                <w:szCs w:val="18"/>
                <w:lang w:val="en-US"/>
              </w:rPr>
              <w:t>%</w:t>
            </w:r>
          </w:p>
        </w:tc>
      </w:tr>
      <w:tr w:rsidR="00F42E6E" w:rsidRPr="00E70BA5" w14:paraId="60C5C54C"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AFE8758"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Oceanië</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19B3269" w14:textId="1ACF8CAE" w:rsidR="00F42E6E" w:rsidRPr="00E70BA5" w:rsidRDefault="00AD7614"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5,09</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9E99354" w14:textId="1275A0C1" w:rsidR="00F42E6E" w:rsidRPr="00E70BA5" w:rsidRDefault="008E3ADD"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1%</w:t>
            </w:r>
          </w:p>
        </w:tc>
      </w:tr>
      <w:tr w:rsidR="008E3ADD" w:rsidRPr="00E70BA5" w14:paraId="2844E328"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EAB849" w14:textId="3CC76883" w:rsidR="008E3ADD" w:rsidRPr="00E70BA5" w:rsidRDefault="008E3ADD"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Globaal</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ACC5DF" w14:textId="2754C1EF" w:rsidR="008E3ADD" w:rsidRPr="00E70BA5" w:rsidRDefault="00AD7614"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0,30</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2FF7DF" w14:textId="34A4C8FA" w:rsidR="008E3ADD" w:rsidRPr="00E70BA5" w:rsidRDefault="008E3ADD"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w:t>
            </w:r>
          </w:p>
        </w:tc>
      </w:tr>
      <w:tr w:rsidR="00F42E6E" w:rsidRPr="00E70BA5" w14:paraId="1EF3FD11" w14:textId="77777777" w:rsidTr="00103185">
        <w:trPr>
          <w:trHeight w:val="32"/>
        </w:trPr>
        <w:tc>
          <w:tcPr>
            <w:tcW w:w="2031"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57" w:type="dxa"/>
              <w:left w:w="57" w:type="dxa"/>
              <w:bottom w:w="57" w:type="dxa"/>
              <w:right w:w="57" w:type="dxa"/>
            </w:tcMar>
          </w:tcPr>
          <w:p w14:paraId="1E2ECEE6" w14:textId="77777777" w:rsidR="00F42E6E" w:rsidRPr="00E70BA5" w:rsidRDefault="00F42E6E" w:rsidP="00954702">
            <w:pPr>
              <w:spacing w:line="360" w:lineRule="auto"/>
              <w:rPr>
                <w:rFonts w:ascii="Verdana" w:hAnsi="Verdana"/>
                <w:color w:val="404040" w:themeColor="text1" w:themeTint="BF"/>
                <w:sz w:val="18"/>
                <w:szCs w:val="18"/>
                <w:lang w:val="en-US"/>
              </w:rPr>
            </w:pPr>
          </w:p>
        </w:tc>
        <w:tc>
          <w:tcPr>
            <w:tcW w:w="172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57" w:type="dxa"/>
              <w:left w:w="57" w:type="dxa"/>
              <w:bottom w:w="57" w:type="dxa"/>
              <w:right w:w="57" w:type="dxa"/>
            </w:tcMar>
          </w:tcPr>
          <w:p w14:paraId="04C422AD" w14:textId="77777777" w:rsidR="00F42E6E" w:rsidRPr="00E70BA5" w:rsidRDefault="00F42E6E" w:rsidP="00954702">
            <w:pPr>
              <w:spacing w:line="360" w:lineRule="auto"/>
              <w:jc w:val="right"/>
              <w:rPr>
                <w:rFonts w:ascii="Verdana" w:hAnsi="Verdana"/>
                <w:color w:val="404040" w:themeColor="text1" w:themeTint="BF"/>
                <w:sz w:val="18"/>
                <w:szCs w:val="18"/>
                <w:lang w:val="en-US"/>
              </w:rPr>
            </w:pPr>
          </w:p>
        </w:tc>
        <w:tc>
          <w:tcPr>
            <w:tcW w:w="124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57" w:type="dxa"/>
              <w:left w:w="57" w:type="dxa"/>
              <w:bottom w:w="57" w:type="dxa"/>
              <w:right w:w="57" w:type="dxa"/>
            </w:tcMar>
          </w:tcPr>
          <w:p w14:paraId="73730782" w14:textId="77777777" w:rsidR="00F42E6E" w:rsidRPr="00E70BA5" w:rsidRDefault="00F42E6E" w:rsidP="00954702">
            <w:pPr>
              <w:spacing w:line="360" w:lineRule="auto"/>
              <w:jc w:val="right"/>
              <w:rPr>
                <w:rFonts w:ascii="Verdana" w:hAnsi="Verdana"/>
                <w:color w:val="404040" w:themeColor="text1" w:themeTint="BF"/>
                <w:sz w:val="18"/>
                <w:szCs w:val="18"/>
                <w:lang w:val="en-US"/>
              </w:rPr>
            </w:pPr>
          </w:p>
        </w:tc>
      </w:tr>
      <w:tr w:rsidR="00F42E6E" w:rsidRPr="00E70BA5" w14:paraId="32F347C9"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1402BF4" w14:textId="77777777"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Overig EU/NAVO+</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5E2DAA6" w14:textId="2566B578" w:rsidR="00F42E6E" w:rsidRPr="00E70BA5" w:rsidRDefault="00AD7614"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25,50</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AEAF62F" w14:textId="704C8DBD" w:rsidR="00F42E6E" w:rsidRPr="00E70BA5" w:rsidRDefault="00AD7614"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5</w:t>
            </w:r>
            <w:r w:rsidR="008E3ADD" w:rsidRPr="00E70BA5">
              <w:rPr>
                <w:rFonts w:ascii="Verdana" w:hAnsi="Verdana"/>
                <w:color w:val="404040" w:themeColor="text1" w:themeTint="BF"/>
                <w:sz w:val="18"/>
                <w:szCs w:val="18"/>
                <w:lang w:val="en-US"/>
              </w:rPr>
              <w:t>%</w:t>
            </w:r>
          </w:p>
        </w:tc>
      </w:tr>
      <w:tr w:rsidR="00F42E6E" w:rsidRPr="00E70BA5" w14:paraId="09F0C4CD" w14:textId="77777777" w:rsidTr="008E3ADD">
        <w:tc>
          <w:tcPr>
            <w:tcW w:w="20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A15B446" w14:textId="01907008" w:rsidR="00F42E6E" w:rsidRPr="00E70BA5" w:rsidRDefault="00F42E6E" w:rsidP="00954702">
            <w:pPr>
              <w:spacing w:line="360" w:lineRule="auto"/>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 xml:space="preserve">‹ </w:t>
            </w:r>
            <w:r w:rsidR="0053659F" w:rsidRPr="00E70BA5">
              <w:rPr>
                <w:rFonts w:ascii="Verdana" w:hAnsi="Verdana"/>
                <w:color w:val="404040" w:themeColor="text1" w:themeTint="BF"/>
                <w:sz w:val="18"/>
                <w:szCs w:val="18"/>
                <w:lang w:val="en-US"/>
              </w:rPr>
              <w:t>€</w:t>
            </w:r>
            <w:r w:rsidRPr="00E70BA5">
              <w:rPr>
                <w:rFonts w:ascii="Verdana" w:hAnsi="Verdana"/>
                <w:color w:val="404040" w:themeColor="text1" w:themeTint="BF"/>
                <w:sz w:val="18"/>
                <w:szCs w:val="18"/>
                <w:lang w:val="en-US"/>
              </w:rPr>
              <w:t>10.000,-</w:t>
            </w:r>
          </w:p>
        </w:tc>
        <w:tc>
          <w:tcPr>
            <w:tcW w:w="17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B1BB7E" w14:textId="43E680FF" w:rsidR="00F42E6E" w:rsidRPr="00E70BA5" w:rsidRDefault="008E3ADD"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0,0</w:t>
            </w:r>
            <w:r w:rsidR="00AD7614" w:rsidRPr="00E70BA5">
              <w:rPr>
                <w:rFonts w:ascii="Verdana" w:hAnsi="Verdana"/>
                <w:color w:val="404040" w:themeColor="text1" w:themeTint="BF"/>
                <w:sz w:val="18"/>
                <w:szCs w:val="18"/>
                <w:lang w:val="en-US"/>
              </w:rPr>
              <w:t>2</w:t>
            </w:r>
          </w:p>
        </w:tc>
        <w:tc>
          <w:tcPr>
            <w:tcW w:w="12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72B759" w14:textId="230E8386" w:rsidR="00F42E6E" w:rsidRPr="00E70BA5" w:rsidRDefault="008E3ADD" w:rsidP="00954702">
            <w:pPr>
              <w:spacing w:line="360" w:lineRule="auto"/>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w:t>
            </w:r>
          </w:p>
        </w:tc>
      </w:tr>
      <w:tr w:rsidR="00F42E6E" w:rsidRPr="00E70BA5" w14:paraId="091159B1" w14:textId="77777777" w:rsidTr="008E3ADD">
        <w:tc>
          <w:tcPr>
            <w:tcW w:w="2031"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57" w:type="dxa"/>
              <w:left w:w="57" w:type="dxa"/>
              <w:bottom w:w="57" w:type="dxa"/>
              <w:right w:w="57" w:type="dxa"/>
            </w:tcMar>
            <w:hideMark/>
          </w:tcPr>
          <w:p w14:paraId="74BA9C6D" w14:textId="77777777" w:rsidR="00F42E6E" w:rsidRPr="00E70BA5" w:rsidRDefault="00F42E6E" w:rsidP="00954702">
            <w:pPr>
              <w:spacing w:line="360" w:lineRule="auto"/>
              <w:rPr>
                <w:rFonts w:ascii="Verdana" w:hAnsi="Verdana"/>
                <w:b/>
                <w:color w:val="404040" w:themeColor="text1" w:themeTint="BF"/>
                <w:sz w:val="18"/>
                <w:szCs w:val="18"/>
                <w:lang w:val="en-US"/>
              </w:rPr>
            </w:pPr>
            <w:r w:rsidRPr="00E70BA5">
              <w:rPr>
                <w:rFonts w:ascii="Verdana" w:hAnsi="Verdana"/>
                <w:b/>
                <w:color w:val="404040" w:themeColor="text1" w:themeTint="BF"/>
                <w:sz w:val="18"/>
                <w:szCs w:val="18"/>
                <w:lang w:val="en-US"/>
              </w:rPr>
              <w:t>Totaal</w:t>
            </w:r>
          </w:p>
        </w:tc>
        <w:tc>
          <w:tcPr>
            <w:tcW w:w="1720"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57" w:type="dxa"/>
              <w:left w:w="57" w:type="dxa"/>
              <w:bottom w:w="57" w:type="dxa"/>
              <w:right w:w="57" w:type="dxa"/>
            </w:tcMar>
          </w:tcPr>
          <w:p w14:paraId="360FE507" w14:textId="10214BFE" w:rsidR="00F42E6E" w:rsidRPr="00E70BA5" w:rsidRDefault="00AD7614" w:rsidP="00954702">
            <w:pPr>
              <w:spacing w:line="360" w:lineRule="auto"/>
              <w:jc w:val="right"/>
              <w:rPr>
                <w:rFonts w:ascii="Verdana" w:hAnsi="Verdana"/>
                <w:b/>
                <w:color w:val="404040" w:themeColor="text1" w:themeTint="BF"/>
                <w:sz w:val="18"/>
                <w:szCs w:val="18"/>
              </w:rPr>
            </w:pPr>
            <w:r w:rsidRPr="00E70BA5">
              <w:rPr>
                <w:rFonts w:ascii="Verdana" w:hAnsi="Verdana"/>
                <w:b/>
                <w:color w:val="404040" w:themeColor="text1" w:themeTint="BF"/>
                <w:sz w:val="18"/>
                <w:szCs w:val="18"/>
              </w:rPr>
              <w:t>558,14</w:t>
            </w:r>
          </w:p>
        </w:tc>
        <w:tc>
          <w:tcPr>
            <w:tcW w:w="1249"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57" w:type="dxa"/>
              <w:left w:w="57" w:type="dxa"/>
              <w:bottom w:w="57" w:type="dxa"/>
              <w:right w:w="57" w:type="dxa"/>
            </w:tcMar>
          </w:tcPr>
          <w:p w14:paraId="1AD218E2" w14:textId="004979A1" w:rsidR="00F42E6E" w:rsidRPr="00E70BA5" w:rsidRDefault="00F42E6E" w:rsidP="00954702">
            <w:pPr>
              <w:spacing w:line="360" w:lineRule="auto"/>
              <w:jc w:val="right"/>
              <w:rPr>
                <w:rFonts w:ascii="Verdana" w:hAnsi="Verdana"/>
                <w:color w:val="404040" w:themeColor="text1" w:themeTint="BF"/>
                <w:sz w:val="18"/>
                <w:szCs w:val="18"/>
              </w:rPr>
            </w:pPr>
          </w:p>
        </w:tc>
      </w:tr>
    </w:tbl>
    <w:p w14:paraId="79AA88A1" w14:textId="77777777" w:rsidR="00F42E6E" w:rsidRPr="00E70BA5" w:rsidRDefault="00F42E6E">
      <w:pPr>
        <w:spacing w:line="360" w:lineRule="auto"/>
        <w:rPr>
          <w:rFonts w:ascii="Verdana" w:hAnsi="Verdana"/>
          <w:sz w:val="18"/>
          <w:szCs w:val="18"/>
        </w:rPr>
      </w:pPr>
    </w:p>
    <w:p w14:paraId="396A7F7E" w14:textId="77777777" w:rsidR="00E573C2" w:rsidRPr="00E70BA5" w:rsidRDefault="00F42E6E" w:rsidP="00177620">
      <w:pPr>
        <w:tabs>
          <w:tab w:val="left" w:pos="-426"/>
        </w:tabs>
        <w:spacing w:line="300" w:lineRule="atLeast"/>
        <w:ind w:right="503"/>
        <w:contextualSpacing/>
        <w:rPr>
          <w:rFonts w:ascii="Verdana" w:hAnsi="Verdana" w:cs="Arial"/>
          <w:sz w:val="18"/>
          <w:szCs w:val="18"/>
        </w:rPr>
      </w:pPr>
      <w:r w:rsidRPr="00E70BA5">
        <w:rPr>
          <w:rFonts w:ascii="Verdana" w:hAnsi="Verdana" w:cs="Arial"/>
          <w:sz w:val="18"/>
          <w:szCs w:val="18"/>
        </w:rPr>
        <w:t xml:space="preserve">Op de eerste plaats in de top 5 van landen van eindbestemming met de grootste vergunningwaarden staat </w:t>
      </w:r>
      <w:r w:rsidR="00E573C2" w:rsidRPr="00E70BA5">
        <w:rPr>
          <w:rFonts w:ascii="Verdana" w:hAnsi="Verdana" w:cs="Arial"/>
          <w:sz w:val="18"/>
          <w:szCs w:val="18"/>
        </w:rPr>
        <w:t xml:space="preserve">Duitsland (€98 miljoen). Het gaat hierbij vaak om toeleveranties van onderdelen en componenten voor de Duitse producenten van militaire voertuigen. </w:t>
      </w:r>
    </w:p>
    <w:p w14:paraId="47F4DF8D" w14:textId="5706C2C2" w:rsidR="00E573C2" w:rsidRPr="00E70BA5" w:rsidRDefault="00E573C2" w:rsidP="00177620">
      <w:pPr>
        <w:tabs>
          <w:tab w:val="left" w:pos="-426"/>
        </w:tabs>
        <w:spacing w:line="300" w:lineRule="atLeast"/>
        <w:ind w:right="503"/>
        <w:contextualSpacing/>
        <w:rPr>
          <w:rFonts w:ascii="Verdana" w:hAnsi="Verdana" w:cs="Arial"/>
          <w:sz w:val="18"/>
          <w:szCs w:val="18"/>
        </w:rPr>
      </w:pPr>
      <w:r w:rsidRPr="00E70BA5">
        <w:rPr>
          <w:rFonts w:ascii="Verdana" w:hAnsi="Verdana" w:cs="Arial"/>
          <w:sz w:val="18"/>
          <w:szCs w:val="18"/>
        </w:rPr>
        <w:t xml:space="preserve"> </w:t>
      </w:r>
    </w:p>
    <w:p w14:paraId="1C94E6F1" w14:textId="79B6AF76" w:rsidR="00C65F62" w:rsidRPr="00E70BA5" w:rsidRDefault="00E573C2" w:rsidP="00177620">
      <w:pPr>
        <w:tabs>
          <w:tab w:val="left" w:pos="-426"/>
        </w:tabs>
        <w:spacing w:line="300" w:lineRule="atLeast"/>
        <w:ind w:right="503"/>
        <w:contextualSpacing/>
        <w:rPr>
          <w:rFonts w:ascii="Verdana" w:hAnsi="Verdana" w:cs="Arial"/>
          <w:sz w:val="18"/>
          <w:szCs w:val="18"/>
        </w:rPr>
      </w:pPr>
      <w:r w:rsidRPr="00E70BA5">
        <w:rPr>
          <w:rFonts w:ascii="Verdana" w:hAnsi="Verdana" w:cs="Arial"/>
          <w:sz w:val="18"/>
          <w:szCs w:val="18"/>
        </w:rPr>
        <w:t xml:space="preserve">Op de tweede plaats komt </w:t>
      </w:r>
      <w:r w:rsidR="008D03E1" w:rsidRPr="00E70BA5">
        <w:rPr>
          <w:rFonts w:ascii="Verdana" w:hAnsi="Verdana" w:cs="Arial"/>
          <w:sz w:val="18"/>
          <w:szCs w:val="18"/>
        </w:rPr>
        <w:t xml:space="preserve">de VS (€ </w:t>
      </w:r>
      <w:r w:rsidRPr="00E70BA5">
        <w:rPr>
          <w:rFonts w:ascii="Verdana" w:hAnsi="Verdana" w:cs="Arial"/>
          <w:sz w:val="18"/>
          <w:szCs w:val="18"/>
        </w:rPr>
        <w:t>76</w:t>
      </w:r>
      <w:r w:rsidR="008D03E1" w:rsidRPr="00E70BA5">
        <w:rPr>
          <w:rFonts w:ascii="Verdana" w:hAnsi="Verdana" w:cs="Arial"/>
          <w:sz w:val="18"/>
          <w:szCs w:val="18"/>
        </w:rPr>
        <w:t xml:space="preserve"> miljoen) met vooral vergunningen voor toeleveranties aan de producenten van militaire vliegtuigen.</w:t>
      </w:r>
      <w:r w:rsidR="00762376" w:rsidRPr="00E70BA5">
        <w:rPr>
          <w:rFonts w:ascii="Verdana" w:hAnsi="Verdana" w:cs="Arial"/>
          <w:sz w:val="18"/>
          <w:szCs w:val="18"/>
        </w:rPr>
        <w:t xml:space="preserve"> De waarde van de afgegeven vergunningen naar de VS is duidelijk met 72% gedaald ten opzichte van 2019 (€ 271 miljoen).</w:t>
      </w:r>
      <w:r w:rsidR="009C5F48" w:rsidRPr="00E70BA5">
        <w:rPr>
          <w:rFonts w:ascii="Verdana" w:hAnsi="Verdana" w:cs="Arial"/>
          <w:sz w:val="18"/>
          <w:szCs w:val="18"/>
        </w:rPr>
        <w:t xml:space="preserve"> </w:t>
      </w:r>
    </w:p>
    <w:p w14:paraId="197DEE7D" w14:textId="6E527E99" w:rsidR="00C06AE4" w:rsidRPr="00E70BA5" w:rsidRDefault="00C06AE4" w:rsidP="00177620">
      <w:pPr>
        <w:tabs>
          <w:tab w:val="left" w:pos="-426"/>
        </w:tabs>
        <w:spacing w:line="300" w:lineRule="atLeast"/>
        <w:ind w:right="503"/>
        <w:contextualSpacing/>
        <w:rPr>
          <w:rFonts w:ascii="Verdana" w:hAnsi="Verdana" w:cs="Arial"/>
          <w:sz w:val="18"/>
          <w:szCs w:val="18"/>
        </w:rPr>
      </w:pPr>
    </w:p>
    <w:p w14:paraId="10A5C761" w14:textId="05A9179F" w:rsidR="00473A22" w:rsidRPr="00E70BA5" w:rsidRDefault="009C5F48" w:rsidP="00177620">
      <w:pPr>
        <w:tabs>
          <w:tab w:val="left" w:pos="-426"/>
        </w:tabs>
        <w:spacing w:line="300" w:lineRule="atLeast"/>
        <w:ind w:right="503"/>
        <w:contextualSpacing/>
        <w:rPr>
          <w:rFonts w:ascii="Verdana" w:hAnsi="Verdana" w:cs="Arial"/>
          <w:sz w:val="18"/>
          <w:szCs w:val="18"/>
        </w:rPr>
      </w:pPr>
      <w:r w:rsidRPr="00E70BA5">
        <w:rPr>
          <w:rFonts w:ascii="Verdana" w:hAnsi="Verdana" w:cs="Arial"/>
          <w:sz w:val="18"/>
          <w:szCs w:val="18"/>
        </w:rPr>
        <w:lastRenderedPageBreak/>
        <w:t xml:space="preserve">Op de </w:t>
      </w:r>
      <w:r w:rsidR="00C06AE4" w:rsidRPr="00E70BA5">
        <w:rPr>
          <w:rFonts w:ascii="Verdana" w:hAnsi="Verdana" w:cs="Arial"/>
          <w:sz w:val="18"/>
          <w:szCs w:val="18"/>
        </w:rPr>
        <w:t>der</w:t>
      </w:r>
      <w:r w:rsidRPr="00E70BA5">
        <w:rPr>
          <w:rFonts w:ascii="Verdana" w:hAnsi="Verdana" w:cs="Arial"/>
          <w:sz w:val="18"/>
          <w:szCs w:val="18"/>
        </w:rPr>
        <w:t xml:space="preserve">de plaats volgt </w:t>
      </w:r>
      <w:r w:rsidR="002308B0" w:rsidRPr="00E70BA5">
        <w:rPr>
          <w:rFonts w:ascii="Verdana" w:hAnsi="Verdana" w:cs="Arial"/>
          <w:sz w:val="18"/>
          <w:szCs w:val="18"/>
        </w:rPr>
        <w:t>Pakistan (€ 48 miljoen)</w:t>
      </w:r>
      <w:r w:rsidR="00F42E6E" w:rsidRPr="00E70BA5">
        <w:rPr>
          <w:rFonts w:ascii="Verdana" w:hAnsi="Verdana" w:cs="Arial"/>
          <w:sz w:val="18"/>
          <w:szCs w:val="18"/>
        </w:rPr>
        <w:t xml:space="preserve">. </w:t>
      </w:r>
      <w:r w:rsidR="007810C0" w:rsidRPr="00E70BA5">
        <w:rPr>
          <w:rFonts w:ascii="Verdana" w:hAnsi="Verdana" w:cs="Arial"/>
          <w:sz w:val="18"/>
          <w:szCs w:val="18"/>
        </w:rPr>
        <w:t>Dit hangt samen met een grote order voor radarsystemen ad € 46,7 miljoen. De Tweede Kamer is hierover nader geïnformeerd (</w:t>
      </w:r>
      <w:r w:rsidR="00CB5490" w:rsidRPr="00E70BA5">
        <w:rPr>
          <w:rFonts w:ascii="Verdana" w:hAnsi="Verdana" w:cs="Arial"/>
          <w:sz w:val="18"/>
          <w:szCs w:val="18"/>
        </w:rPr>
        <w:t xml:space="preserve">Kamerstuk </w:t>
      </w:r>
      <w:r w:rsidR="00CB5490" w:rsidRPr="00E70BA5">
        <w:rPr>
          <w:rFonts w:ascii="Verdana" w:hAnsi="Verdana"/>
          <w:sz w:val="18"/>
          <w:szCs w:val="18"/>
        </w:rPr>
        <w:t>22054</w:t>
      </w:r>
      <w:r w:rsidR="007810C0" w:rsidRPr="00E70BA5">
        <w:rPr>
          <w:rFonts w:ascii="Verdana" w:hAnsi="Verdana" w:cs="Arial"/>
          <w:sz w:val="18"/>
          <w:szCs w:val="18"/>
        </w:rPr>
        <w:t xml:space="preserve">, nr. </w:t>
      </w:r>
      <w:r w:rsidR="00CB5490" w:rsidRPr="00E70BA5">
        <w:rPr>
          <w:rFonts w:ascii="Verdana" w:hAnsi="Verdana" w:cs="Arial"/>
          <w:sz w:val="18"/>
          <w:szCs w:val="18"/>
        </w:rPr>
        <w:t>333</w:t>
      </w:r>
      <w:r w:rsidR="007810C0" w:rsidRPr="00E70BA5">
        <w:rPr>
          <w:rFonts w:ascii="Verdana" w:hAnsi="Verdana" w:cs="Arial"/>
          <w:sz w:val="18"/>
          <w:szCs w:val="18"/>
        </w:rPr>
        <w:t>).</w:t>
      </w:r>
    </w:p>
    <w:p w14:paraId="1353E89A" w14:textId="77777777" w:rsidR="00473A22" w:rsidRPr="00E70BA5" w:rsidRDefault="00473A22" w:rsidP="00177620">
      <w:pPr>
        <w:tabs>
          <w:tab w:val="left" w:pos="-426"/>
        </w:tabs>
        <w:spacing w:line="300" w:lineRule="atLeast"/>
        <w:ind w:right="503"/>
        <w:contextualSpacing/>
        <w:rPr>
          <w:rFonts w:ascii="Verdana" w:hAnsi="Verdana" w:cs="Arial"/>
          <w:sz w:val="18"/>
          <w:szCs w:val="18"/>
        </w:rPr>
      </w:pPr>
    </w:p>
    <w:p w14:paraId="3EA2FA61" w14:textId="1959584B" w:rsidR="00473A22" w:rsidRPr="00E70BA5" w:rsidRDefault="009B0AD8" w:rsidP="00177620">
      <w:pPr>
        <w:tabs>
          <w:tab w:val="left" w:pos="-426"/>
        </w:tabs>
        <w:spacing w:line="300" w:lineRule="atLeast"/>
        <w:ind w:right="503"/>
        <w:contextualSpacing/>
        <w:rPr>
          <w:rFonts w:ascii="Verdana" w:hAnsi="Verdana" w:cs="Arial"/>
          <w:color w:val="FF0000"/>
          <w:sz w:val="18"/>
          <w:szCs w:val="18"/>
        </w:rPr>
      </w:pPr>
      <w:r w:rsidRPr="00E70BA5">
        <w:rPr>
          <w:rFonts w:ascii="Verdana" w:hAnsi="Verdana" w:cs="Arial"/>
          <w:sz w:val="18"/>
          <w:szCs w:val="18"/>
        </w:rPr>
        <w:t xml:space="preserve">Op de vierde plaats komt </w:t>
      </w:r>
      <w:r w:rsidR="00C06AE4" w:rsidRPr="00E70BA5">
        <w:rPr>
          <w:rFonts w:ascii="Verdana" w:hAnsi="Verdana" w:cs="Arial"/>
          <w:sz w:val="18"/>
          <w:szCs w:val="18"/>
        </w:rPr>
        <w:t>N</w:t>
      </w:r>
      <w:r w:rsidR="002308B0" w:rsidRPr="00E70BA5">
        <w:rPr>
          <w:rFonts w:ascii="Verdana" w:hAnsi="Verdana" w:cs="Arial"/>
          <w:sz w:val="18"/>
          <w:szCs w:val="18"/>
        </w:rPr>
        <w:t>oorwegen</w:t>
      </w:r>
      <w:r w:rsidR="00C06AE4" w:rsidRPr="00E70BA5">
        <w:rPr>
          <w:rFonts w:ascii="Verdana" w:hAnsi="Verdana" w:cs="Arial"/>
          <w:sz w:val="18"/>
          <w:szCs w:val="18"/>
        </w:rPr>
        <w:t xml:space="preserve"> </w:t>
      </w:r>
      <w:r w:rsidRPr="00E70BA5">
        <w:rPr>
          <w:rFonts w:ascii="Verdana" w:hAnsi="Verdana" w:cs="Arial"/>
          <w:sz w:val="18"/>
          <w:szCs w:val="18"/>
        </w:rPr>
        <w:t xml:space="preserve">(€ </w:t>
      </w:r>
      <w:r w:rsidR="002308B0" w:rsidRPr="00E70BA5">
        <w:rPr>
          <w:rFonts w:ascii="Verdana" w:hAnsi="Verdana" w:cs="Arial"/>
          <w:sz w:val="18"/>
          <w:szCs w:val="18"/>
        </w:rPr>
        <w:t>46</w:t>
      </w:r>
      <w:r w:rsidRPr="00E70BA5">
        <w:rPr>
          <w:rFonts w:ascii="Verdana" w:hAnsi="Verdana" w:cs="Arial"/>
          <w:sz w:val="18"/>
          <w:szCs w:val="18"/>
        </w:rPr>
        <w:t xml:space="preserve"> miljoen).</w:t>
      </w:r>
      <w:r w:rsidR="004F3FF0" w:rsidRPr="00E70BA5">
        <w:rPr>
          <w:rFonts w:ascii="Verdana" w:hAnsi="Verdana" w:cs="Arial"/>
          <w:sz w:val="18"/>
          <w:szCs w:val="18"/>
        </w:rPr>
        <w:t xml:space="preserve"> </w:t>
      </w:r>
      <w:r w:rsidR="007810C0" w:rsidRPr="00E70BA5">
        <w:rPr>
          <w:rFonts w:ascii="Verdana" w:hAnsi="Verdana" w:cs="Arial"/>
          <w:sz w:val="18"/>
          <w:szCs w:val="18"/>
        </w:rPr>
        <w:t xml:space="preserve">Dit hangt grotendeels samen met een vergunning voor uitvoer van raketten en delen voor raketten van het Ministerie van Defensie die in Noorwegen worden gedemilitariseerd ad € 30 miljoen. </w:t>
      </w:r>
    </w:p>
    <w:p w14:paraId="03EEDFDF" w14:textId="77777777" w:rsidR="00473A22" w:rsidRPr="00E70BA5" w:rsidRDefault="00473A22" w:rsidP="00177620">
      <w:pPr>
        <w:tabs>
          <w:tab w:val="left" w:pos="-426"/>
        </w:tabs>
        <w:spacing w:line="300" w:lineRule="atLeast"/>
        <w:ind w:right="503"/>
        <w:contextualSpacing/>
        <w:rPr>
          <w:rFonts w:ascii="Verdana" w:hAnsi="Verdana" w:cs="Arial"/>
          <w:sz w:val="18"/>
          <w:szCs w:val="18"/>
        </w:rPr>
      </w:pPr>
    </w:p>
    <w:p w14:paraId="56D0350E" w14:textId="33B28353" w:rsidR="0053659F" w:rsidRPr="00A57FBA" w:rsidRDefault="002308B0" w:rsidP="00177620">
      <w:pPr>
        <w:tabs>
          <w:tab w:val="left" w:pos="-426"/>
        </w:tabs>
        <w:spacing w:line="300" w:lineRule="atLeast"/>
        <w:ind w:right="503"/>
        <w:contextualSpacing/>
        <w:rPr>
          <w:rFonts w:ascii="Verdana" w:hAnsi="Verdana" w:cs="Arial"/>
          <w:sz w:val="18"/>
          <w:szCs w:val="18"/>
        </w:rPr>
      </w:pPr>
      <w:r w:rsidRPr="00E70BA5">
        <w:rPr>
          <w:rFonts w:ascii="Verdana" w:hAnsi="Verdana" w:cs="Arial"/>
          <w:sz w:val="18"/>
          <w:szCs w:val="18"/>
        </w:rPr>
        <w:t xml:space="preserve">Zuid-Korea </w:t>
      </w:r>
      <w:r w:rsidRPr="00A57FBA">
        <w:rPr>
          <w:rFonts w:ascii="Verdana" w:hAnsi="Verdana" w:cs="Arial"/>
          <w:sz w:val="18"/>
          <w:szCs w:val="18"/>
        </w:rPr>
        <w:t>sluit de top-5 af (€ 44 miljoen)</w:t>
      </w:r>
      <w:r w:rsidR="00C65F62" w:rsidRPr="003B4F2D">
        <w:rPr>
          <w:rFonts w:ascii="Verdana" w:hAnsi="Verdana" w:cs="Arial"/>
          <w:sz w:val="18"/>
          <w:szCs w:val="18"/>
        </w:rPr>
        <w:t xml:space="preserve">. </w:t>
      </w:r>
      <w:r w:rsidR="00781DA5" w:rsidRPr="003B4F2D">
        <w:rPr>
          <w:rFonts w:ascii="Verdana" w:hAnsi="Verdana" w:cs="Arial"/>
          <w:sz w:val="18"/>
          <w:szCs w:val="18"/>
        </w:rPr>
        <w:t>Dit gaat voornamelijk om leveringen van radarsystemen voor de marine van Zuid-Korea.</w:t>
      </w:r>
    </w:p>
    <w:p w14:paraId="4D5C0F59" w14:textId="77777777" w:rsidR="0053659F" w:rsidRPr="00A57FBA" w:rsidRDefault="0053659F" w:rsidP="00177620">
      <w:pPr>
        <w:tabs>
          <w:tab w:val="left" w:pos="-426"/>
        </w:tabs>
        <w:spacing w:line="300" w:lineRule="atLeast"/>
        <w:ind w:right="503"/>
        <w:contextualSpacing/>
        <w:rPr>
          <w:rFonts w:ascii="Verdana" w:hAnsi="Verdana" w:cs="Arial"/>
          <w:sz w:val="18"/>
          <w:szCs w:val="18"/>
        </w:rPr>
      </w:pPr>
    </w:p>
    <w:p w14:paraId="5D51C540" w14:textId="5EDC1C62" w:rsidR="009F18AD" w:rsidRPr="00CB3F29" w:rsidRDefault="003E23C7" w:rsidP="00177620">
      <w:pPr>
        <w:tabs>
          <w:tab w:val="left" w:pos="-426"/>
        </w:tabs>
        <w:spacing w:line="300" w:lineRule="atLeast"/>
        <w:ind w:right="503"/>
        <w:contextualSpacing/>
        <w:rPr>
          <w:rFonts w:ascii="Verdana" w:hAnsi="Verdana"/>
          <w:sz w:val="18"/>
          <w:szCs w:val="18"/>
        </w:rPr>
      </w:pPr>
      <w:r w:rsidRPr="00CB3F29">
        <w:rPr>
          <w:rFonts w:ascii="Verdana" w:hAnsi="Verdana"/>
          <w:sz w:val="18"/>
          <w:szCs w:val="18"/>
        </w:rPr>
        <w:t xml:space="preserve">De Nederlandse uitvoer van militaire goederen bestond in </w:t>
      </w:r>
      <w:r w:rsidR="00CC2217" w:rsidRPr="00CB3F29">
        <w:rPr>
          <w:rFonts w:ascii="Verdana" w:hAnsi="Verdana"/>
          <w:sz w:val="18"/>
          <w:szCs w:val="18"/>
        </w:rPr>
        <w:t>2020</w:t>
      </w:r>
      <w:r w:rsidRPr="00CB3F29">
        <w:rPr>
          <w:rFonts w:ascii="Verdana" w:hAnsi="Verdana"/>
          <w:sz w:val="18"/>
          <w:szCs w:val="18"/>
        </w:rPr>
        <w:t xml:space="preserve"> voor </w:t>
      </w:r>
      <w:r w:rsidR="002E5EF4" w:rsidRPr="00CB3F29">
        <w:rPr>
          <w:rFonts w:ascii="Verdana" w:hAnsi="Verdana"/>
          <w:sz w:val="18"/>
          <w:szCs w:val="18"/>
        </w:rPr>
        <w:t>88</w:t>
      </w:r>
      <w:r w:rsidRPr="00CB3F29">
        <w:rPr>
          <w:rFonts w:ascii="Verdana" w:hAnsi="Verdana"/>
          <w:sz w:val="18"/>
          <w:szCs w:val="18"/>
        </w:rPr>
        <w:t xml:space="preserve">% uit componenten. </w:t>
      </w:r>
    </w:p>
    <w:p w14:paraId="5D0AE14D" w14:textId="77777777" w:rsidR="009F18AD" w:rsidRPr="00CB3F29" w:rsidRDefault="009F18AD" w:rsidP="00177620">
      <w:pPr>
        <w:tabs>
          <w:tab w:val="left" w:pos="-426"/>
        </w:tabs>
        <w:spacing w:line="300" w:lineRule="atLeast"/>
        <w:ind w:right="503"/>
        <w:contextualSpacing/>
        <w:rPr>
          <w:rFonts w:ascii="Verdana" w:hAnsi="Verdana"/>
          <w:sz w:val="18"/>
          <w:szCs w:val="18"/>
        </w:rPr>
      </w:pPr>
    </w:p>
    <w:p w14:paraId="056A9554" w14:textId="14D1C590" w:rsidR="00CD4929" w:rsidRPr="00E70BA5" w:rsidRDefault="003E23C7" w:rsidP="00177620">
      <w:pPr>
        <w:tabs>
          <w:tab w:val="left" w:pos="-426"/>
        </w:tabs>
        <w:spacing w:line="300" w:lineRule="atLeast"/>
        <w:ind w:right="503"/>
        <w:contextualSpacing/>
        <w:rPr>
          <w:rFonts w:ascii="Verdana" w:hAnsi="Verdana" w:cs="Arial"/>
          <w:sz w:val="18"/>
          <w:szCs w:val="18"/>
        </w:rPr>
      </w:pPr>
      <w:r w:rsidRPr="00CB3F29">
        <w:rPr>
          <w:rFonts w:ascii="Verdana" w:hAnsi="Verdana"/>
          <w:sz w:val="18"/>
          <w:szCs w:val="18"/>
        </w:rPr>
        <w:t>Er werd</w:t>
      </w:r>
      <w:r w:rsidR="00CD4929" w:rsidRPr="00CB3F29">
        <w:rPr>
          <w:rFonts w:ascii="Verdana" w:hAnsi="Verdana"/>
          <w:sz w:val="18"/>
          <w:szCs w:val="18"/>
        </w:rPr>
        <w:t>en</w:t>
      </w:r>
      <w:r w:rsidRPr="00CB3F29">
        <w:rPr>
          <w:rFonts w:ascii="Verdana" w:hAnsi="Verdana"/>
          <w:sz w:val="18"/>
          <w:szCs w:val="18"/>
        </w:rPr>
        <w:t xml:space="preserve"> </w:t>
      </w:r>
      <w:r w:rsidR="009F18AD" w:rsidRPr="00CB3F29">
        <w:rPr>
          <w:rFonts w:ascii="Verdana" w:hAnsi="Verdana"/>
          <w:sz w:val="18"/>
          <w:szCs w:val="18"/>
        </w:rPr>
        <w:t xml:space="preserve">in </w:t>
      </w:r>
      <w:r w:rsidR="00CC2217" w:rsidRPr="00CB3F29">
        <w:rPr>
          <w:rFonts w:ascii="Verdana" w:hAnsi="Verdana"/>
          <w:sz w:val="18"/>
          <w:szCs w:val="18"/>
        </w:rPr>
        <w:t>2020</w:t>
      </w:r>
      <w:r w:rsidR="00F42E6E" w:rsidRPr="00A57FBA">
        <w:rPr>
          <w:rFonts w:ascii="Verdana" w:hAnsi="Verdana" w:cs="Arial"/>
          <w:sz w:val="18"/>
          <w:szCs w:val="18"/>
        </w:rPr>
        <w:t xml:space="preserve"> </w:t>
      </w:r>
      <w:r w:rsidR="00EF3AC0" w:rsidRPr="00A57FBA">
        <w:rPr>
          <w:rFonts w:ascii="Verdana" w:hAnsi="Verdana" w:cs="Arial"/>
          <w:sz w:val="18"/>
          <w:szCs w:val="18"/>
        </w:rPr>
        <w:t xml:space="preserve">ook </w:t>
      </w:r>
      <w:r w:rsidR="009F18AD" w:rsidRPr="003B4F2D">
        <w:rPr>
          <w:rFonts w:ascii="Verdana" w:hAnsi="Verdana" w:cs="Arial"/>
          <w:sz w:val="18"/>
          <w:szCs w:val="18"/>
        </w:rPr>
        <w:t xml:space="preserve">een </w:t>
      </w:r>
      <w:r w:rsidR="00EF3AC0" w:rsidRPr="003B4F2D">
        <w:rPr>
          <w:rFonts w:ascii="Verdana" w:hAnsi="Verdana" w:cs="Arial"/>
          <w:sz w:val="18"/>
          <w:szCs w:val="18"/>
        </w:rPr>
        <w:t>vergunning</w:t>
      </w:r>
      <w:r w:rsidR="00CD4929" w:rsidRPr="003B4F2D">
        <w:rPr>
          <w:rFonts w:ascii="Verdana" w:hAnsi="Verdana" w:cs="Arial"/>
          <w:sz w:val="18"/>
          <w:szCs w:val="18"/>
        </w:rPr>
        <w:t>en</w:t>
      </w:r>
      <w:r w:rsidR="00EF3AC0" w:rsidRPr="00E86140">
        <w:rPr>
          <w:rFonts w:ascii="Verdana" w:hAnsi="Verdana" w:cs="Arial"/>
          <w:sz w:val="18"/>
          <w:szCs w:val="18"/>
        </w:rPr>
        <w:t xml:space="preserve"> afgegeven voor</w:t>
      </w:r>
      <w:r w:rsidR="00F42E6E" w:rsidRPr="00E86140">
        <w:rPr>
          <w:rFonts w:ascii="Verdana" w:hAnsi="Verdana" w:cs="Arial"/>
          <w:sz w:val="18"/>
          <w:szCs w:val="18"/>
        </w:rPr>
        <w:t xml:space="preserve"> systeemleveranties</w:t>
      </w:r>
      <w:r w:rsidR="00F42E6E" w:rsidRPr="00A57FBA">
        <w:rPr>
          <w:rFonts w:ascii="Verdana" w:hAnsi="Verdana" w:cs="Arial"/>
          <w:sz w:val="18"/>
          <w:szCs w:val="18"/>
        </w:rPr>
        <w:t xml:space="preserve"> met als land van eindbestemming een niet-bondgenoot</w:t>
      </w:r>
      <w:r w:rsidR="00CD4929" w:rsidRPr="00A57FBA">
        <w:rPr>
          <w:rFonts w:ascii="Verdana" w:hAnsi="Verdana" w:cs="Arial"/>
          <w:sz w:val="18"/>
          <w:szCs w:val="18"/>
        </w:rPr>
        <w:t>. Dit betrof radar- en C3-systemen naar Pakistan via Turkije, radar- en C3</w:t>
      </w:r>
      <w:r w:rsidR="00CD4929" w:rsidRPr="00E70BA5">
        <w:rPr>
          <w:rFonts w:ascii="Verdana" w:hAnsi="Verdana" w:cs="Arial"/>
          <w:sz w:val="18"/>
          <w:szCs w:val="18"/>
        </w:rPr>
        <w:t>-systemen naar Egypte en radar- en C3-systemen naar Indonesië.</w:t>
      </w:r>
    </w:p>
    <w:p w14:paraId="10E77F71" w14:textId="77777777" w:rsidR="00D5159B" w:rsidRPr="00E70BA5" w:rsidRDefault="00D5159B" w:rsidP="00177620">
      <w:pPr>
        <w:tabs>
          <w:tab w:val="left" w:pos="-426"/>
        </w:tabs>
        <w:spacing w:line="300" w:lineRule="atLeast"/>
        <w:ind w:right="503"/>
        <w:contextualSpacing/>
        <w:rPr>
          <w:rFonts w:ascii="Verdana" w:hAnsi="Verdana" w:cs="Arial"/>
          <w:sz w:val="18"/>
          <w:szCs w:val="18"/>
        </w:rPr>
      </w:pPr>
    </w:p>
    <w:p w14:paraId="679AEEE0" w14:textId="1A104533" w:rsidR="006A0486" w:rsidRPr="00E70BA5" w:rsidRDefault="00F42E6E" w:rsidP="006A0486">
      <w:pPr>
        <w:tabs>
          <w:tab w:val="left" w:pos="-426"/>
        </w:tabs>
        <w:spacing w:line="300" w:lineRule="atLeast"/>
        <w:ind w:right="503"/>
        <w:contextualSpacing/>
        <w:rPr>
          <w:rFonts w:ascii="Verdana" w:hAnsi="Verdana" w:cs="Arial"/>
          <w:sz w:val="18"/>
          <w:szCs w:val="18"/>
        </w:rPr>
      </w:pPr>
      <w:r w:rsidRPr="00E70BA5">
        <w:rPr>
          <w:rFonts w:ascii="Verdana" w:hAnsi="Verdana" w:cs="Arial"/>
          <w:sz w:val="18"/>
          <w:szCs w:val="18"/>
        </w:rPr>
        <w:t>Voor de internationale vergelijking van d</w:t>
      </w:r>
      <w:r w:rsidR="006A0486" w:rsidRPr="00E70BA5">
        <w:rPr>
          <w:rFonts w:ascii="Verdana" w:hAnsi="Verdana" w:cs="Arial"/>
          <w:sz w:val="18"/>
          <w:szCs w:val="18"/>
        </w:rPr>
        <w:t>e cijfers</w:t>
      </w:r>
      <w:r w:rsidRPr="00E70BA5">
        <w:rPr>
          <w:rFonts w:ascii="Verdana" w:hAnsi="Verdana" w:cs="Arial"/>
          <w:sz w:val="18"/>
          <w:szCs w:val="18"/>
        </w:rPr>
        <w:t xml:space="preserve"> is het van belang te weten dat in Nederland niet alleen de uitvoer van het Nederlandse bedrijfsleven vergunningplichtig is, maar dat de overheid zelf ook een vergunning voor de uitvoer van militaire goederen moet aanvragen. Alleen het eigen materieel van Nederlandse </w:t>
      </w:r>
      <w:r w:rsidR="0080668A" w:rsidRPr="00E70BA5">
        <w:rPr>
          <w:rFonts w:ascii="Verdana" w:hAnsi="Verdana" w:cs="Arial"/>
          <w:sz w:val="18"/>
          <w:szCs w:val="18"/>
        </w:rPr>
        <w:t xml:space="preserve">krijgsmachtonderdelen </w:t>
      </w:r>
      <w:r w:rsidRPr="00E70BA5">
        <w:rPr>
          <w:rFonts w:ascii="Verdana" w:hAnsi="Verdana" w:cs="Arial"/>
          <w:sz w:val="18"/>
          <w:szCs w:val="18"/>
        </w:rPr>
        <w:t>dat voor oefeningen of internationale operaties naar het buitenland gaat, is uitgezonderd van de uitvoervergunningplicht. Afstoting van Nederlands defensiematerieel aan derde landen is – anders dan in sommige andere landen – dus wel opgenomen in de cijfers.</w:t>
      </w:r>
      <w:r w:rsidR="006A0486" w:rsidRPr="00E70BA5">
        <w:rPr>
          <w:rFonts w:ascii="Verdana" w:hAnsi="Verdana" w:cs="Arial"/>
          <w:sz w:val="18"/>
          <w:szCs w:val="18"/>
        </w:rPr>
        <w:t xml:space="preserve"> Er is in 2021 geen overtollig defensiematerieel afgestoten aan niet-bondgenoten.</w:t>
      </w:r>
    </w:p>
    <w:p w14:paraId="4933DC4E" w14:textId="37FFB0D8" w:rsidR="00007BFE" w:rsidRPr="00E70BA5" w:rsidRDefault="00007BFE" w:rsidP="00177620">
      <w:pPr>
        <w:tabs>
          <w:tab w:val="left" w:pos="-426"/>
        </w:tabs>
        <w:spacing w:line="300" w:lineRule="atLeast"/>
        <w:ind w:right="503"/>
        <w:rPr>
          <w:rFonts w:ascii="Verdana" w:hAnsi="Verdana" w:cs="Arial"/>
          <w:sz w:val="18"/>
          <w:szCs w:val="18"/>
        </w:rPr>
      </w:pPr>
    </w:p>
    <w:p w14:paraId="019884DC" w14:textId="204FADD2" w:rsidR="00A43810" w:rsidRPr="00E70BA5" w:rsidRDefault="00A43810" w:rsidP="00177620">
      <w:pPr>
        <w:tabs>
          <w:tab w:val="left" w:pos="-426"/>
        </w:tabs>
        <w:spacing w:line="300" w:lineRule="atLeast"/>
        <w:ind w:right="503"/>
        <w:rPr>
          <w:rFonts w:ascii="Verdana" w:hAnsi="Verdana" w:cs="Arial"/>
          <w:sz w:val="18"/>
          <w:szCs w:val="18"/>
        </w:rPr>
      </w:pPr>
    </w:p>
    <w:p w14:paraId="4CAC8B1F" w14:textId="77777777" w:rsidR="00EA02AF" w:rsidRPr="00E70BA5" w:rsidRDefault="00EA02AF" w:rsidP="00177620">
      <w:pPr>
        <w:tabs>
          <w:tab w:val="left" w:pos="-426"/>
        </w:tabs>
        <w:spacing w:line="300" w:lineRule="atLeast"/>
        <w:ind w:right="503"/>
        <w:rPr>
          <w:rFonts w:ascii="Verdana" w:hAnsi="Verdana" w:cs="Arial"/>
          <w:b/>
          <w:sz w:val="18"/>
          <w:szCs w:val="18"/>
        </w:rPr>
      </w:pPr>
    </w:p>
    <w:p w14:paraId="36E1691B" w14:textId="77777777" w:rsidR="0040463F" w:rsidRPr="00E70BA5" w:rsidRDefault="0040463F" w:rsidP="0040463F">
      <w:pPr>
        <w:pStyle w:val="Heading2"/>
        <w:numPr>
          <w:ilvl w:val="0"/>
          <w:numId w:val="0"/>
        </w:numPr>
      </w:pPr>
    </w:p>
    <w:p w14:paraId="4B798BF5" w14:textId="77777777" w:rsidR="0040463F" w:rsidRPr="00E70BA5" w:rsidRDefault="0040463F" w:rsidP="0040463F">
      <w:pPr>
        <w:rPr>
          <w:rFonts w:ascii="Verdana" w:hAnsi="Verdana"/>
          <w:color w:val="E36C0A" w:themeColor="accent6" w:themeShade="BF"/>
        </w:rPr>
      </w:pPr>
      <w:r w:rsidRPr="00E70BA5">
        <w:br w:type="page"/>
      </w:r>
    </w:p>
    <w:p w14:paraId="37746A92" w14:textId="776EBEF4" w:rsidR="00141CAC" w:rsidRPr="00E70BA5" w:rsidRDefault="0040463F" w:rsidP="0040463F">
      <w:pPr>
        <w:pStyle w:val="Heading2"/>
        <w:numPr>
          <w:ilvl w:val="0"/>
          <w:numId w:val="0"/>
        </w:numPr>
      </w:pPr>
      <w:r w:rsidRPr="00E70BA5">
        <w:lastRenderedPageBreak/>
        <w:br/>
      </w:r>
      <w:bookmarkStart w:id="188" w:name="_Toc75342225"/>
      <w:bookmarkStart w:id="189" w:name="_Toc76481491"/>
      <w:r w:rsidR="00A43810" w:rsidRPr="00E70BA5">
        <w:rPr>
          <w:noProof/>
          <w:lang w:eastAsia="nl-NL"/>
        </w:rPr>
        <mc:AlternateContent>
          <mc:Choice Requires="wps">
            <w:drawing>
              <wp:anchor distT="45720" distB="45720" distL="114300" distR="114300" simplePos="0" relativeHeight="251658240" behindDoc="0" locked="0" layoutInCell="1" allowOverlap="1" wp14:anchorId="79338050" wp14:editId="50AA9E7E">
                <wp:simplePos x="0" y="0"/>
                <wp:positionH relativeFrom="margin">
                  <wp:posOffset>0</wp:posOffset>
                </wp:positionH>
                <wp:positionV relativeFrom="margin">
                  <wp:posOffset>0</wp:posOffset>
                </wp:positionV>
                <wp:extent cx="5457190" cy="2886075"/>
                <wp:effectExtent l="0" t="0" r="1016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2886075"/>
                        </a:xfrm>
                        <a:prstGeom prst="rect">
                          <a:avLst/>
                        </a:prstGeom>
                        <a:solidFill>
                          <a:schemeClr val="bg1"/>
                        </a:solidFill>
                        <a:ln w="9525">
                          <a:solidFill>
                            <a:srgbClr val="000000"/>
                          </a:solidFill>
                          <a:miter lim="800000"/>
                          <a:headEnd/>
                          <a:tailEnd/>
                        </a:ln>
                      </wps:spPr>
                      <wps:txbx>
                        <w:txbxContent>
                          <w:p w14:paraId="4D9DF948" w14:textId="68E5E29C" w:rsidR="00982D3A" w:rsidRPr="00671C0F" w:rsidRDefault="00982D3A">
                            <w:pPr>
                              <w:rPr>
                                <w:b/>
                                <w:i/>
                              </w:rPr>
                            </w:pPr>
                            <w:r w:rsidRPr="00671C0F">
                              <w:rPr>
                                <w:b/>
                                <w:i/>
                              </w:rPr>
                              <w:t>Uitgelicht: internationale trends</w:t>
                            </w:r>
                            <w:r w:rsidRPr="00671C0F">
                              <w:rPr>
                                <w:b/>
                                <w:i/>
                              </w:rPr>
                              <w:br/>
                            </w:r>
                          </w:p>
                          <w:p w14:paraId="28252C9C" w14:textId="21CF875D" w:rsidR="00982D3A" w:rsidRPr="00671C0F" w:rsidRDefault="00982D3A" w:rsidP="001707DD">
                            <w:pPr>
                              <w:spacing w:line="252" w:lineRule="auto"/>
                              <w:rPr>
                                <w:rFonts w:ascii="Verdana" w:hAnsi="Verdana"/>
                                <w:sz w:val="18"/>
                                <w:szCs w:val="18"/>
                              </w:rPr>
                            </w:pPr>
                            <w:r w:rsidRPr="00671C0F">
                              <w:rPr>
                                <w:rFonts w:ascii="Verdana" w:hAnsi="Verdana"/>
                                <w:color w:val="000000"/>
                                <w:sz w:val="18"/>
                                <w:szCs w:val="18"/>
                              </w:rPr>
                              <w:t xml:space="preserve">Op </w:t>
                            </w:r>
                            <w:r w:rsidRPr="00671C0F">
                              <w:rPr>
                                <w:rFonts w:ascii="Verdana" w:hAnsi="Verdana"/>
                                <w:sz w:val="18"/>
                                <w:szCs w:val="18"/>
                              </w:rPr>
                              <w:t>15 maart 2021 versche</w:t>
                            </w:r>
                            <w:r w:rsidRPr="00671C0F">
                              <w:rPr>
                                <w:rFonts w:ascii="Verdana" w:hAnsi="Verdana"/>
                                <w:color w:val="000000"/>
                                <w:sz w:val="18"/>
                                <w:szCs w:val="18"/>
                              </w:rPr>
                              <w:t>en het</w:t>
                            </w:r>
                            <w:r w:rsidRPr="00671C0F">
                              <w:rPr>
                                <w:rFonts w:ascii="Verdana" w:hAnsi="Verdana"/>
                                <w:sz w:val="18"/>
                                <w:szCs w:val="18"/>
                              </w:rPr>
                              <w:t xml:space="preserve"> rapport van het </w:t>
                            </w:r>
                            <w:r w:rsidRPr="00671C0F">
                              <w:rPr>
                                <w:rFonts w:ascii="Verdana" w:hAnsi="Verdana"/>
                                <w:i/>
                                <w:iCs/>
                                <w:sz w:val="18"/>
                                <w:szCs w:val="18"/>
                              </w:rPr>
                              <w:t xml:space="preserve">Stockholm International Peace Research Initiative </w:t>
                            </w:r>
                            <w:r w:rsidRPr="00671C0F">
                              <w:rPr>
                                <w:rFonts w:ascii="Verdana" w:hAnsi="Verdana"/>
                                <w:sz w:val="18"/>
                                <w:szCs w:val="18"/>
                              </w:rPr>
                              <w:t>(</w:t>
                            </w:r>
                            <w:r w:rsidRPr="00671C0F">
                              <w:rPr>
                                <w:rFonts w:ascii="Verdana" w:hAnsi="Verdana"/>
                                <w:i/>
                                <w:iCs/>
                                <w:sz w:val="18"/>
                                <w:szCs w:val="18"/>
                              </w:rPr>
                              <w:t>SIPRI</w:t>
                            </w:r>
                            <w:r w:rsidRPr="00671C0F">
                              <w:rPr>
                                <w:rFonts w:ascii="Verdana" w:hAnsi="Verdana"/>
                                <w:sz w:val="18"/>
                                <w:szCs w:val="18"/>
                              </w:rPr>
                              <w:t xml:space="preserve">) </w:t>
                            </w:r>
                            <w:r w:rsidRPr="00671C0F">
                              <w:rPr>
                                <w:rFonts w:ascii="Verdana" w:hAnsi="Verdana"/>
                                <w:color w:val="000000"/>
                                <w:sz w:val="18"/>
                                <w:szCs w:val="18"/>
                              </w:rPr>
                              <w:t>over</w:t>
                            </w:r>
                            <w:r w:rsidRPr="00671C0F">
                              <w:rPr>
                                <w:rFonts w:ascii="Verdana" w:hAnsi="Verdana"/>
                                <w:sz w:val="18"/>
                                <w:szCs w:val="18"/>
                              </w:rPr>
                              <w:t xml:space="preserve"> mondiale </w:t>
                            </w:r>
                            <w:r>
                              <w:rPr>
                                <w:rFonts w:ascii="Verdana" w:hAnsi="Verdana"/>
                                <w:sz w:val="18"/>
                                <w:szCs w:val="18"/>
                              </w:rPr>
                              <w:t xml:space="preserve">trends in </w:t>
                            </w:r>
                            <w:r w:rsidRPr="00671C0F">
                              <w:rPr>
                                <w:rFonts w:ascii="Verdana" w:hAnsi="Verdana"/>
                                <w:sz w:val="18"/>
                                <w:szCs w:val="18"/>
                              </w:rPr>
                              <w:t>wapenhandel</w:t>
                            </w:r>
                            <w:r w:rsidRPr="00671C0F">
                              <w:rPr>
                                <w:rFonts w:ascii="Verdana" w:hAnsi="Verdana"/>
                                <w:color w:val="000000"/>
                                <w:sz w:val="18"/>
                                <w:szCs w:val="18"/>
                              </w:rPr>
                              <w:t xml:space="preserve"> </w:t>
                            </w:r>
                            <w:r w:rsidRPr="00671C0F">
                              <w:rPr>
                                <w:rFonts w:ascii="Verdana" w:hAnsi="Verdana"/>
                                <w:sz w:val="18"/>
                                <w:szCs w:val="18"/>
                              </w:rPr>
                              <w:t>in de periode 2016</w:t>
                            </w:r>
                            <w:r w:rsidRPr="00671C0F">
                              <w:rPr>
                                <w:rFonts w:ascii="Verdana" w:hAnsi="Verdana"/>
                                <w:color w:val="000000"/>
                                <w:sz w:val="18"/>
                                <w:szCs w:val="18"/>
                              </w:rPr>
                              <w:t>-20</w:t>
                            </w:r>
                            <w:r w:rsidRPr="00671C0F">
                              <w:rPr>
                                <w:rFonts w:ascii="Verdana" w:hAnsi="Verdana"/>
                                <w:sz w:val="18"/>
                                <w:szCs w:val="18"/>
                              </w:rPr>
                              <w:t xml:space="preserve">20. </w:t>
                            </w:r>
                          </w:p>
                          <w:p w14:paraId="352D164B" w14:textId="77777777" w:rsidR="00982D3A" w:rsidRPr="00671C0F" w:rsidRDefault="00982D3A" w:rsidP="001707DD">
                            <w:pPr>
                              <w:spacing w:line="252" w:lineRule="auto"/>
                              <w:rPr>
                                <w:rFonts w:ascii="Verdana" w:hAnsi="Verdana"/>
                                <w:sz w:val="18"/>
                                <w:szCs w:val="18"/>
                              </w:rPr>
                            </w:pPr>
                          </w:p>
                          <w:p w14:paraId="5F9C533E" w14:textId="69D77B10" w:rsidR="00982D3A" w:rsidRPr="00671C0F" w:rsidRDefault="00982D3A" w:rsidP="00A75B3E">
                            <w:pPr>
                              <w:spacing w:line="252" w:lineRule="auto"/>
                              <w:rPr>
                                <w:rFonts w:ascii="Verdana" w:hAnsi="Verdana"/>
                                <w:sz w:val="18"/>
                                <w:szCs w:val="18"/>
                              </w:rPr>
                            </w:pPr>
                            <w:r w:rsidRPr="00671C0F">
                              <w:rPr>
                                <w:rFonts w:ascii="Verdana" w:hAnsi="Verdana"/>
                                <w:sz w:val="18"/>
                                <w:szCs w:val="18"/>
                              </w:rPr>
                              <w:t xml:space="preserve">Het rapport constateert dat de mondiale wapenhandel in de periode 2016-2020 gelijk is gebleven ten opzichte van de periode 2011-2015. Het volume van de handel bevindt zich nog steeds op een – historisch gezien - hoog niveau. </w:t>
                            </w:r>
                          </w:p>
                          <w:p w14:paraId="24807946" w14:textId="77777777" w:rsidR="00982D3A" w:rsidRPr="00671C0F" w:rsidRDefault="00982D3A" w:rsidP="00A75B3E">
                            <w:pPr>
                              <w:spacing w:line="252" w:lineRule="auto"/>
                              <w:rPr>
                                <w:rFonts w:ascii="Verdana" w:hAnsi="Verdana"/>
                                <w:sz w:val="18"/>
                                <w:szCs w:val="18"/>
                              </w:rPr>
                            </w:pPr>
                          </w:p>
                          <w:p w14:paraId="5A50044A" w14:textId="73C60383" w:rsidR="00982D3A" w:rsidRPr="00671C0F" w:rsidRDefault="00982D3A" w:rsidP="00A75B3E">
                            <w:pPr>
                              <w:spacing w:line="252" w:lineRule="auto"/>
                              <w:rPr>
                                <w:rFonts w:ascii="Verdana" w:hAnsi="Verdana"/>
                                <w:sz w:val="18"/>
                                <w:szCs w:val="18"/>
                              </w:rPr>
                            </w:pPr>
                            <w:r w:rsidRPr="00671C0F">
                              <w:rPr>
                                <w:rFonts w:ascii="Verdana" w:hAnsi="Verdana"/>
                                <w:sz w:val="18"/>
                                <w:szCs w:val="18"/>
                              </w:rPr>
                              <w:t xml:space="preserve">Er werd een stijging </w:t>
                            </w:r>
                            <w:r>
                              <w:rPr>
                                <w:rFonts w:ascii="Verdana" w:hAnsi="Verdana"/>
                                <w:sz w:val="18"/>
                                <w:szCs w:val="18"/>
                              </w:rPr>
                              <w:t>waargenome</w:t>
                            </w:r>
                            <w:r w:rsidRPr="00671C0F">
                              <w:rPr>
                                <w:rFonts w:ascii="Verdana" w:hAnsi="Verdana"/>
                                <w:sz w:val="18"/>
                                <w:szCs w:val="18"/>
                              </w:rPr>
                              <w:t xml:space="preserve">n van de </w:t>
                            </w:r>
                            <w:r>
                              <w:rPr>
                                <w:rFonts w:ascii="Verdana" w:hAnsi="Verdana"/>
                                <w:sz w:val="18"/>
                                <w:szCs w:val="18"/>
                              </w:rPr>
                              <w:t>uitvoer</w:t>
                            </w:r>
                            <w:r w:rsidRPr="00671C0F">
                              <w:rPr>
                                <w:rFonts w:ascii="Verdana" w:hAnsi="Verdana"/>
                                <w:sz w:val="18"/>
                                <w:szCs w:val="18"/>
                              </w:rPr>
                              <w:t xml:space="preserve"> uit de VS, Frankrijk en Duitsland, terwijl de </w:t>
                            </w:r>
                            <w:r>
                              <w:rPr>
                                <w:rFonts w:ascii="Verdana" w:hAnsi="Verdana"/>
                                <w:sz w:val="18"/>
                                <w:szCs w:val="18"/>
                              </w:rPr>
                              <w:t>uitvoer</w:t>
                            </w:r>
                            <w:r w:rsidRPr="00671C0F">
                              <w:rPr>
                                <w:rFonts w:ascii="Verdana" w:hAnsi="Verdana"/>
                                <w:sz w:val="18"/>
                                <w:szCs w:val="18"/>
                              </w:rPr>
                              <w:t xml:space="preserve"> uit Rusland en China afnam. De grootste importeurs van militaire goederen bevonden zich in Azië en Oceanië. De grootste groei in de import werd waargenomen in het Midden-Oosten.</w:t>
                            </w:r>
                          </w:p>
                          <w:p w14:paraId="14FB908D" w14:textId="6DF3C80E" w:rsidR="00982D3A" w:rsidRPr="00671C0F" w:rsidRDefault="00982D3A" w:rsidP="00A75B3E">
                            <w:pPr>
                              <w:spacing w:line="252" w:lineRule="auto"/>
                              <w:rPr>
                                <w:rFonts w:ascii="Verdana" w:hAnsi="Verdana"/>
                                <w:sz w:val="18"/>
                                <w:szCs w:val="18"/>
                              </w:rPr>
                            </w:pPr>
                          </w:p>
                          <w:p w14:paraId="7D4A3667" w14:textId="5007F049" w:rsidR="00982D3A" w:rsidRDefault="00982D3A" w:rsidP="00A75B3E">
                            <w:pPr>
                              <w:spacing w:line="252" w:lineRule="auto"/>
                              <w:rPr>
                                <w:rFonts w:ascii="Verdana" w:hAnsi="Verdana"/>
                                <w:sz w:val="18"/>
                                <w:szCs w:val="18"/>
                              </w:rPr>
                            </w:pPr>
                            <w:r w:rsidRPr="00671C0F">
                              <w:rPr>
                                <w:rFonts w:ascii="Verdana" w:hAnsi="Verdana"/>
                                <w:sz w:val="18"/>
                                <w:szCs w:val="18"/>
                              </w:rPr>
                              <w:t>Nederland is in de periode – net als bij de voorgaande meting - de 11e wapenexporteur (1,9% van de mondiale wapenexport) en staat op plek 26 qua wapenimporten (1,0% van de mondiale wapenimport).</w:t>
                            </w:r>
                          </w:p>
                          <w:p w14:paraId="3114FC8E" w14:textId="5BE2623F" w:rsidR="00982D3A" w:rsidRPr="00671C0F" w:rsidRDefault="00982D3A" w:rsidP="00A75B3E">
                            <w:pPr>
                              <w:spacing w:line="252" w:lineRule="auto"/>
                              <w:rPr>
                                <w:rFonts w:ascii="Verdana" w:hAnsi="Verdana"/>
                                <w:sz w:val="12"/>
                                <w:szCs w:val="12"/>
                              </w:rPr>
                            </w:pPr>
                          </w:p>
                          <w:p w14:paraId="16DFF523" w14:textId="6B4AC12C" w:rsidR="00982D3A" w:rsidRPr="00671C0F" w:rsidRDefault="00982D3A" w:rsidP="00A75B3E">
                            <w:pPr>
                              <w:spacing w:line="252" w:lineRule="auto"/>
                              <w:rPr>
                                <w:sz w:val="12"/>
                                <w:szCs w:val="12"/>
                                <w:lang w:val="es-ES"/>
                              </w:rPr>
                            </w:pPr>
                            <w:r w:rsidRPr="00671C0F">
                              <w:rPr>
                                <w:rFonts w:ascii="Verdana" w:hAnsi="Verdana"/>
                                <w:sz w:val="12"/>
                                <w:szCs w:val="12"/>
                                <w:lang w:val="es-ES"/>
                              </w:rPr>
                              <w:t xml:space="preserve">Bron: Sipri (2021) </w:t>
                            </w:r>
                            <w:hyperlink r:id="rId21" w:history="1">
                              <w:r w:rsidRPr="00671C0F">
                                <w:rPr>
                                  <w:rStyle w:val="Hyperlink"/>
                                  <w:sz w:val="12"/>
                                  <w:szCs w:val="12"/>
                                  <w:lang w:val="es-ES"/>
                                </w:rPr>
                                <w:t>https://www.sipri.org/sites/default/files/2021-03/fs_2103_at_2020_v2.pdf</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38050" id="_x0000_s1029" type="#_x0000_t202" style="position:absolute;margin-left:0;margin-top:0;width:429.7pt;height:227.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" fillcolor="#fdeada [3212]">
                <v:textbox>
                  <w:txbxContent>
                    <w:p w14:paraId="4D9DF948" w14:textId="68E5E29C" w:rsidR="00982D3A" w:rsidRPr="00671C0F" w:rsidRDefault="00982D3A">
                      <w:pPr>
                        <w:rPr>
                          <w:b/>
                          <w:i/>
                        </w:rPr>
                      </w:pPr>
                      <w:r w:rsidRPr="00671C0F">
                        <w:rPr>
                          <w:b/>
                          <w:i/>
                        </w:rPr>
                        <w:t>Uitgelicht: internationale trends</w:t>
                      </w:r>
                      <w:r w:rsidRPr="00671C0F">
                        <w:rPr>
                          <w:b/>
                          <w:i/>
                        </w:rPr>
                        <w:br/>
                      </w:r>
                    </w:p>
                    <w:p w14:paraId="28252C9C" w14:textId="21CF875D" w:rsidR="00982D3A" w:rsidRPr="00671C0F" w:rsidRDefault="00982D3A" w:rsidP="001707DD">
                      <w:pPr>
                        <w:spacing w:line="252" w:lineRule="auto"/>
                        <w:rPr>
                          <w:rFonts w:ascii="Verdana" w:hAnsi="Verdana"/>
                          <w:sz w:val="18"/>
                          <w:szCs w:val="18"/>
                        </w:rPr>
                      </w:pPr>
                      <w:r w:rsidRPr="00671C0F">
                        <w:rPr>
                          <w:rFonts w:ascii="Verdana" w:hAnsi="Verdana"/>
                          <w:color w:val="000000"/>
                          <w:sz w:val="18"/>
                          <w:szCs w:val="18"/>
                        </w:rPr>
                        <w:t xml:space="preserve">Op </w:t>
                      </w:r>
                      <w:r w:rsidRPr="00671C0F">
                        <w:rPr>
                          <w:rFonts w:ascii="Verdana" w:hAnsi="Verdana"/>
                          <w:sz w:val="18"/>
                          <w:szCs w:val="18"/>
                        </w:rPr>
                        <w:t>15 maart 2021 versche</w:t>
                      </w:r>
                      <w:r w:rsidRPr="00671C0F">
                        <w:rPr>
                          <w:rFonts w:ascii="Verdana" w:hAnsi="Verdana"/>
                          <w:color w:val="000000"/>
                          <w:sz w:val="18"/>
                          <w:szCs w:val="18"/>
                        </w:rPr>
                        <w:t>en het</w:t>
                      </w:r>
                      <w:r w:rsidRPr="00671C0F">
                        <w:rPr>
                          <w:rFonts w:ascii="Verdana" w:hAnsi="Verdana"/>
                          <w:sz w:val="18"/>
                          <w:szCs w:val="18"/>
                        </w:rPr>
                        <w:t xml:space="preserve"> rapport van het </w:t>
                      </w:r>
                      <w:r w:rsidRPr="00671C0F">
                        <w:rPr>
                          <w:rFonts w:ascii="Verdana" w:hAnsi="Verdana"/>
                          <w:i/>
                          <w:iCs/>
                          <w:sz w:val="18"/>
                          <w:szCs w:val="18"/>
                        </w:rPr>
                        <w:t xml:space="preserve">Stockholm International Peace Research Initiative </w:t>
                      </w:r>
                      <w:r w:rsidRPr="00671C0F">
                        <w:rPr>
                          <w:rFonts w:ascii="Verdana" w:hAnsi="Verdana"/>
                          <w:sz w:val="18"/>
                          <w:szCs w:val="18"/>
                        </w:rPr>
                        <w:t>(</w:t>
                      </w:r>
                      <w:r w:rsidRPr="00671C0F">
                        <w:rPr>
                          <w:rFonts w:ascii="Verdana" w:hAnsi="Verdana"/>
                          <w:i/>
                          <w:iCs/>
                          <w:sz w:val="18"/>
                          <w:szCs w:val="18"/>
                        </w:rPr>
                        <w:t>SIPRI</w:t>
                      </w:r>
                      <w:r w:rsidRPr="00671C0F">
                        <w:rPr>
                          <w:rFonts w:ascii="Verdana" w:hAnsi="Verdana"/>
                          <w:sz w:val="18"/>
                          <w:szCs w:val="18"/>
                        </w:rPr>
                        <w:t xml:space="preserve">) </w:t>
                      </w:r>
                      <w:r w:rsidRPr="00671C0F">
                        <w:rPr>
                          <w:rFonts w:ascii="Verdana" w:hAnsi="Verdana"/>
                          <w:color w:val="000000"/>
                          <w:sz w:val="18"/>
                          <w:szCs w:val="18"/>
                        </w:rPr>
                        <w:t>over</w:t>
                      </w:r>
                      <w:r w:rsidRPr="00671C0F">
                        <w:rPr>
                          <w:rFonts w:ascii="Verdana" w:hAnsi="Verdana"/>
                          <w:sz w:val="18"/>
                          <w:szCs w:val="18"/>
                        </w:rPr>
                        <w:t xml:space="preserve"> mondiale </w:t>
                      </w:r>
                      <w:r>
                        <w:rPr>
                          <w:rFonts w:ascii="Verdana" w:hAnsi="Verdana"/>
                          <w:sz w:val="18"/>
                          <w:szCs w:val="18"/>
                        </w:rPr>
                        <w:t xml:space="preserve">trends in </w:t>
                      </w:r>
                      <w:r w:rsidRPr="00671C0F">
                        <w:rPr>
                          <w:rFonts w:ascii="Verdana" w:hAnsi="Verdana"/>
                          <w:sz w:val="18"/>
                          <w:szCs w:val="18"/>
                        </w:rPr>
                        <w:t>wapenhandel</w:t>
                      </w:r>
                      <w:r w:rsidRPr="00671C0F">
                        <w:rPr>
                          <w:rFonts w:ascii="Verdana" w:hAnsi="Verdana"/>
                          <w:color w:val="000000"/>
                          <w:sz w:val="18"/>
                          <w:szCs w:val="18"/>
                        </w:rPr>
                        <w:t xml:space="preserve"> </w:t>
                      </w:r>
                      <w:r w:rsidRPr="00671C0F">
                        <w:rPr>
                          <w:rFonts w:ascii="Verdana" w:hAnsi="Verdana"/>
                          <w:sz w:val="18"/>
                          <w:szCs w:val="18"/>
                        </w:rPr>
                        <w:t>in de periode 2016</w:t>
                      </w:r>
                      <w:r w:rsidRPr="00671C0F">
                        <w:rPr>
                          <w:rFonts w:ascii="Verdana" w:hAnsi="Verdana"/>
                          <w:color w:val="000000"/>
                          <w:sz w:val="18"/>
                          <w:szCs w:val="18"/>
                        </w:rPr>
                        <w:t>-20</w:t>
                      </w:r>
                      <w:r w:rsidRPr="00671C0F">
                        <w:rPr>
                          <w:rFonts w:ascii="Verdana" w:hAnsi="Verdana"/>
                          <w:sz w:val="18"/>
                          <w:szCs w:val="18"/>
                        </w:rPr>
                        <w:t xml:space="preserve">20. </w:t>
                      </w:r>
                    </w:p>
                    <w:p w14:paraId="352D164B" w14:textId="77777777" w:rsidR="00982D3A" w:rsidRPr="00671C0F" w:rsidRDefault="00982D3A" w:rsidP="001707DD">
                      <w:pPr>
                        <w:spacing w:line="252" w:lineRule="auto"/>
                        <w:rPr>
                          <w:rFonts w:ascii="Verdana" w:hAnsi="Verdana"/>
                          <w:sz w:val="18"/>
                          <w:szCs w:val="18"/>
                        </w:rPr>
                      </w:pPr>
                    </w:p>
                    <w:p w14:paraId="5F9C533E" w14:textId="69D77B10" w:rsidR="00982D3A" w:rsidRPr="00671C0F" w:rsidRDefault="00982D3A" w:rsidP="00A75B3E">
                      <w:pPr>
                        <w:spacing w:line="252" w:lineRule="auto"/>
                        <w:rPr>
                          <w:rFonts w:ascii="Verdana" w:hAnsi="Verdana"/>
                          <w:sz w:val="18"/>
                          <w:szCs w:val="18"/>
                        </w:rPr>
                      </w:pPr>
                      <w:r w:rsidRPr="00671C0F">
                        <w:rPr>
                          <w:rFonts w:ascii="Verdana" w:hAnsi="Verdana"/>
                          <w:sz w:val="18"/>
                          <w:szCs w:val="18"/>
                        </w:rPr>
                        <w:t xml:space="preserve">Het rapport constateert dat de mondiale wapenhandel in de periode 2016-2020 gelijk is gebleven ten opzichte van de periode 2011-2015. Het volume van de handel bevindt zich nog steeds op een – historisch gezien - hoog niveau. </w:t>
                      </w:r>
                    </w:p>
                    <w:p w14:paraId="24807946" w14:textId="77777777" w:rsidR="00982D3A" w:rsidRPr="00671C0F" w:rsidRDefault="00982D3A" w:rsidP="00A75B3E">
                      <w:pPr>
                        <w:spacing w:line="252" w:lineRule="auto"/>
                        <w:rPr>
                          <w:rFonts w:ascii="Verdana" w:hAnsi="Verdana"/>
                          <w:sz w:val="18"/>
                          <w:szCs w:val="18"/>
                        </w:rPr>
                      </w:pPr>
                    </w:p>
                    <w:p w14:paraId="5A50044A" w14:textId="73C60383" w:rsidR="00982D3A" w:rsidRPr="00671C0F" w:rsidRDefault="00982D3A" w:rsidP="00A75B3E">
                      <w:pPr>
                        <w:spacing w:line="252" w:lineRule="auto"/>
                        <w:rPr>
                          <w:rFonts w:ascii="Verdana" w:hAnsi="Verdana"/>
                          <w:sz w:val="18"/>
                          <w:szCs w:val="18"/>
                        </w:rPr>
                      </w:pPr>
                      <w:r w:rsidRPr="00671C0F">
                        <w:rPr>
                          <w:rFonts w:ascii="Verdana" w:hAnsi="Verdana"/>
                          <w:sz w:val="18"/>
                          <w:szCs w:val="18"/>
                        </w:rPr>
                        <w:t xml:space="preserve">Er werd een stijging </w:t>
                      </w:r>
                      <w:r>
                        <w:rPr>
                          <w:rFonts w:ascii="Verdana" w:hAnsi="Verdana"/>
                          <w:sz w:val="18"/>
                          <w:szCs w:val="18"/>
                        </w:rPr>
                        <w:t>waargenome</w:t>
                      </w:r>
                      <w:r w:rsidRPr="00671C0F">
                        <w:rPr>
                          <w:rFonts w:ascii="Verdana" w:hAnsi="Verdana"/>
                          <w:sz w:val="18"/>
                          <w:szCs w:val="18"/>
                        </w:rPr>
                        <w:t xml:space="preserve">n van de </w:t>
                      </w:r>
                      <w:r>
                        <w:rPr>
                          <w:rFonts w:ascii="Verdana" w:hAnsi="Verdana"/>
                          <w:sz w:val="18"/>
                          <w:szCs w:val="18"/>
                        </w:rPr>
                        <w:t>uitvoer</w:t>
                      </w:r>
                      <w:r w:rsidRPr="00671C0F">
                        <w:rPr>
                          <w:rFonts w:ascii="Verdana" w:hAnsi="Verdana"/>
                          <w:sz w:val="18"/>
                          <w:szCs w:val="18"/>
                        </w:rPr>
                        <w:t xml:space="preserve"> uit de VS, Frankrijk en Duitsland, terwijl de </w:t>
                      </w:r>
                      <w:r>
                        <w:rPr>
                          <w:rFonts w:ascii="Verdana" w:hAnsi="Verdana"/>
                          <w:sz w:val="18"/>
                          <w:szCs w:val="18"/>
                        </w:rPr>
                        <w:t>uitvoer</w:t>
                      </w:r>
                      <w:r w:rsidRPr="00671C0F">
                        <w:rPr>
                          <w:rFonts w:ascii="Verdana" w:hAnsi="Verdana"/>
                          <w:sz w:val="18"/>
                          <w:szCs w:val="18"/>
                        </w:rPr>
                        <w:t xml:space="preserve"> uit Rusland en China afnam. De grootste importeurs van militaire goederen bevonden zich in Azië en Oceanië. De grootste groei in de import werd waargenomen in het Midden-Oosten.</w:t>
                      </w:r>
                    </w:p>
                    <w:p w14:paraId="14FB908D" w14:textId="6DF3C80E" w:rsidR="00982D3A" w:rsidRPr="00671C0F" w:rsidRDefault="00982D3A" w:rsidP="00A75B3E">
                      <w:pPr>
                        <w:spacing w:line="252" w:lineRule="auto"/>
                        <w:rPr>
                          <w:rFonts w:ascii="Verdana" w:hAnsi="Verdana"/>
                          <w:sz w:val="18"/>
                          <w:szCs w:val="18"/>
                        </w:rPr>
                      </w:pPr>
                    </w:p>
                    <w:p w14:paraId="7D4A3667" w14:textId="5007F049" w:rsidR="00982D3A" w:rsidRDefault="00982D3A" w:rsidP="00A75B3E">
                      <w:pPr>
                        <w:spacing w:line="252" w:lineRule="auto"/>
                        <w:rPr>
                          <w:rFonts w:ascii="Verdana" w:hAnsi="Verdana"/>
                          <w:sz w:val="18"/>
                          <w:szCs w:val="18"/>
                        </w:rPr>
                      </w:pPr>
                      <w:r w:rsidRPr="00671C0F">
                        <w:rPr>
                          <w:rFonts w:ascii="Verdana" w:hAnsi="Verdana"/>
                          <w:sz w:val="18"/>
                          <w:szCs w:val="18"/>
                        </w:rPr>
                        <w:t>Nederland is in de periode – net als bij de voorgaande meting - de 11e wapenexporteur (1,9% van de mondiale wapenexport) en staat op plek 26 qua wapenimporten (1,0% van de mondiale wapenimport).</w:t>
                      </w:r>
                    </w:p>
                    <w:p w14:paraId="3114FC8E" w14:textId="5BE2623F" w:rsidR="00982D3A" w:rsidRPr="00671C0F" w:rsidRDefault="00982D3A" w:rsidP="00A75B3E">
                      <w:pPr>
                        <w:spacing w:line="252" w:lineRule="auto"/>
                        <w:rPr>
                          <w:rFonts w:ascii="Verdana" w:hAnsi="Verdana"/>
                          <w:sz w:val="12"/>
                          <w:szCs w:val="12"/>
                        </w:rPr>
                      </w:pPr>
                    </w:p>
                    <w:p w14:paraId="16DFF523" w14:textId="6B4AC12C" w:rsidR="00982D3A" w:rsidRPr="00671C0F" w:rsidRDefault="00982D3A" w:rsidP="00A75B3E">
                      <w:pPr>
                        <w:spacing w:line="252" w:lineRule="auto"/>
                        <w:rPr>
                          <w:sz w:val="12"/>
                          <w:szCs w:val="12"/>
                          <w:lang w:val="es-ES"/>
                        </w:rPr>
                      </w:pPr>
                      <w:r w:rsidRPr="00671C0F">
                        <w:rPr>
                          <w:rFonts w:ascii="Verdana" w:hAnsi="Verdana"/>
                          <w:sz w:val="12"/>
                          <w:szCs w:val="12"/>
                          <w:lang w:val="es-ES"/>
                        </w:rPr>
                        <w:t xml:space="preserve">Bron: Sipri (2021) </w:t>
                      </w:r>
                      <w:hyperlink r:id="rId22" w:history="1">
                        <w:r w:rsidRPr="00671C0F">
                          <w:rPr>
                            <w:rStyle w:val="Hyperlink"/>
                            <w:sz w:val="12"/>
                            <w:szCs w:val="12"/>
                            <w:lang w:val="es-ES"/>
                          </w:rPr>
                          <w:t>https://www.sipri.org/sites/default/files/2021-03/fs_2103_at_2020_v2.pdf</w:t>
                        </w:r>
                      </w:hyperlink>
                    </w:p>
                  </w:txbxContent>
                </v:textbox>
                <w10:wrap type="square" anchorx="margin" anchory="margin"/>
              </v:shape>
            </w:pict>
          </mc:Fallback>
        </mc:AlternateContent>
      </w:r>
      <w:r w:rsidR="00A43810" w:rsidRPr="00E70BA5">
        <w:t xml:space="preserve">5.2 </w:t>
      </w:r>
      <w:r w:rsidR="000D3BDC" w:rsidRPr="00E70BA5">
        <w:tab/>
      </w:r>
      <w:r w:rsidR="00141CAC" w:rsidRPr="00E70BA5">
        <w:t>Afgewezen vergunningaanvragen</w:t>
      </w:r>
      <w:bookmarkEnd w:id="188"/>
      <w:bookmarkEnd w:id="189"/>
    </w:p>
    <w:p w14:paraId="4EFA8F8B" w14:textId="7A944E5D" w:rsidR="0023380B" w:rsidRPr="00E70BA5" w:rsidRDefault="007A598F" w:rsidP="00177620">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In </w:t>
      </w:r>
      <w:r w:rsidR="00CC2217" w:rsidRPr="00E70BA5">
        <w:rPr>
          <w:rFonts w:ascii="Verdana" w:hAnsi="Verdana" w:cs="Arial"/>
          <w:sz w:val="18"/>
          <w:szCs w:val="18"/>
        </w:rPr>
        <w:t>2020</w:t>
      </w:r>
      <w:r w:rsidRPr="00E70BA5">
        <w:rPr>
          <w:rFonts w:ascii="Verdana" w:hAnsi="Verdana" w:cs="Arial"/>
          <w:sz w:val="18"/>
          <w:szCs w:val="18"/>
        </w:rPr>
        <w:t xml:space="preserve"> zijn in totaal </w:t>
      </w:r>
      <w:r w:rsidR="00AB208C" w:rsidRPr="00E70BA5">
        <w:rPr>
          <w:rFonts w:ascii="Verdana" w:hAnsi="Verdana" w:cs="Arial"/>
          <w:sz w:val="18"/>
          <w:szCs w:val="18"/>
        </w:rPr>
        <w:t>15</w:t>
      </w:r>
      <w:r w:rsidRPr="00E70BA5">
        <w:rPr>
          <w:rFonts w:ascii="Verdana" w:hAnsi="Verdana" w:cs="Arial"/>
          <w:sz w:val="18"/>
          <w:szCs w:val="18"/>
        </w:rPr>
        <w:t xml:space="preserve"> aanvragen</w:t>
      </w:r>
      <w:r w:rsidR="0023380B" w:rsidRPr="00E70BA5">
        <w:rPr>
          <w:rFonts w:ascii="Verdana" w:hAnsi="Verdana" w:cs="Arial"/>
          <w:sz w:val="18"/>
          <w:szCs w:val="18"/>
        </w:rPr>
        <w:t xml:space="preserve"> voor uitvoervergunningen</w:t>
      </w:r>
      <w:r w:rsidR="00113A5D" w:rsidRPr="00E70BA5">
        <w:rPr>
          <w:rFonts w:ascii="Verdana" w:hAnsi="Verdana" w:cs="Arial"/>
          <w:sz w:val="18"/>
          <w:szCs w:val="18"/>
        </w:rPr>
        <w:t xml:space="preserve"> voor militaire goederen</w:t>
      </w:r>
      <w:r w:rsidR="0023380B" w:rsidRPr="00E70BA5">
        <w:rPr>
          <w:rFonts w:ascii="Verdana" w:hAnsi="Verdana" w:cs="Arial"/>
          <w:sz w:val="18"/>
          <w:szCs w:val="18"/>
        </w:rPr>
        <w:t xml:space="preserve"> </w:t>
      </w:r>
      <w:r w:rsidRPr="00E70BA5">
        <w:rPr>
          <w:rFonts w:ascii="Verdana" w:hAnsi="Verdana" w:cs="Arial"/>
          <w:sz w:val="18"/>
          <w:szCs w:val="18"/>
        </w:rPr>
        <w:t>afgewezen</w:t>
      </w:r>
      <w:r w:rsidR="0023380B" w:rsidRPr="00E70BA5">
        <w:rPr>
          <w:rFonts w:ascii="Verdana" w:hAnsi="Verdana" w:cs="Arial"/>
          <w:sz w:val="18"/>
          <w:szCs w:val="18"/>
        </w:rPr>
        <w:t>. Het volledige overzicht van de afgewezen aanvragen staat in bijlage 5. In onderstaande figuren is de verdeling van afgewezen aanvragen naar eindbestemming en naar reden van afwijzing weergegeven.</w:t>
      </w:r>
      <w:r w:rsidR="006B22AD" w:rsidRPr="00E70BA5">
        <w:rPr>
          <w:rStyle w:val="FootnoteReference"/>
          <w:rFonts w:ascii="Verdana" w:hAnsi="Verdana" w:cs="Arial"/>
          <w:sz w:val="18"/>
          <w:szCs w:val="18"/>
        </w:rPr>
        <w:footnoteReference w:id="27"/>
      </w:r>
      <w:r w:rsidR="0023380B" w:rsidRPr="00E70BA5">
        <w:rPr>
          <w:rFonts w:ascii="Verdana" w:hAnsi="Verdana" w:cs="Arial"/>
          <w:sz w:val="18"/>
          <w:szCs w:val="18"/>
        </w:rPr>
        <w:t xml:space="preserve"> </w:t>
      </w:r>
    </w:p>
    <w:p w14:paraId="6798042A" w14:textId="1ED6E426" w:rsidR="000E4656" w:rsidRPr="00E70BA5" w:rsidRDefault="000E4656" w:rsidP="00177620">
      <w:pPr>
        <w:tabs>
          <w:tab w:val="left" w:pos="-426"/>
        </w:tabs>
        <w:spacing w:line="300" w:lineRule="atLeast"/>
        <w:ind w:right="503"/>
        <w:rPr>
          <w:rFonts w:ascii="Verdana" w:hAnsi="Verdana" w:cs="Arial"/>
          <w:sz w:val="18"/>
          <w:szCs w:val="18"/>
        </w:rPr>
      </w:pPr>
    </w:p>
    <w:p w14:paraId="0894DBC9" w14:textId="1DF3D5B3" w:rsidR="00040636" w:rsidRPr="00E70BA5" w:rsidRDefault="004508A7" w:rsidP="00177620">
      <w:pPr>
        <w:tabs>
          <w:tab w:val="left" w:pos="-426"/>
        </w:tabs>
        <w:spacing w:line="300" w:lineRule="atLeast"/>
        <w:ind w:right="503"/>
        <w:rPr>
          <w:rFonts w:ascii="Verdana" w:hAnsi="Verdana" w:cs="Arial"/>
          <w:sz w:val="18"/>
          <w:szCs w:val="18"/>
        </w:rPr>
      </w:pPr>
      <w:r w:rsidRPr="00E70BA5">
        <w:rPr>
          <w:rFonts w:ascii="Verdana" w:hAnsi="Verdana" w:cs="Arial"/>
          <w:noProof/>
          <w:sz w:val="18"/>
          <w:szCs w:val="18"/>
          <w:lang w:eastAsia="nl-NL"/>
        </w:rPr>
        <w:drawing>
          <wp:inline distT="0" distB="0" distL="0" distR="0" wp14:anchorId="1574A99A" wp14:editId="770AC96E">
            <wp:extent cx="2278800" cy="15140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8800" cy="1514000"/>
                    </a:xfrm>
                    <a:prstGeom prst="rect">
                      <a:avLst/>
                    </a:prstGeom>
                    <a:noFill/>
                  </pic:spPr>
                </pic:pic>
              </a:graphicData>
            </a:graphic>
          </wp:inline>
        </w:drawing>
      </w:r>
      <w:r w:rsidR="0017707F" w:rsidRPr="00E70BA5">
        <w:rPr>
          <w:rFonts w:ascii="Verdana" w:hAnsi="Verdana" w:cs="Arial"/>
          <w:sz w:val="18"/>
          <w:szCs w:val="18"/>
        </w:rPr>
        <w:t xml:space="preserve">                </w:t>
      </w:r>
      <w:r w:rsidR="0017707F" w:rsidRPr="00E70BA5">
        <w:rPr>
          <w:rFonts w:ascii="Verdana" w:hAnsi="Verdana" w:cs="Arial"/>
          <w:noProof/>
          <w:sz w:val="18"/>
          <w:szCs w:val="18"/>
          <w:lang w:eastAsia="nl-NL"/>
        </w:rPr>
        <w:drawing>
          <wp:inline distT="0" distB="0" distL="0" distR="0" wp14:anchorId="2E6605DA" wp14:editId="7199DD77">
            <wp:extent cx="2275497" cy="143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5497" cy="1436400"/>
                    </a:xfrm>
                    <a:prstGeom prst="rect">
                      <a:avLst/>
                    </a:prstGeom>
                    <a:noFill/>
                  </pic:spPr>
                </pic:pic>
              </a:graphicData>
            </a:graphic>
          </wp:inline>
        </w:drawing>
      </w:r>
      <w:r w:rsidR="00BE5315" w:rsidRPr="00E70BA5">
        <w:rPr>
          <w:rFonts w:ascii="Verdana" w:hAnsi="Verdana" w:cs="Arial"/>
          <w:b/>
          <w:noProof/>
          <w:sz w:val="18"/>
          <w:szCs w:val="18"/>
          <w:lang w:eastAsia="nl-NL"/>
        </w:rPr>
        <w:t xml:space="preserve">           </w:t>
      </w:r>
      <w:r w:rsidR="00141CAC" w:rsidRPr="00E70BA5">
        <w:rPr>
          <w:rFonts w:ascii="Verdana" w:hAnsi="Verdana" w:cs="Arial"/>
          <w:noProof/>
          <w:sz w:val="18"/>
          <w:szCs w:val="18"/>
          <w:lang w:eastAsia="nl-NL"/>
        </w:rPr>
        <w:t xml:space="preserve">        </w:t>
      </w:r>
    </w:p>
    <w:p w14:paraId="0B168A26" w14:textId="408307A1" w:rsidR="00141CAC" w:rsidRPr="00E70BA5" w:rsidRDefault="00141CAC" w:rsidP="00141CAC">
      <w:pPr>
        <w:rPr>
          <w:rFonts w:ascii="Verdana" w:hAnsi="Verdana"/>
          <w:i/>
          <w:color w:val="F8A662"/>
          <w:spacing w:val="6"/>
          <w:sz w:val="15"/>
          <w:szCs w:val="16"/>
        </w:rPr>
      </w:pPr>
      <w:r w:rsidRPr="00E70BA5">
        <w:rPr>
          <w:rFonts w:ascii="Verdana" w:hAnsi="Verdana"/>
          <w:i/>
          <w:color w:val="F8A662"/>
          <w:spacing w:val="6"/>
          <w:sz w:val="15"/>
          <w:szCs w:val="16"/>
        </w:rPr>
        <w:t xml:space="preserve">Figuur </w:t>
      </w:r>
      <w:r w:rsidR="0099152A">
        <w:rPr>
          <w:rFonts w:ascii="Verdana" w:hAnsi="Verdana"/>
          <w:i/>
          <w:color w:val="F8A662"/>
          <w:spacing w:val="6"/>
          <w:sz w:val="15"/>
          <w:szCs w:val="16"/>
        </w:rPr>
        <w:t>5</w:t>
      </w:r>
      <w:r w:rsidRPr="00E70BA5">
        <w:rPr>
          <w:rFonts w:ascii="Verdana" w:hAnsi="Verdana"/>
          <w:i/>
          <w:color w:val="F8A662"/>
          <w:spacing w:val="6"/>
          <w:sz w:val="15"/>
          <w:szCs w:val="16"/>
        </w:rPr>
        <w:t xml:space="preserve">, Afgewezen vergunningsaanvragen </w:t>
      </w:r>
      <w:r w:rsidR="00CC2217" w:rsidRPr="00E70BA5">
        <w:rPr>
          <w:rFonts w:ascii="Verdana" w:hAnsi="Verdana"/>
          <w:i/>
          <w:color w:val="F8A662"/>
          <w:spacing w:val="6"/>
          <w:sz w:val="15"/>
          <w:szCs w:val="16"/>
        </w:rPr>
        <w:t>2020</w:t>
      </w:r>
      <w:r w:rsidRPr="00E70BA5">
        <w:rPr>
          <w:rFonts w:ascii="Verdana" w:hAnsi="Verdana"/>
          <w:i/>
          <w:color w:val="F8A662"/>
          <w:spacing w:val="6"/>
          <w:sz w:val="15"/>
          <w:szCs w:val="16"/>
        </w:rPr>
        <w:t xml:space="preserve"> naar afwijzingsgrond en bestemming.</w:t>
      </w:r>
    </w:p>
    <w:p w14:paraId="7B4257FF" w14:textId="7F413626" w:rsidR="005569BD" w:rsidRPr="00E70BA5" w:rsidRDefault="005569BD" w:rsidP="00141CAC">
      <w:pPr>
        <w:rPr>
          <w:rFonts w:ascii="Verdana" w:hAnsi="Verdana"/>
          <w:i/>
          <w:color w:val="F8A662"/>
          <w:spacing w:val="6"/>
          <w:sz w:val="15"/>
          <w:szCs w:val="16"/>
        </w:rPr>
      </w:pPr>
    </w:p>
    <w:p w14:paraId="1D675B24" w14:textId="5A2A821F" w:rsidR="002C221E" w:rsidRPr="00E70BA5" w:rsidRDefault="0089151D" w:rsidP="0023380B">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Criterium 6 (gedrag van het land van eindbestemming ten opzichte van de internationale gemeenschap) werd in 2020 het vaakst ingeroepen om een vergunning af te wijzen, gevolgd door criterium 2 (eerbiediging van de rechten van de mens in het land van eindbestemming en naleving van het internationaal humanitair recht door dat land) en </w:t>
      </w:r>
      <w:r w:rsidR="002C221E" w:rsidRPr="00E70BA5">
        <w:rPr>
          <w:rFonts w:ascii="Verdana" w:hAnsi="Verdana" w:cs="Arial"/>
          <w:sz w:val="18"/>
          <w:szCs w:val="18"/>
        </w:rPr>
        <w:t xml:space="preserve">criterium </w:t>
      </w:r>
      <w:r w:rsidRPr="00E70BA5">
        <w:rPr>
          <w:rFonts w:ascii="Verdana" w:hAnsi="Verdana" w:cs="Arial"/>
          <w:sz w:val="18"/>
          <w:szCs w:val="18"/>
        </w:rPr>
        <w:t xml:space="preserve">7 (risico op omleiding). </w:t>
      </w:r>
      <w:r w:rsidR="006C17F7" w:rsidRPr="00E70BA5">
        <w:rPr>
          <w:rFonts w:ascii="Verdana" w:hAnsi="Verdana" w:cs="Arial"/>
          <w:sz w:val="18"/>
          <w:szCs w:val="18"/>
        </w:rPr>
        <w:t xml:space="preserve">Een groot deel van de afgewezen aanvragen </w:t>
      </w:r>
      <w:r w:rsidR="003B4F2D">
        <w:rPr>
          <w:rFonts w:ascii="Verdana" w:hAnsi="Verdana" w:cs="Arial"/>
          <w:sz w:val="18"/>
          <w:szCs w:val="18"/>
        </w:rPr>
        <w:t>be</w:t>
      </w:r>
      <w:r w:rsidRPr="00E70BA5">
        <w:rPr>
          <w:rFonts w:ascii="Verdana" w:hAnsi="Verdana" w:cs="Arial"/>
          <w:sz w:val="18"/>
          <w:szCs w:val="18"/>
        </w:rPr>
        <w:t xml:space="preserve">trof </w:t>
      </w:r>
    </w:p>
    <w:p w14:paraId="1A7835DE" w14:textId="06249326" w:rsidR="00432FCA" w:rsidRPr="00E70BA5" w:rsidRDefault="0089151D" w:rsidP="006C17F7">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landen waarop een aangescherpt beleid van toepassing is zoals Turkije, </w:t>
      </w:r>
      <w:r w:rsidR="006C17F7" w:rsidRPr="00E70BA5">
        <w:rPr>
          <w:rFonts w:ascii="Verdana" w:hAnsi="Verdana" w:cs="Arial"/>
          <w:sz w:val="18"/>
          <w:szCs w:val="18"/>
        </w:rPr>
        <w:t>Saoedi-Arabië</w:t>
      </w:r>
      <w:r w:rsidRPr="00E70BA5">
        <w:rPr>
          <w:rFonts w:ascii="Verdana" w:hAnsi="Verdana" w:cs="Arial"/>
          <w:sz w:val="18"/>
          <w:szCs w:val="18"/>
        </w:rPr>
        <w:t xml:space="preserve"> en de Verenigde Arabische Emiraten.</w:t>
      </w:r>
      <w:r w:rsidR="005C7AEF" w:rsidRPr="00E70BA5">
        <w:rPr>
          <w:rFonts w:ascii="Verdana" w:hAnsi="Verdana" w:cs="Arial"/>
          <w:sz w:val="18"/>
          <w:szCs w:val="18"/>
        </w:rPr>
        <w:t xml:space="preserve"> </w:t>
      </w:r>
      <w:r w:rsidR="006C17F7" w:rsidRPr="00E70BA5">
        <w:rPr>
          <w:rFonts w:ascii="Verdana" w:hAnsi="Verdana" w:cs="Arial"/>
          <w:sz w:val="18"/>
          <w:szCs w:val="18"/>
        </w:rPr>
        <w:t>De overige aanvragen hadden betrekking op Pakistan</w:t>
      </w:r>
      <w:r w:rsidR="001B084F" w:rsidRPr="00E70BA5">
        <w:rPr>
          <w:rFonts w:ascii="Verdana" w:hAnsi="Verdana" w:cs="Arial"/>
          <w:sz w:val="18"/>
          <w:szCs w:val="18"/>
        </w:rPr>
        <w:t>, Egypte</w:t>
      </w:r>
      <w:r w:rsidR="006C17F7" w:rsidRPr="00E70BA5">
        <w:rPr>
          <w:rFonts w:ascii="Verdana" w:hAnsi="Verdana" w:cs="Arial"/>
          <w:sz w:val="18"/>
          <w:szCs w:val="18"/>
        </w:rPr>
        <w:t xml:space="preserve"> en </w:t>
      </w:r>
      <w:r w:rsidR="00084303" w:rsidRPr="00E70BA5">
        <w:rPr>
          <w:rFonts w:ascii="Verdana" w:hAnsi="Verdana" w:cs="Arial"/>
          <w:sz w:val="18"/>
          <w:szCs w:val="18"/>
        </w:rPr>
        <w:t>Israël</w:t>
      </w:r>
      <w:r w:rsidR="006C17F7" w:rsidRPr="00E70BA5">
        <w:rPr>
          <w:rFonts w:ascii="Verdana" w:hAnsi="Verdana" w:cs="Arial"/>
          <w:sz w:val="18"/>
          <w:szCs w:val="18"/>
        </w:rPr>
        <w:t>. De geografische spreiding van afgewe</w:t>
      </w:r>
      <w:r w:rsidR="00355074" w:rsidRPr="00E70BA5">
        <w:rPr>
          <w:rFonts w:ascii="Verdana" w:hAnsi="Verdana" w:cs="Arial"/>
          <w:sz w:val="18"/>
          <w:szCs w:val="18"/>
        </w:rPr>
        <w:t>z</w:t>
      </w:r>
      <w:r w:rsidR="006C17F7" w:rsidRPr="00E70BA5">
        <w:rPr>
          <w:rFonts w:ascii="Verdana" w:hAnsi="Verdana" w:cs="Arial"/>
          <w:sz w:val="18"/>
          <w:szCs w:val="18"/>
        </w:rPr>
        <w:t>en aanvragen</w:t>
      </w:r>
      <w:r w:rsidRPr="00E70BA5">
        <w:rPr>
          <w:rFonts w:ascii="Verdana" w:hAnsi="Verdana" w:cs="Arial"/>
          <w:sz w:val="18"/>
          <w:szCs w:val="18"/>
        </w:rPr>
        <w:t xml:space="preserve"> over tijd</w:t>
      </w:r>
      <w:r w:rsidR="006C17F7" w:rsidRPr="00E70BA5">
        <w:rPr>
          <w:rFonts w:ascii="Verdana" w:hAnsi="Verdana" w:cs="Arial"/>
          <w:sz w:val="18"/>
          <w:szCs w:val="18"/>
        </w:rPr>
        <w:t xml:space="preserve"> is weergegeven in onderstaande figuur. De spreiding in </w:t>
      </w:r>
      <w:r w:rsidR="00CC2217" w:rsidRPr="00E70BA5">
        <w:rPr>
          <w:rFonts w:ascii="Verdana" w:hAnsi="Verdana" w:cs="Arial"/>
          <w:sz w:val="18"/>
          <w:szCs w:val="18"/>
        </w:rPr>
        <w:t>2020</w:t>
      </w:r>
      <w:r w:rsidR="006C17F7" w:rsidRPr="00E70BA5">
        <w:rPr>
          <w:rFonts w:ascii="Verdana" w:hAnsi="Verdana" w:cs="Arial"/>
          <w:sz w:val="18"/>
          <w:szCs w:val="18"/>
        </w:rPr>
        <w:t xml:space="preserve"> wijkt daar niet duidelijk van af. </w:t>
      </w:r>
      <w:r w:rsidRPr="00E70BA5">
        <w:rPr>
          <w:rFonts w:ascii="Verdana" w:hAnsi="Verdana" w:cs="Arial"/>
          <w:sz w:val="18"/>
          <w:szCs w:val="18"/>
        </w:rPr>
        <w:t xml:space="preserve">Drie </w:t>
      </w:r>
      <w:r w:rsidR="006C17F7" w:rsidRPr="00E70BA5">
        <w:rPr>
          <w:rFonts w:ascii="Verdana" w:hAnsi="Verdana" w:cs="Arial"/>
          <w:sz w:val="18"/>
          <w:szCs w:val="18"/>
        </w:rPr>
        <w:t xml:space="preserve">van de </w:t>
      </w:r>
      <w:r w:rsidR="006C17F7" w:rsidRPr="00E70BA5">
        <w:rPr>
          <w:rFonts w:ascii="Verdana" w:hAnsi="Verdana" w:cs="Arial"/>
          <w:sz w:val="18"/>
          <w:szCs w:val="18"/>
        </w:rPr>
        <w:lastRenderedPageBreak/>
        <w:t>afgewezen vergunningaanvragen hadden betrekking op doorvoerzendingen</w:t>
      </w:r>
      <w:r w:rsidRPr="00E70BA5">
        <w:rPr>
          <w:rFonts w:ascii="Verdana" w:hAnsi="Verdana" w:cs="Arial"/>
          <w:sz w:val="18"/>
          <w:szCs w:val="18"/>
        </w:rPr>
        <w:t xml:space="preserve"> en vier afwijz</w:t>
      </w:r>
      <w:r w:rsidR="00084303" w:rsidRPr="00E70BA5">
        <w:rPr>
          <w:rFonts w:ascii="Verdana" w:hAnsi="Verdana" w:cs="Arial"/>
          <w:sz w:val="18"/>
          <w:szCs w:val="18"/>
        </w:rPr>
        <w:t>ingen</w:t>
      </w:r>
      <w:r w:rsidRPr="00E70BA5">
        <w:rPr>
          <w:rFonts w:ascii="Verdana" w:hAnsi="Verdana" w:cs="Arial"/>
          <w:sz w:val="18"/>
          <w:szCs w:val="18"/>
        </w:rPr>
        <w:t xml:space="preserve"> betroffen zogenaamde sondages (proefaanvragen)</w:t>
      </w:r>
      <w:r w:rsidR="006C17F7" w:rsidRPr="00E70BA5">
        <w:rPr>
          <w:rFonts w:ascii="Verdana" w:hAnsi="Verdana" w:cs="Arial"/>
          <w:sz w:val="18"/>
          <w:szCs w:val="18"/>
        </w:rPr>
        <w:t>.</w:t>
      </w:r>
      <w:r w:rsidR="007A14DE" w:rsidRPr="00E70BA5">
        <w:rPr>
          <w:rStyle w:val="FootnoteReference"/>
          <w:rFonts w:ascii="Verdana" w:hAnsi="Verdana" w:cs="Arial"/>
          <w:sz w:val="18"/>
          <w:szCs w:val="18"/>
        </w:rPr>
        <w:footnoteReference w:id="28"/>
      </w:r>
      <w:r w:rsidR="006C17F7" w:rsidRPr="00E70BA5">
        <w:rPr>
          <w:rFonts w:ascii="Verdana" w:hAnsi="Verdana" w:cs="Arial"/>
          <w:sz w:val="18"/>
          <w:szCs w:val="18"/>
        </w:rPr>
        <w:t xml:space="preserve"> </w:t>
      </w:r>
    </w:p>
    <w:p w14:paraId="29480A46" w14:textId="74855751" w:rsidR="00432FCA" w:rsidRPr="00E70BA5" w:rsidRDefault="00432FCA" w:rsidP="006C17F7">
      <w:pPr>
        <w:tabs>
          <w:tab w:val="left" w:pos="-426"/>
        </w:tabs>
        <w:spacing w:line="300" w:lineRule="atLeast"/>
        <w:ind w:right="503"/>
        <w:rPr>
          <w:rFonts w:ascii="Verdana" w:hAnsi="Verdana" w:cs="Arial"/>
          <w:sz w:val="18"/>
          <w:szCs w:val="18"/>
        </w:rPr>
      </w:pPr>
    </w:p>
    <w:p w14:paraId="1FB41600" w14:textId="34827052" w:rsidR="00853B11" w:rsidRPr="00E70BA5" w:rsidRDefault="001011BD" w:rsidP="006C17F7">
      <w:pPr>
        <w:tabs>
          <w:tab w:val="left" w:pos="-426"/>
        </w:tabs>
        <w:spacing w:line="300" w:lineRule="atLeast"/>
        <w:ind w:right="503"/>
        <w:rPr>
          <w:rFonts w:ascii="Verdana" w:hAnsi="Verdana" w:cs="Arial"/>
          <w:sz w:val="18"/>
          <w:szCs w:val="18"/>
        </w:rPr>
      </w:pPr>
      <w:r w:rsidRPr="00E70BA5">
        <w:rPr>
          <w:rFonts w:ascii="Verdana" w:hAnsi="Verdana" w:cs="Arial"/>
          <w:noProof/>
          <w:sz w:val="18"/>
          <w:szCs w:val="18"/>
          <w:lang w:eastAsia="nl-NL"/>
        </w:rPr>
        <w:drawing>
          <wp:inline distT="0" distB="0" distL="0" distR="0" wp14:anchorId="282CA6F9" wp14:editId="764D64D6">
            <wp:extent cx="4572635" cy="274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14:paraId="35E3FBA9" w14:textId="69FB33D5" w:rsidR="006C17F7" w:rsidRPr="00E70BA5" w:rsidRDefault="006C17F7" w:rsidP="006C17F7">
      <w:pPr>
        <w:rPr>
          <w:rFonts w:ascii="Verdana" w:hAnsi="Verdana"/>
          <w:i/>
          <w:color w:val="F8A662"/>
          <w:spacing w:val="6"/>
          <w:sz w:val="15"/>
          <w:szCs w:val="16"/>
        </w:rPr>
      </w:pPr>
      <w:r w:rsidRPr="00E70BA5">
        <w:rPr>
          <w:rFonts w:ascii="Verdana" w:hAnsi="Verdana"/>
          <w:i/>
          <w:color w:val="F8A662"/>
          <w:spacing w:val="6"/>
          <w:sz w:val="15"/>
          <w:szCs w:val="16"/>
        </w:rPr>
        <w:t xml:space="preserve">Figuur </w:t>
      </w:r>
      <w:r w:rsidR="0099152A">
        <w:rPr>
          <w:rFonts w:ascii="Verdana" w:hAnsi="Verdana"/>
          <w:i/>
          <w:color w:val="F8A662"/>
          <w:spacing w:val="6"/>
          <w:sz w:val="15"/>
          <w:szCs w:val="16"/>
        </w:rPr>
        <w:t>6</w:t>
      </w:r>
      <w:r w:rsidRPr="00E70BA5">
        <w:rPr>
          <w:rFonts w:ascii="Verdana" w:hAnsi="Verdana"/>
          <w:i/>
          <w:color w:val="F8A662"/>
          <w:spacing w:val="6"/>
          <w:sz w:val="15"/>
          <w:szCs w:val="16"/>
        </w:rPr>
        <w:t xml:space="preserve">, </w:t>
      </w:r>
      <w:r w:rsidR="00083FDC" w:rsidRPr="00E70BA5">
        <w:rPr>
          <w:rFonts w:ascii="Verdana" w:hAnsi="Verdana"/>
          <w:i/>
          <w:color w:val="F8A662"/>
          <w:spacing w:val="6"/>
          <w:sz w:val="15"/>
          <w:szCs w:val="16"/>
        </w:rPr>
        <w:t>Top-25 a</w:t>
      </w:r>
      <w:r w:rsidRPr="00E70BA5">
        <w:rPr>
          <w:rFonts w:ascii="Verdana" w:hAnsi="Verdana"/>
          <w:i/>
          <w:color w:val="F8A662"/>
          <w:spacing w:val="6"/>
          <w:sz w:val="15"/>
          <w:szCs w:val="16"/>
        </w:rPr>
        <w:t>fgewezen vergunningaanvragen 2004-</w:t>
      </w:r>
      <w:r w:rsidR="00CC2217" w:rsidRPr="00E70BA5">
        <w:rPr>
          <w:rFonts w:ascii="Verdana" w:hAnsi="Verdana"/>
          <w:i/>
          <w:color w:val="F8A662"/>
          <w:spacing w:val="6"/>
          <w:sz w:val="15"/>
          <w:szCs w:val="16"/>
        </w:rPr>
        <w:t>2020</w:t>
      </w:r>
      <w:r w:rsidRPr="00E70BA5">
        <w:rPr>
          <w:rFonts w:ascii="Verdana" w:hAnsi="Verdana"/>
          <w:i/>
          <w:color w:val="F8A662"/>
          <w:spacing w:val="6"/>
          <w:sz w:val="15"/>
          <w:szCs w:val="16"/>
        </w:rPr>
        <w:t xml:space="preserve"> naar bestemming.</w:t>
      </w:r>
    </w:p>
    <w:p w14:paraId="591881BD" w14:textId="77777777" w:rsidR="006C17F7" w:rsidRPr="00E70BA5" w:rsidRDefault="006C17F7" w:rsidP="0023380B">
      <w:pPr>
        <w:tabs>
          <w:tab w:val="left" w:pos="-426"/>
        </w:tabs>
        <w:spacing w:line="300" w:lineRule="atLeast"/>
        <w:ind w:right="503"/>
        <w:rPr>
          <w:rFonts w:ascii="Verdana" w:hAnsi="Verdana" w:cs="Arial"/>
          <w:sz w:val="18"/>
          <w:szCs w:val="18"/>
        </w:rPr>
      </w:pPr>
    </w:p>
    <w:p w14:paraId="3B195303" w14:textId="25B5238C" w:rsidR="0023380B" w:rsidRPr="00E70BA5" w:rsidRDefault="006C17F7" w:rsidP="0023380B">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Het aantal afgewezen vergunningaanvragen in </w:t>
      </w:r>
      <w:r w:rsidR="00CC2217" w:rsidRPr="00E70BA5">
        <w:rPr>
          <w:rFonts w:ascii="Verdana" w:hAnsi="Verdana" w:cs="Arial"/>
          <w:sz w:val="18"/>
          <w:szCs w:val="18"/>
        </w:rPr>
        <w:t>2020</w:t>
      </w:r>
      <w:r w:rsidRPr="00E70BA5">
        <w:rPr>
          <w:rFonts w:ascii="Verdana" w:hAnsi="Verdana" w:cs="Arial"/>
          <w:sz w:val="18"/>
          <w:szCs w:val="18"/>
        </w:rPr>
        <w:t xml:space="preserve"> (</w:t>
      </w:r>
      <w:r w:rsidR="00853B11" w:rsidRPr="00E70BA5">
        <w:rPr>
          <w:rFonts w:ascii="Verdana" w:hAnsi="Verdana" w:cs="Arial"/>
          <w:sz w:val="18"/>
          <w:szCs w:val="18"/>
        </w:rPr>
        <w:t>15</w:t>
      </w:r>
      <w:r w:rsidRPr="00E70BA5">
        <w:rPr>
          <w:rFonts w:ascii="Verdana" w:hAnsi="Verdana" w:cs="Arial"/>
          <w:sz w:val="18"/>
          <w:szCs w:val="18"/>
        </w:rPr>
        <w:t>) was vergelijkbaar met voorgaande jaren (</w:t>
      </w:r>
      <w:r w:rsidR="00853B11" w:rsidRPr="00E70BA5">
        <w:rPr>
          <w:rFonts w:ascii="Verdana" w:hAnsi="Verdana" w:cs="Arial"/>
          <w:sz w:val="18"/>
          <w:szCs w:val="18"/>
        </w:rPr>
        <w:t>2019 (20);</w:t>
      </w:r>
      <w:r w:rsidR="0023380B" w:rsidRPr="00E70BA5">
        <w:rPr>
          <w:rFonts w:ascii="Verdana" w:hAnsi="Verdana" w:cs="Arial"/>
          <w:sz w:val="18"/>
          <w:szCs w:val="18"/>
        </w:rPr>
        <w:t>2018</w:t>
      </w:r>
      <w:r w:rsidRPr="00E70BA5">
        <w:rPr>
          <w:rFonts w:ascii="Verdana" w:hAnsi="Verdana" w:cs="Arial"/>
          <w:sz w:val="18"/>
          <w:szCs w:val="18"/>
        </w:rPr>
        <w:t xml:space="preserve"> (19); 2017 (15); 2016 (28); 2015 (15))</w:t>
      </w:r>
      <w:r w:rsidR="0023380B" w:rsidRPr="00E70BA5">
        <w:rPr>
          <w:rFonts w:ascii="Verdana" w:hAnsi="Verdana" w:cs="Arial"/>
          <w:sz w:val="18"/>
          <w:szCs w:val="18"/>
        </w:rPr>
        <w:t>.</w:t>
      </w:r>
      <w:r w:rsidRPr="00E70BA5">
        <w:rPr>
          <w:rFonts w:ascii="Verdana" w:hAnsi="Verdana" w:cs="Arial"/>
          <w:sz w:val="18"/>
          <w:szCs w:val="18"/>
        </w:rPr>
        <w:t xml:space="preserve"> De onderstaande figuur geeft </w:t>
      </w:r>
      <w:r w:rsidR="00C82B27" w:rsidRPr="00E70BA5">
        <w:rPr>
          <w:rFonts w:ascii="Verdana" w:hAnsi="Verdana" w:cs="Arial"/>
          <w:sz w:val="18"/>
          <w:szCs w:val="18"/>
        </w:rPr>
        <w:t xml:space="preserve">ter referentie </w:t>
      </w:r>
      <w:r w:rsidRPr="00E70BA5">
        <w:rPr>
          <w:rFonts w:ascii="Verdana" w:hAnsi="Verdana" w:cs="Arial"/>
          <w:sz w:val="18"/>
          <w:szCs w:val="18"/>
        </w:rPr>
        <w:t xml:space="preserve">het percentage afgewezen vergunningaanvragen </w:t>
      </w:r>
      <w:r w:rsidR="007B7B23" w:rsidRPr="00E70BA5">
        <w:rPr>
          <w:rFonts w:ascii="Verdana" w:hAnsi="Verdana" w:cs="Arial"/>
          <w:sz w:val="18"/>
          <w:szCs w:val="18"/>
        </w:rPr>
        <w:t>van het totaal aantal aanvragen over de periode 200</w:t>
      </w:r>
      <w:r w:rsidR="009A7E0B" w:rsidRPr="00E70BA5">
        <w:rPr>
          <w:rFonts w:ascii="Verdana" w:hAnsi="Verdana" w:cs="Arial"/>
          <w:sz w:val="18"/>
          <w:szCs w:val="18"/>
        </w:rPr>
        <w:t>5</w:t>
      </w:r>
      <w:r w:rsidR="007B7B23" w:rsidRPr="00E70BA5">
        <w:rPr>
          <w:rFonts w:ascii="Verdana" w:hAnsi="Verdana" w:cs="Arial"/>
          <w:sz w:val="18"/>
          <w:szCs w:val="18"/>
        </w:rPr>
        <w:t>-</w:t>
      </w:r>
      <w:r w:rsidR="00CC2217" w:rsidRPr="00E70BA5">
        <w:rPr>
          <w:rFonts w:ascii="Verdana" w:hAnsi="Verdana" w:cs="Arial"/>
          <w:sz w:val="18"/>
          <w:szCs w:val="18"/>
        </w:rPr>
        <w:t>2020</w:t>
      </w:r>
      <w:r w:rsidRPr="00E70BA5">
        <w:rPr>
          <w:rFonts w:ascii="Verdana" w:hAnsi="Verdana" w:cs="Arial"/>
          <w:sz w:val="18"/>
          <w:szCs w:val="18"/>
        </w:rPr>
        <w:t>.</w:t>
      </w:r>
      <w:r w:rsidR="00C46949" w:rsidRPr="00E70BA5">
        <w:rPr>
          <w:rStyle w:val="FootnoteReference"/>
          <w:rFonts w:ascii="Verdana" w:hAnsi="Verdana" w:cs="Arial"/>
          <w:sz w:val="18"/>
          <w:szCs w:val="18"/>
        </w:rPr>
        <w:footnoteReference w:id="29"/>
      </w:r>
      <w:r w:rsidRPr="00E70BA5">
        <w:rPr>
          <w:rFonts w:ascii="Verdana" w:hAnsi="Verdana" w:cs="Arial"/>
          <w:sz w:val="18"/>
          <w:szCs w:val="18"/>
        </w:rPr>
        <w:t xml:space="preserve"> </w:t>
      </w:r>
    </w:p>
    <w:p w14:paraId="312171C6" w14:textId="3C520655" w:rsidR="009A7E0B" w:rsidRPr="00E70BA5" w:rsidRDefault="009A7E0B" w:rsidP="0023380B">
      <w:pPr>
        <w:tabs>
          <w:tab w:val="left" w:pos="-426"/>
        </w:tabs>
        <w:spacing w:line="300" w:lineRule="atLeast"/>
        <w:ind w:right="503"/>
        <w:rPr>
          <w:rFonts w:ascii="Verdana" w:hAnsi="Verdana" w:cs="Arial"/>
          <w:sz w:val="18"/>
          <w:szCs w:val="18"/>
        </w:rPr>
      </w:pPr>
      <w:r w:rsidRPr="00E70BA5">
        <w:rPr>
          <w:rFonts w:ascii="Verdana" w:hAnsi="Verdana" w:cs="Arial"/>
          <w:noProof/>
          <w:sz w:val="18"/>
          <w:szCs w:val="18"/>
          <w:lang w:eastAsia="nl-NL"/>
        </w:rPr>
        <w:drawing>
          <wp:inline distT="0" distB="0" distL="0" distR="0" wp14:anchorId="359981E8" wp14:editId="33436A4E">
            <wp:extent cx="4572635" cy="2889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2889885"/>
                    </a:xfrm>
                    <a:prstGeom prst="rect">
                      <a:avLst/>
                    </a:prstGeom>
                    <a:noFill/>
                  </pic:spPr>
                </pic:pic>
              </a:graphicData>
            </a:graphic>
          </wp:inline>
        </w:drawing>
      </w:r>
    </w:p>
    <w:p w14:paraId="315D78FD" w14:textId="64E779F9" w:rsidR="00BB6768" w:rsidRPr="00E70BA5" w:rsidRDefault="00BB6768" w:rsidP="00BB6768">
      <w:pPr>
        <w:rPr>
          <w:rFonts w:ascii="Verdana" w:hAnsi="Verdana"/>
          <w:i/>
          <w:color w:val="F8A662"/>
          <w:spacing w:val="6"/>
          <w:sz w:val="15"/>
          <w:szCs w:val="16"/>
        </w:rPr>
      </w:pPr>
      <w:r w:rsidRPr="00E70BA5">
        <w:rPr>
          <w:rFonts w:ascii="Verdana" w:hAnsi="Verdana"/>
          <w:i/>
          <w:color w:val="F8A662"/>
          <w:spacing w:val="6"/>
          <w:sz w:val="15"/>
          <w:szCs w:val="16"/>
        </w:rPr>
        <w:t xml:space="preserve">Figuur </w:t>
      </w:r>
      <w:r w:rsidR="0099152A">
        <w:rPr>
          <w:rFonts w:ascii="Verdana" w:hAnsi="Verdana"/>
          <w:i/>
          <w:color w:val="F8A662"/>
          <w:spacing w:val="6"/>
          <w:sz w:val="15"/>
          <w:szCs w:val="16"/>
        </w:rPr>
        <w:t>7</w:t>
      </w:r>
      <w:r w:rsidRPr="00E70BA5">
        <w:rPr>
          <w:rFonts w:ascii="Verdana" w:hAnsi="Verdana"/>
          <w:i/>
          <w:color w:val="F8A662"/>
          <w:spacing w:val="6"/>
          <w:sz w:val="15"/>
          <w:szCs w:val="16"/>
        </w:rPr>
        <w:t>, Denial rate 200</w:t>
      </w:r>
      <w:r w:rsidR="009A7E0B" w:rsidRPr="00E70BA5">
        <w:rPr>
          <w:rFonts w:ascii="Verdana" w:hAnsi="Verdana"/>
          <w:i/>
          <w:color w:val="F8A662"/>
          <w:spacing w:val="6"/>
          <w:sz w:val="15"/>
          <w:szCs w:val="16"/>
        </w:rPr>
        <w:t>5</w:t>
      </w:r>
      <w:r w:rsidRPr="00E70BA5">
        <w:rPr>
          <w:rFonts w:ascii="Verdana" w:hAnsi="Verdana"/>
          <w:i/>
          <w:color w:val="F8A662"/>
          <w:spacing w:val="6"/>
          <w:sz w:val="15"/>
          <w:szCs w:val="16"/>
        </w:rPr>
        <w:t>-</w:t>
      </w:r>
      <w:r w:rsidR="00CC2217" w:rsidRPr="00E70BA5">
        <w:rPr>
          <w:rFonts w:ascii="Verdana" w:hAnsi="Verdana"/>
          <w:i/>
          <w:color w:val="F8A662"/>
          <w:spacing w:val="6"/>
          <w:sz w:val="15"/>
          <w:szCs w:val="16"/>
        </w:rPr>
        <w:t>2020</w:t>
      </w:r>
      <w:r w:rsidRPr="00E70BA5">
        <w:rPr>
          <w:rFonts w:ascii="Verdana" w:hAnsi="Verdana"/>
          <w:i/>
          <w:color w:val="F8A662"/>
          <w:spacing w:val="6"/>
          <w:sz w:val="15"/>
          <w:szCs w:val="16"/>
        </w:rPr>
        <w:t>.</w:t>
      </w:r>
    </w:p>
    <w:p w14:paraId="140A110A" w14:textId="77777777" w:rsidR="00E556D0" w:rsidRPr="00E70BA5" w:rsidRDefault="00E556D0">
      <w:pPr>
        <w:rPr>
          <w:rFonts w:ascii="Verdana" w:hAnsi="Verdana"/>
          <w:b/>
          <w:color w:val="E36C0A" w:themeColor="accent6" w:themeShade="BF"/>
        </w:rPr>
      </w:pPr>
      <w:bookmarkStart w:id="190" w:name="_7._EU-samenwerking"/>
      <w:bookmarkStart w:id="191" w:name="_Toc510102804"/>
      <w:bookmarkStart w:id="192" w:name="_Toc510626179"/>
      <w:bookmarkStart w:id="193" w:name="_Toc8728796"/>
      <w:bookmarkStart w:id="194" w:name="_Toc9343661"/>
      <w:bookmarkEnd w:id="190"/>
      <w:r w:rsidRPr="00E70BA5">
        <w:br w:type="page"/>
      </w:r>
    </w:p>
    <w:p w14:paraId="35A066A6" w14:textId="4FAA1553" w:rsidR="00BF00A8" w:rsidRPr="00E70BA5" w:rsidRDefault="00BF00A8">
      <w:pPr>
        <w:pStyle w:val="Heading1"/>
        <w:numPr>
          <w:ilvl w:val="0"/>
          <w:numId w:val="0"/>
        </w:numPr>
        <w:rPr>
          <w:color w:val="548DD4" w:themeColor="text2" w:themeTint="99"/>
        </w:rPr>
      </w:pPr>
      <w:bookmarkStart w:id="195" w:name="_6._De_Nederlandse_1"/>
      <w:bookmarkStart w:id="196" w:name="_Toc75342226"/>
      <w:bookmarkStart w:id="197" w:name="_Toc76481492"/>
      <w:bookmarkEnd w:id="195"/>
      <w:r w:rsidRPr="00E70BA5">
        <w:rPr>
          <w:color w:val="548DD4" w:themeColor="text2" w:themeTint="99"/>
        </w:rPr>
        <w:lastRenderedPageBreak/>
        <w:t xml:space="preserve">6. De Nederlandse export van </w:t>
      </w:r>
      <w:r w:rsidRPr="00CB3F29">
        <w:rPr>
          <w:i/>
          <w:color w:val="548DD4" w:themeColor="text2" w:themeTint="99"/>
        </w:rPr>
        <w:t>dual-use</w:t>
      </w:r>
      <w:r w:rsidRPr="00E70BA5">
        <w:rPr>
          <w:color w:val="548DD4" w:themeColor="text2" w:themeTint="99"/>
        </w:rPr>
        <w:t xml:space="preserve"> goederen</w:t>
      </w:r>
      <w:r w:rsidR="0040463F" w:rsidRPr="00E70BA5">
        <w:rPr>
          <w:color w:val="548DD4" w:themeColor="text2" w:themeTint="99"/>
        </w:rPr>
        <w:t xml:space="preserve"> </w:t>
      </w:r>
      <w:r w:rsidRPr="00E70BA5">
        <w:rPr>
          <w:color w:val="548DD4" w:themeColor="text2" w:themeTint="99"/>
        </w:rPr>
        <w:t>in 2020</w:t>
      </w:r>
      <w:bookmarkEnd w:id="196"/>
      <w:bookmarkEnd w:id="197"/>
    </w:p>
    <w:p w14:paraId="38140B9E" w14:textId="4CA6B806" w:rsidR="0040463F" w:rsidRPr="00E70BA5" w:rsidRDefault="0040463F" w:rsidP="0040463F">
      <w:pPr>
        <w:pStyle w:val="Heading2"/>
        <w:numPr>
          <w:ilvl w:val="0"/>
          <w:numId w:val="0"/>
        </w:numPr>
        <w:rPr>
          <w:color w:val="548DD4" w:themeColor="text2" w:themeTint="99"/>
        </w:rPr>
      </w:pPr>
      <w:bookmarkStart w:id="198" w:name="_Toc75342227"/>
      <w:bookmarkStart w:id="199" w:name="_Toc76481493"/>
      <w:r w:rsidRPr="00E70BA5">
        <w:rPr>
          <w:color w:val="548DD4" w:themeColor="text2" w:themeTint="99"/>
        </w:rPr>
        <w:t xml:space="preserve">6.1 </w:t>
      </w:r>
      <w:r w:rsidR="000D3BDC" w:rsidRPr="00E70BA5">
        <w:rPr>
          <w:color w:val="548DD4" w:themeColor="text2" w:themeTint="99"/>
        </w:rPr>
        <w:tab/>
      </w:r>
      <w:r w:rsidR="002F4340" w:rsidRPr="002F4340">
        <w:rPr>
          <w:i/>
          <w:color w:val="548DD4" w:themeColor="text2" w:themeTint="99"/>
        </w:rPr>
        <w:t>Dual-use</w:t>
      </w:r>
      <w:r w:rsidRPr="00E70BA5">
        <w:rPr>
          <w:color w:val="548DD4" w:themeColor="text2" w:themeTint="99"/>
        </w:rPr>
        <w:t xml:space="preserve"> goederen met civiel eindgebruik</w:t>
      </w:r>
      <w:bookmarkEnd w:id="198"/>
      <w:bookmarkEnd w:id="199"/>
    </w:p>
    <w:p w14:paraId="6FC82F29" w14:textId="04D5BBCC" w:rsidR="00D44D6A" w:rsidRPr="00E70BA5" w:rsidRDefault="00721F93" w:rsidP="00D44D6A">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Ondanks dat de coronapandemie een grote impact had op de wereldhandel in 2020 is het aantal afgegeven </w:t>
      </w:r>
      <w:r w:rsidR="00A27FF6" w:rsidRPr="00A27FF6">
        <w:rPr>
          <w:rFonts w:ascii="Verdana" w:hAnsi="Verdana" w:cs="Arial"/>
          <w:i/>
          <w:sz w:val="18"/>
          <w:szCs w:val="18"/>
        </w:rPr>
        <w:t>dual-use</w:t>
      </w:r>
      <w:r w:rsidRPr="00E70BA5">
        <w:rPr>
          <w:rFonts w:ascii="Verdana" w:hAnsi="Verdana" w:cs="Arial"/>
          <w:sz w:val="18"/>
          <w:szCs w:val="18"/>
        </w:rPr>
        <w:t xml:space="preserve"> vergunningen</w:t>
      </w:r>
      <w:r w:rsidR="005E7017" w:rsidRPr="00E70BA5">
        <w:rPr>
          <w:rFonts w:ascii="Verdana" w:hAnsi="Verdana" w:cs="Arial"/>
          <w:sz w:val="18"/>
          <w:szCs w:val="18"/>
        </w:rPr>
        <w:t xml:space="preserve"> in Nederland</w:t>
      </w:r>
      <w:r w:rsidRPr="00E70BA5">
        <w:rPr>
          <w:rFonts w:ascii="Verdana" w:hAnsi="Verdana" w:cs="Arial"/>
          <w:sz w:val="18"/>
          <w:szCs w:val="18"/>
        </w:rPr>
        <w:t xml:space="preserve"> </w:t>
      </w:r>
      <w:r w:rsidR="005E7017" w:rsidRPr="00E70BA5">
        <w:rPr>
          <w:rFonts w:ascii="Verdana" w:hAnsi="Verdana" w:cs="Arial"/>
          <w:sz w:val="18"/>
          <w:szCs w:val="18"/>
        </w:rPr>
        <w:t xml:space="preserve">licht toegenomen (van 736 naar 793). Ook de corresponderende waarde </w:t>
      </w:r>
      <w:r w:rsidR="0040463F" w:rsidRPr="00E70BA5">
        <w:rPr>
          <w:rFonts w:ascii="Verdana" w:hAnsi="Verdana" w:cs="Arial"/>
          <w:sz w:val="18"/>
          <w:szCs w:val="18"/>
        </w:rPr>
        <w:t xml:space="preserve">van de afgegeven vergunningen </w:t>
      </w:r>
      <w:r w:rsidR="005E7017" w:rsidRPr="00E70BA5">
        <w:rPr>
          <w:rFonts w:ascii="Verdana" w:hAnsi="Verdana" w:cs="Arial"/>
          <w:sz w:val="18"/>
          <w:szCs w:val="18"/>
        </w:rPr>
        <w:t>is toegenomen, van ruim 8 miljard naar ruim 11 miljard euro. Het aantal afgewezen vergunningaanvragen is met 21 gelijk aan het aantal van vorig jaar.</w:t>
      </w:r>
      <w:r w:rsidR="00D44D6A">
        <w:rPr>
          <w:rFonts w:ascii="Verdana" w:hAnsi="Verdana" w:cs="Arial"/>
          <w:sz w:val="18"/>
          <w:szCs w:val="18"/>
        </w:rPr>
        <w:t xml:space="preserve"> </w:t>
      </w:r>
      <w:r w:rsidR="00D44D6A" w:rsidRPr="00E70BA5">
        <w:rPr>
          <w:rFonts w:ascii="Verdana" w:hAnsi="Verdana" w:cs="Arial"/>
          <w:sz w:val="18"/>
          <w:szCs w:val="18"/>
        </w:rPr>
        <w:t xml:space="preserve">In het jaar 2020 </w:t>
      </w:r>
      <w:r w:rsidR="00D44D6A">
        <w:rPr>
          <w:rFonts w:ascii="Verdana" w:hAnsi="Verdana" w:cs="Arial"/>
          <w:sz w:val="18"/>
          <w:szCs w:val="18"/>
        </w:rPr>
        <w:t>zijn</w:t>
      </w:r>
      <w:r w:rsidR="00D44D6A" w:rsidRPr="00E70BA5">
        <w:rPr>
          <w:rFonts w:ascii="Verdana" w:hAnsi="Verdana" w:cs="Arial"/>
          <w:sz w:val="18"/>
          <w:szCs w:val="18"/>
        </w:rPr>
        <w:t xml:space="preserve"> er geen vergunningen afgegeven met een transactiewaarde groter dan € 2 miljoen voor </w:t>
      </w:r>
      <w:r w:rsidR="002F4340" w:rsidRPr="002F4340">
        <w:rPr>
          <w:rFonts w:ascii="Verdana" w:hAnsi="Verdana" w:cs="Arial"/>
          <w:i/>
          <w:sz w:val="18"/>
          <w:szCs w:val="18"/>
        </w:rPr>
        <w:t>dual-use</w:t>
      </w:r>
      <w:r w:rsidR="00D44D6A" w:rsidRPr="00E70BA5">
        <w:rPr>
          <w:rFonts w:ascii="Verdana" w:hAnsi="Verdana" w:cs="Arial"/>
          <w:sz w:val="18"/>
          <w:szCs w:val="18"/>
        </w:rPr>
        <w:t xml:space="preserve"> goederen met militair eindgebruik</w:t>
      </w:r>
      <w:r w:rsidR="00D44D6A">
        <w:rPr>
          <w:rFonts w:ascii="Verdana" w:hAnsi="Verdana" w:cs="Arial"/>
          <w:sz w:val="18"/>
          <w:szCs w:val="18"/>
        </w:rPr>
        <w:t>.</w:t>
      </w:r>
    </w:p>
    <w:p w14:paraId="6D031FEB" w14:textId="77777777" w:rsidR="00D44D6A" w:rsidRPr="00E70BA5" w:rsidRDefault="00D44D6A" w:rsidP="00C14F60">
      <w:pPr>
        <w:tabs>
          <w:tab w:val="left" w:pos="-426"/>
        </w:tabs>
        <w:spacing w:line="300" w:lineRule="atLeast"/>
        <w:ind w:right="503"/>
        <w:rPr>
          <w:rFonts w:ascii="Verdana" w:hAnsi="Verdana" w:cs="Arial"/>
          <w:sz w:val="18"/>
          <w:szCs w:val="18"/>
        </w:rPr>
      </w:pPr>
    </w:p>
    <w:p w14:paraId="592EAB20" w14:textId="59CA3E9B" w:rsidR="005E7017" w:rsidRPr="00E70BA5" w:rsidRDefault="005E7017" w:rsidP="005E7017">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In de onderstaande tabel worden vier soorten exportvergunningen voor </w:t>
      </w:r>
      <w:r w:rsidRPr="00CB3F29">
        <w:rPr>
          <w:rFonts w:ascii="Verdana" w:hAnsi="Verdana" w:cs="Arial"/>
          <w:i/>
          <w:sz w:val="18"/>
          <w:szCs w:val="18"/>
        </w:rPr>
        <w:t>dual</w:t>
      </w:r>
      <w:r w:rsidR="005E2FCC" w:rsidRPr="00CB3F29">
        <w:rPr>
          <w:rFonts w:ascii="Verdana" w:hAnsi="Verdana" w:cs="Arial"/>
          <w:i/>
          <w:sz w:val="18"/>
          <w:szCs w:val="18"/>
        </w:rPr>
        <w:t>-</w:t>
      </w:r>
      <w:r w:rsidRPr="00CB3F29">
        <w:rPr>
          <w:rFonts w:ascii="Verdana" w:hAnsi="Verdana" w:cs="Arial"/>
          <w:i/>
          <w:sz w:val="18"/>
          <w:szCs w:val="18"/>
        </w:rPr>
        <w:t>use</w:t>
      </w:r>
      <w:r w:rsidR="005E2FCC" w:rsidRPr="00E70BA5">
        <w:rPr>
          <w:rFonts w:ascii="Verdana" w:hAnsi="Verdana" w:cs="Arial"/>
          <w:sz w:val="18"/>
          <w:szCs w:val="18"/>
        </w:rPr>
        <w:t xml:space="preserve"> </w:t>
      </w:r>
      <w:r w:rsidRPr="00E70BA5">
        <w:rPr>
          <w:rFonts w:ascii="Verdana" w:hAnsi="Verdana" w:cs="Arial"/>
          <w:sz w:val="18"/>
          <w:szCs w:val="18"/>
        </w:rPr>
        <w:t xml:space="preserve">goederen onderscheiden. Individuele vergunningen voor één transactie van een gecontroleerd goed naar een bestemming buiten </w:t>
      </w:r>
      <w:r w:rsidR="00577DBD" w:rsidRPr="00E70BA5">
        <w:rPr>
          <w:rFonts w:ascii="Verdana" w:hAnsi="Verdana" w:cs="Arial"/>
          <w:sz w:val="18"/>
          <w:szCs w:val="18"/>
        </w:rPr>
        <w:t>de EU;</w:t>
      </w:r>
      <w:r w:rsidRPr="00E70BA5">
        <w:rPr>
          <w:rFonts w:ascii="Verdana" w:hAnsi="Verdana" w:cs="Arial"/>
          <w:sz w:val="18"/>
          <w:szCs w:val="18"/>
        </w:rPr>
        <w:t xml:space="preserve"> individuele vergunningen voor één transactie van gecontroleerde goederen </w:t>
      </w:r>
      <w:r w:rsidR="00577DBD" w:rsidRPr="00E70BA5">
        <w:rPr>
          <w:rFonts w:ascii="Verdana" w:hAnsi="Verdana" w:cs="Arial"/>
          <w:sz w:val="18"/>
          <w:szCs w:val="18"/>
        </w:rPr>
        <w:t>naar een bestemming</w:t>
      </w:r>
      <w:r w:rsidRPr="00E70BA5">
        <w:rPr>
          <w:rFonts w:ascii="Verdana" w:hAnsi="Verdana" w:cs="Arial"/>
          <w:sz w:val="18"/>
          <w:szCs w:val="18"/>
        </w:rPr>
        <w:t xml:space="preserve"> binnen </w:t>
      </w:r>
      <w:r w:rsidR="00577DBD" w:rsidRPr="00E70BA5">
        <w:rPr>
          <w:rFonts w:ascii="Verdana" w:hAnsi="Verdana" w:cs="Arial"/>
          <w:sz w:val="18"/>
          <w:szCs w:val="18"/>
        </w:rPr>
        <w:t>de EU</w:t>
      </w:r>
      <w:r w:rsidRPr="00E70BA5">
        <w:rPr>
          <w:rFonts w:ascii="Verdana" w:hAnsi="Verdana" w:cs="Arial"/>
          <w:sz w:val="18"/>
          <w:szCs w:val="18"/>
        </w:rPr>
        <w:t xml:space="preserve"> (intra-EU)</w:t>
      </w:r>
      <w:r w:rsidR="00026655">
        <w:rPr>
          <w:rFonts w:ascii="Verdana" w:hAnsi="Verdana" w:cs="Arial"/>
          <w:sz w:val="18"/>
          <w:szCs w:val="18"/>
        </w:rPr>
        <w:t>,</w:t>
      </w:r>
      <w:r w:rsidRPr="00E70BA5">
        <w:rPr>
          <w:rFonts w:ascii="Verdana" w:hAnsi="Verdana" w:cs="Arial"/>
          <w:sz w:val="18"/>
          <w:szCs w:val="18"/>
        </w:rPr>
        <w:t xml:space="preserve"> en zogeheten catch all-vergunningen voor goederen die niet zijn gecontroleerd maar waarvoor de Nederlandse overheid een </w:t>
      </w:r>
      <w:r w:rsidRPr="00E70BA5">
        <w:rPr>
          <w:rFonts w:ascii="Verdana" w:hAnsi="Verdana" w:cs="Arial"/>
          <w:i/>
          <w:sz w:val="18"/>
          <w:szCs w:val="18"/>
        </w:rPr>
        <w:t>ad hoc</w:t>
      </w:r>
      <w:r w:rsidRPr="00E70BA5">
        <w:rPr>
          <w:rFonts w:ascii="Verdana" w:hAnsi="Verdana" w:cs="Arial"/>
          <w:sz w:val="18"/>
          <w:szCs w:val="18"/>
        </w:rPr>
        <w:t xml:space="preserve"> vergunningplicht heeft opgelegd. Tot slot is er de categorie globale vergunningen. Dit betreft vergunningen voor meerdere transacties voor bestemmingen buiten de EU waarbij de exporteur zelf op basis van een door de overheid goedgekeurd </w:t>
      </w:r>
      <w:r w:rsidRPr="00E70BA5">
        <w:rPr>
          <w:rFonts w:ascii="Verdana" w:hAnsi="Verdana" w:cs="Arial"/>
          <w:i/>
          <w:sz w:val="18"/>
          <w:szCs w:val="18"/>
        </w:rPr>
        <w:t xml:space="preserve">Internal Compliance Program </w:t>
      </w:r>
      <w:r w:rsidRPr="00E70BA5">
        <w:rPr>
          <w:rFonts w:ascii="Verdana" w:hAnsi="Verdana" w:cs="Arial"/>
          <w:sz w:val="18"/>
          <w:szCs w:val="18"/>
        </w:rPr>
        <w:t xml:space="preserve">(ICP) transacties toetst op ongewenst eindgebruik. Aangezien een dergelijke vergunning vele transacties voor vele bestemmingen kan omvatten is de corresponderende waarde voor dit type vergunningen veel hoger dan dat voor individuele vergunningen. </w:t>
      </w:r>
      <w:r w:rsidR="00886070">
        <w:rPr>
          <w:rFonts w:ascii="Verdana" w:hAnsi="Verdana" w:cs="Arial"/>
          <w:sz w:val="18"/>
          <w:szCs w:val="18"/>
        </w:rPr>
        <w:t xml:space="preserve">Naast de in onderstaande tabel genoemde vergunningen bestaan er ook nog nationale en uniale algemene vergunningen waar op basis van eenmalige registratie gebruik van kan worden gemaakt.  </w:t>
      </w:r>
    </w:p>
    <w:p w14:paraId="6E67DDDD" w14:textId="77777777" w:rsidR="005E7017" w:rsidRPr="00E70BA5" w:rsidRDefault="005E7017" w:rsidP="005E7017">
      <w:pPr>
        <w:rPr>
          <w:rFonts w:ascii="Verdana" w:hAnsi="Verdana"/>
          <w:sz w:val="18"/>
          <w:szCs w:val="18"/>
        </w:rPr>
      </w:pPr>
    </w:p>
    <w:p w14:paraId="21B74F10" w14:textId="732CCD59" w:rsidR="005E7017" w:rsidRPr="00E70BA5" w:rsidRDefault="005E7017" w:rsidP="0040463F">
      <w:pPr>
        <w:spacing w:line="276" w:lineRule="auto"/>
        <w:rPr>
          <w:rFonts w:ascii="Verdana" w:hAnsi="Verdana"/>
          <w:i/>
          <w:color w:val="548DD4" w:themeColor="text2" w:themeTint="99"/>
          <w:spacing w:val="6"/>
          <w:sz w:val="15"/>
          <w:szCs w:val="16"/>
        </w:rPr>
      </w:pPr>
      <w:r w:rsidRPr="00E70BA5">
        <w:rPr>
          <w:rFonts w:ascii="Verdana" w:hAnsi="Verdana"/>
          <w:i/>
          <w:color w:val="548DD4" w:themeColor="text2" w:themeTint="99"/>
          <w:spacing w:val="6"/>
          <w:sz w:val="15"/>
          <w:szCs w:val="16"/>
        </w:rPr>
        <w:t xml:space="preserve">Tabel </w:t>
      </w:r>
      <w:r w:rsidR="000337F0" w:rsidRPr="00E70BA5">
        <w:rPr>
          <w:rFonts w:ascii="Verdana" w:hAnsi="Verdana"/>
          <w:i/>
          <w:color w:val="548DD4" w:themeColor="text2" w:themeTint="99"/>
          <w:spacing w:val="6"/>
          <w:sz w:val="15"/>
          <w:szCs w:val="16"/>
        </w:rPr>
        <w:t>4</w:t>
      </w:r>
      <w:r w:rsidRPr="00E70BA5">
        <w:rPr>
          <w:rFonts w:ascii="Verdana" w:hAnsi="Verdana"/>
          <w:i/>
          <w:color w:val="548DD4" w:themeColor="text2" w:themeTint="99"/>
          <w:spacing w:val="6"/>
          <w:sz w:val="15"/>
          <w:szCs w:val="16"/>
        </w:rPr>
        <w:t xml:space="preserve">, Aantallen en waarde van de afgegeven en afgewezen exportvergunningen voor dual-use goederen in 2020 </w:t>
      </w:r>
    </w:p>
    <w:tbl>
      <w:tblPr>
        <w:tblStyle w:val="TableGrid"/>
        <w:tblW w:w="9350" w:type="dxa"/>
        <w:tblLook w:val="04A0" w:firstRow="1" w:lastRow="0" w:firstColumn="1" w:lastColumn="0" w:noHBand="0" w:noVBand="1"/>
      </w:tblPr>
      <w:tblGrid>
        <w:gridCol w:w="1870"/>
        <w:gridCol w:w="1870"/>
        <w:gridCol w:w="1870"/>
        <w:gridCol w:w="1870"/>
        <w:gridCol w:w="1870"/>
      </w:tblGrid>
      <w:tr w:rsidR="005E7017" w:rsidRPr="00E70BA5" w14:paraId="62D61915" w14:textId="77777777" w:rsidTr="007F26CE">
        <w:trPr>
          <w:trHeight w:val="283"/>
        </w:trPr>
        <w:tc>
          <w:tcPr>
            <w:tcW w:w="1870" w:type="dxa"/>
            <w:shd w:val="clear" w:color="auto" w:fill="548DD4" w:themeFill="text2" w:themeFillTint="99"/>
            <w:vAlign w:val="center"/>
          </w:tcPr>
          <w:p w14:paraId="6FD71E88" w14:textId="77777777" w:rsidR="005E7017" w:rsidRPr="00E70BA5" w:rsidRDefault="005E7017" w:rsidP="005E7017">
            <w:pPr>
              <w:rPr>
                <w:rFonts w:ascii="Verdana" w:hAnsi="Verdana" w:cstheme="minorHAnsi"/>
                <w:sz w:val="18"/>
                <w:szCs w:val="18"/>
              </w:rPr>
            </w:pPr>
          </w:p>
        </w:tc>
        <w:tc>
          <w:tcPr>
            <w:tcW w:w="1870" w:type="dxa"/>
            <w:shd w:val="clear" w:color="auto" w:fill="548DD4" w:themeFill="text2" w:themeFillTint="99"/>
            <w:vAlign w:val="center"/>
          </w:tcPr>
          <w:p w14:paraId="2ABB30D5" w14:textId="77777777" w:rsidR="005E7017" w:rsidRPr="00E70BA5" w:rsidRDefault="005E7017" w:rsidP="005E7017">
            <w:pPr>
              <w:rPr>
                <w:rFonts w:ascii="Verdana" w:hAnsi="Verdana" w:cstheme="minorHAnsi"/>
                <w:b/>
                <w:sz w:val="18"/>
                <w:szCs w:val="18"/>
              </w:rPr>
            </w:pPr>
            <w:r w:rsidRPr="00E70BA5">
              <w:rPr>
                <w:rFonts w:ascii="Verdana" w:hAnsi="Verdana" w:cstheme="minorHAnsi"/>
                <w:b/>
                <w:sz w:val="18"/>
                <w:szCs w:val="18"/>
              </w:rPr>
              <w:t>Aantal afgegeven vergunningen</w:t>
            </w:r>
          </w:p>
        </w:tc>
        <w:tc>
          <w:tcPr>
            <w:tcW w:w="1870" w:type="dxa"/>
            <w:shd w:val="clear" w:color="auto" w:fill="548DD4" w:themeFill="text2" w:themeFillTint="99"/>
            <w:vAlign w:val="center"/>
          </w:tcPr>
          <w:p w14:paraId="6A4D24BB" w14:textId="77777777" w:rsidR="005E7017" w:rsidRPr="00E70BA5" w:rsidRDefault="005E7017" w:rsidP="005E7017">
            <w:pPr>
              <w:rPr>
                <w:rFonts w:ascii="Verdana" w:hAnsi="Verdana" w:cstheme="minorHAnsi"/>
                <w:b/>
                <w:sz w:val="18"/>
                <w:szCs w:val="18"/>
              </w:rPr>
            </w:pPr>
            <w:r w:rsidRPr="00E70BA5">
              <w:rPr>
                <w:rFonts w:ascii="Verdana" w:hAnsi="Verdana" w:cstheme="minorHAnsi"/>
                <w:b/>
                <w:sz w:val="18"/>
                <w:szCs w:val="18"/>
              </w:rPr>
              <w:t>Waarde (mln.€)</w:t>
            </w:r>
          </w:p>
        </w:tc>
        <w:tc>
          <w:tcPr>
            <w:tcW w:w="1870" w:type="dxa"/>
            <w:shd w:val="clear" w:color="auto" w:fill="548DD4" w:themeFill="text2" w:themeFillTint="99"/>
            <w:vAlign w:val="center"/>
          </w:tcPr>
          <w:p w14:paraId="2C871378" w14:textId="77777777" w:rsidR="005E7017" w:rsidRPr="00E70BA5" w:rsidRDefault="005E7017" w:rsidP="005E7017">
            <w:pPr>
              <w:rPr>
                <w:rFonts w:ascii="Verdana" w:hAnsi="Verdana" w:cstheme="minorHAnsi"/>
                <w:b/>
                <w:sz w:val="18"/>
                <w:szCs w:val="18"/>
              </w:rPr>
            </w:pPr>
            <w:r w:rsidRPr="00E70BA5">
              <w:rPr>
                <w:rFonts w:ascii="Verdana" w:hAnsi="Verdana" w:cstheme="minorHAnsi"/>
                <w:b/>
                <w:sz w:val="18"/>
                <w:szCs w:val="18"/>
              </w:rPr>
              <w:t>Aantal afgewezen vergunningen</w:t>
            </w:r>
          </w:p>
        </w:tc>
        <w:tc>
          <w:tcPr>
            <w:tcW w:w="1870" w:type="dxa"/>
            <w:shd w:val="clear" w:color="auto" w:fill="548DD4" w:themeFill="text2" w:themeFillTint="99"/>
            <w:vAlign w:val="center"/>
          </w:tcPr>
          <w:p w14:paraId="5502ADE5" w14:textId="77777777" w:rsidR="005E7017" w:rsidRPr="00E70BA5" w:rsidRDefault="005E7017" w:rsidP="005E7017">
            <w:pPr>
              <w:spacing w:line="480" w:lineRule="auto"/>
              <w:rPr>
                <w:rFonts w:ascii="Verdana" w:hAnsi="Verdana" w:cstheme="minorHAnsi"/>
                <w:b/>
                <w:sz w:val="18"/>
                <w:szCs w:val="18"/>
              </w:rPr>
            </w:pPr>
            <w:r w:rsidRPr="00E70BA5">
              <w:rPr>
                <w:rFonts w:ascii="Verdana" w:hAnsi="Verdana" w:cstheme="minorHAnsi"/>
                <w:b/>
                <w:sz w:val="18"/>
                <w:szCs w:val="18"/>
              </w:rPr>
              <w:t>Waarde (mln.€)</w:t>
            </w:r>
          </w:p>
        </w:tc>
      </w:tr>
      <w:tr w:rsidR="005E7017" w:rsidRPr="00E70BA5" w14:paraId="47EED881" w14:textId="77777777" w:rsidTr="005E7017">
        <w:trPr>
          <w:trHeight w:val="283"/>
        </w:trPr>
        <w:tc>
          <w:tcPr>
            <w:tcW w:w="1870" w:type="dxa"/>
            <w:vAlign w:val="center"/>
          </w:tcPr>
          <w:p w14:paraId="4A8D343D"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Individueel</w:t>
            </w:r>
          </w:p>
        </w:tc>
        <w:tc>
          <w:tcPr>
            <w:tcW w:w="1870" w:type="dxa"/>
            <w:vAlign w:val="center"/>
          </w:tcPr>
          <w:p w14:paraId="2619DA6F"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406</w:t>
            </w:r>
          </w:p>
        </w:tc>
        <w:tc>
          <w:tcPr>
            <w:tcW w:w="1870" w:type="dxa"/>
            <w:vAlign w:val="center"/>
          </w:tcPr>
          <w:p w14:paraId="48DD98BC"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124,6</w:t>
            </w:r>
          </w:p>
        </w:tc>
        <w:tc>
          <w:tcPr>
            <w:tcW w:w="1870" w:type="dxa"/>
            <w:shd w:val="clear" w:color="auto" w:fill="auto"/>
            <w:vAlign w:val="center"/>
          </w:tcPr>
          <w:p w14:paraId="783937EA"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16</w:t>
            </w:r>
          </w:p>
        </w:tc>
        <w:tc>
          <w:tcPr>
            <w:tcW w:w="1870" w:type="dxa"/>
            <w:vAlign w:val="center"/>
          </w:tcPr>
          <w:p w14:paraId="4623011F"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4,95</w:t>
            </w:r>
          </w:p>
        </w:tc>
      </w:tr>
      <w:tr w:rsidR="005E7017" w:rsidRPr="00E70BA5" w14:paraId="42999F5F" w14:textId="77777777" w:rsidTr="005E7017">
        <w:trPr>
          <w:trHeight w:val="283"/>
        </w:trPr>
        <w:tc>
          <w:tcPr>
            <w:tcW w:w="1870" w:type="dxa"/>
            <w:vAlign w:val="center"/>
          </w:tcPr>
          <w:p w14:paraId="30F4A953"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Globaal</w:t>
            </w:r>
          </w:p>
        </w:tc>
        <w:tc>
          <w:tcPr>
            <w:tcW w:w="1870" w:type="dxa"/>
            <w:vAlign w:val="center"/>
          </w:tcPr>
          <w:p w14:paraId="3510B489"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311</w:t>
            </w:r>
          </w:p>
        </w:tc>
        <w:tc>
          <w:tcPr>
            <w:tcW w:w="1870" w:type="dxa"/>
            <w:vAlign w:val="center"/>
          </w:tcPr>
          <w:p w14:paraId="5CEACE60"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10832,8</w:t>
            </w:r>
          </w:p>
        </w:tc>
        <w:tc>
          <w:tcPr>
            <w:tcW w:w="1870" w:type="dxa"/>
            <w:vAlign w:val="center"/>
          </w:tcPr>
          <w:p w14:paraId="36FC1437"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1</w:t>
            </w:r>
          </w:p>
        </w:tc>
        <w:tc>
          <w:tcPr>
            <w:tcW w:w="1870" w:type="dxa"/>
            <w:vAlign w:val="center"/>
          </w:tcPr>
          <w:p w14:paraId="7FA04590"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onbekend</w:t>
            </w:r>
          </w:p>
        </w:tc>
      </w:tr>
      <w:tr w:rsidR="005E7017" w:rsidRPr="00E70BA5" w14:paraId="0CA42861" w14:textId="77777777" w:rsidTr="005E7017">
        <w:trPr>
          <w:trHeight w:val="283"/>
        </w:trPr>
        <w:tc>
          <w:tcPr>
            <w:tcW w:w="1870" w:type="dxa"/>
            <w:vAlign w:val="center"/>
          </w:tcPr>
          <w:p w14:paraId="1A83D54F"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Intra EU</w:t>
            </w:r>
          </w:p>
        </w:tc>
        <w:tc>
          <w:tcPr>
            <w:tcW w:w="1870" w:type="dxa"/>
            <w:vAlign w:val="center"/>
          </w:tcPr>
          <w:p w14:paraId="4E9AEA5A"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47</w:t>
            </w:r>
          </w:p>
        </w:tc>
        <w:tc>
          <w:tcPr>
            <w:tcW w:w="1870" w:type="dxa"/>
            <w:vAlign w:val="center"/>
          </w:tcPr>
          <w:p w14:paraId="281D5072"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85,8</w:t>
            </w:r>
          </w:p>
        </w:tc>
        <w:tc>
          <w:tcPr>
            <w:tcW w:w="1870" w:type="dxa"/>
            <w:shd w:val="clear" w:color="auto" w:fill="auto"/>
            <w:vAlign w:val="center"/>
          </w:tcPr>
          <w:p w14:paraId="07A3DF6A"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0</w:t>
            </w:r>
          </w:p>
        </w:tc>
        <w:tc>
          <w:tcPr>
            <w:tcW w:w="1870" w:type="dxa"/>
            <w:shd w:val="clear" w:color="auto" w:fill="auto"/>
            <w:vAlign w:val="center"/>
          </w:tcPr>
          <w:p w14:paraId="34BE8940"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0,0</w:t>
            </w:r>
          </w:p>
        </w:tc>
      </w:tr>
      <w:tr w:rsidR="005E7017" w:rsidRPr="00E70BA5" w14:paraId="34330E1E" w14:textId="77777777" w:rsidTr="005E7017">
        <w:trPr>
          <w:trHeight w:val="283"/>
        </w:trPr>
        <w:tc>
          <w:tcPr>
            <w:tcW w:w="1870" w:type="dxa"/>
            <w:vAlign w:val="center"/>
          </w:tcPr>
          <w:p w14:paraId="10ADD9B2"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Catch All</w:t>
            </w:r>
          </w:p>
        </w:tc>
        <w:tc>
          <w:tcPr>
            <w:tcW w:w="1870" w:type="dxa"/>
            <w:vAlign w:val="center"/>
          </w:tcPr>
          <w:p w14:paraId="78854DF0"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29</w:t>
            </w:r>
          </w:p>
        </w:tc>
        <w:tc>
          <w:tcPr>
            <w:tcW w:w="1870" w:type="dxa"/>
            <w:vAlign w:val="center"/>
          </w:tcPr>
          <w:p w14:paraId="2D0BECF2"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7,3</w:t>
            </w:r>
          </w:p>
        </w:tc>
        <w:tc>
          <w:tcPr>
            <w:tcW w:w="1870" w:type="dxa"/>
            <w:vAlign w:val="center"/>
          </w:tcPr>
          <w:p w14:paraId="3D8DC406"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4</w:t>
            </w:r>
          </w:p>
        </w:tc>
        <w:tc>
          <w:tcPr>
            <w:tcW w:w="1870" w:type="dxa"/>
            <w:vAlign w:val="center"/>
          </w:tcPr>
          <w:p w14:paraId="02A5F84B"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1,58</w:t>
            </w:r>
          </w:p>
        </w:tc>
      </w:tr>
      <w:tr w:rsidR="005E7017" w:rsidRPr="00E70BA5" w14:paraId="40BA83B7" w14:textId="77777777" w:rsidTr="005E7017">
        <w:trPr>
          <w:trHeight w:val="283"/>
        </w:trPr>
        <w:tc>
          <w:tcPr>
            <w:tcW w:w="1870" w:type="dxa"/>
            <w:vAlign w:val="center"/>
          </w:tcPr>
          <w:p w14:paraId="25B16992"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Totaal</w:t>
            </w:r>
          </w:p>
        </w:tc>
        <w:tc>
          <w:tcPr>
            <w:tcW w:w="1870" w:type="dxa"/>
            <w:vAlign w:val="center"/>
          </w:tcPr>
          <w:p w14:paraId="222BDA43"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793</w:t>
            </w:r>
          </w:p>
        </w:tc>
        <w:tc>
          <w:tcPr>
            <w:tcW w:w="1870" w:type="dxa"/>
            <w:vAlign w:val="center"/>
          </w:tcPr>
          <w:p w14:paraId="0760F61D"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11050,4</w:t>
            </w:r>
          </w:p>
        </w:tc>
        <w:tc>
          <w:tcPr>
            <w:tcW w:w="1870" w:type="dxa"/>
            <w:vAlign w:val="center"/>
          </w:tcPr>
          <w:p w14:paraId="2DCE6BBC" w14:textId="77777777" w:rsidR="005E7017" w:rsidRPr="00E70BA5" w:rsidRDefault="005E7017" w:rsidP="005E7017">
            <w:pPr>
              <w:rPr>
                <w:rFonts w:ascii="Verdana" w:hAnsi="Verdana" w:cstheme="minorHAnsi"/>
                <w:sz w:val="18"/>
                <w:szCs w:val="18"/>
              </w:rPr>
            </w:pPr>
            <w:r w:rsidRPr="00E70BA5">
              <w:rPr>
                <w:rFonts w:ascii="Verdana" w:hAnsi="Verdana" w:cstheme="minorHAnsi"/>
                <w:sz w:val="18"/>
                <w:szCs w:val="18"/>
              </w:rPr>
              <w:t>21</w:t>
            </w:r>
          </w:p>
        </w:tc>
        <w:tc>
          <w:tcPr>
            <w:tcW w:w="1870" w:type="dxa"/>
            <w:vAlign w:val="center"/>
          </w:tcPr>
          <w:p w14:paraId="6307E3C9" w14:textId="77777777" w:rsidR="005E7017" w:rsidRPr="00E70BA5" w:rsidRDefault="005E7017" w:rsidP="005E7017">
            <w:pPr>
              <w:rPr>
                <w:rFonts w:ascii="Verdana" w:hAnsi="Verdana" w:cstheme="minorHAnsi"/>
                <w:sz w:val="18"/>
                <w:szCs w:val="18"/>
              </w:rPr>
            </w:pPr>
            <w:r w:rsidRPr="00E70BA5">
              <w:rPr>
                <w:rFonts w:ascii="Verdana" w:hAnsi="Verdana"/>
                <w:color w:val="000000"/>
                <w:sz w:val="18"/>
                <w:szCs w:val="18"/>
              </w:rPr>
              <w:t>€ 6,52</w:t>
            </w:r>
          </w:p>
        </w:tc>
      </w:tr>
    </w:tbl>
    <w:p w14:paraId="4E5BDA52" w14:textId="77777777" w:rsidR="005E7017" w:rsidRPr="00E70BA5" w:rsidRDefault="005E7017" w:rsidP="005E7017">
      <w:pPr>
        <w:rPr>
          <w:rFonts w:ascii="Verdana" w:hAnsi="Verdana"/>
          <w:i/>
          <w:color w:val="F8A662"/>
          <w:sz w:val="15"/>
          <w:szCs w:val="15"/>
        </w:rPr>
      </w:pPr>
    </w:p>
    <w:p w14:paraId="7AE6ACFB" w14:textId="63D8A476" w:rsidR="00721F93" w:rsidRDefault="00721F93" w:rsidP="0040463F">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Voor het eerst is in </w:t>
      </w:r>
      <w:r w:rsidR="005E7017" w:rsidRPr="00E70BA5">
        <w:rPr>
          <w:rFonts w:ascii="Verdana" w:hAnsi="Verdana" w:cs="Arial"/>
          <w:sz w:val="18"/>
          <w:szCs w:val="18"/>
        </w:rPr>
        <w:t>dit rapport ook een wereldkaart</w:t>
      </w:r>
      <w:r w:rsidRPr="00E70BA5">
        <w:rPr>
          <w:rFonts w:ascii="Verdana" w:hAnsi="Verdana" w:cs="Arial"/>
          <w:sz w:val="18"/>
          <w:szCs w:val="18"/>
        </w:rPr>
        <w:t xml:space="preserve"> opgenomen met daarin aangegeven op welke bestemmingen </w:t>
      </w:r>
      <w:r w:rsidR="005E7017" w:rsidRPr="00E70BA5">
        <w:rPr>
          <w:rFonts w:ascii="Verdana" w:hAnsi="Verdana" w:cs="Arial"/>
          <w:sz w:val="18"/>
          <w:szCs w:val="18"/>
        </w:rPr>
        <w:t xml:space="preserve">is vergund. Echter, omdat </w:t>
      </w:r>
      <w:r w:rsidRPr="00E70BA5">
        <w:rPr>
          <w:rFonts w:ascii="Verdana" w:hAnsi="Verdana" w:cs="Arial"/>
          <w:sz w:val="18"/>
          <w:szCs w:val="18"/>
        </w:rPr>
        <w:t xml:space="preserve">een groot deel van de </w:t>
      </w:r>
      <w:r w:rsidR="00A27FF6" w:rsidRPr="00A27FF6">
        <w:rPr>
          <w:rFonts w:ascii="Verdana" w:hAnsi="Verdana" w:cs="Arial"/>
          <w:i/>
          <w:sz w:val="18"/>
          <w:szCs w:val="18"/>
        </w:rPr>
        <w:t>dual-use</w:t>
      </w:r>
      <w:r w:rsidR="002007D3" w:rsidRPr="00E70BA5">
        <w:rPr>
          <w:rFonts w:ascii="Verdana" w:hAnsi="Verdana" w:cs="Arial"/>
          <w:sz w:val="18"/>
          <w:szCs w:val="18"/>
        </w:rPr>
        <w:t>-</w:t>
      </w:r>
      <w:r w:rsidRPr="00E70BA5">
        <w:rPr>
          <w:rFonts w:ascii="Verdana" w:hAnsi="Verdana" w:cs="Arial"/>
          <w:sz w:val="18"/>
          <w:szCs w:val="18"/>
        </w:rPr>
        <w:t xml:space="preserve">vergunningen </w:t>
      </w:r>
      <w:r w:rsidR="00364125" w:rsidRPr="00E70BA5">
        <w:rPr>
          <w:rFonts w:ascii="Verdana" w:hAnsi="Verdana" w:cs="Arial"/>
          <w:sz w:val="18"/>
          <w:szCs w:val="18"/>
        </w:rPr>
        <w:t xml:space="preserve">globale vergunningen zijn waarbij het niet mogelijk is om de waarde te splitsen naar eindbestemming zijn in deze kaart alleen de </w:t>
      </w:r>
      <w:r w:rsidR="002007D3" w:rsidRPr="00E70BA5">
        <w:rPr>
          <w:rFonts w:ascii="Verdana" w:hAnsi="Verdana" w:cs="Arial"/>
          <w:sz w:val="18"/>
          <w:szCs w:val="18"/>
        </w:rPr>
        <w:t>afgegeven</w:t>
      </w:r>
      <w:r w:rsidR="00364125" w:rsidRPr="00E70BA5">
        <w:rPr>
          <w:rFonts w:ascii="Verdana" w:hAnsi="Verdana" w:cs="Arial"/>
          <w:sz w:val="18"/>
          <w:szCs w:val="18"/>
        </w:rPr>
        <w:t xml:space="preserve"> individuele vergunningen opgenomen. Alhoewel dit slechts een deel van </w:t>
      </w:r>
      <w:r w:rsidR="002007D3" w:rsidRPr="00E70BA5">
        <w:rPr>
          <w:rFonts w:ascii="Verdana" w:hAnsi="Verdana" w:cs="Arial"/>
          <w:sz w:val="18"/>
          <w:szCs w:val="18"/>
        </w:rPr>
        <w:t>het totaal aan</w:t>
      </w:r>
      <w:r w:rsidR="00364125" w:rsidRPr="00E70BA5">
        <w:rPr>
          <w:rFonts w:ascii="Verdana" w:hAnsi="Verdana" w:cs="Arial"/>
          <w:sz w:val="18"/>
          <w:szCs w:val="18"/>
        </w:rPr>
        <w:t xml:space="preserve"> afgegeven vergunningen betreft geeft de kaart toch enig inzicht in de bestemmingen van de </w:t>
      </w:r>
      <w:r w:rsidR="00A27FF6" w:rsidRPr="00A27FF6">
        <w:rPr>
          <w:rFonts w:ascii="Verdana" w:hAnsi="Verdana" w:cs="Arial"/>
          <w:i/>
          <w:sz w:val="18"/>
          <w:szCs w:val="18"/>
        </w:rPr>
        <w:t>dual-use</w:t>
      </w:r>
      <w:r w:rsidR="002007D3" w:rsidRPr="00E70BA5">
        <w:rPr>
          <w:rFonts w:ascii="Verdana" w:hAnsi="Verdana" w:cs="Arial"/>
          <w:sz w:val="18"/>
          <w:szCs w:val="18"/>
        </w:rPr>
        <w:t>-</w:t>
      </w:r>
      <w:r w:rsidR="00364125" w:rsidRPr="00E70BA5">
        <w:rPr>
          <w:rFonts w:ascii="Verdana" w:hAnsi="Verdana" w:cs="Arial"/>
          <w:sz w:val="18"/>
          <w:szCs w:val="18"/>
        </w:rPr>
        <w:t>goederen die vanuit Nederland worden geëxporteerd. Tegelijkertijd dient bij het bestuderen van de kaar</w:t>
      </w:r>
      <w:r w:rsidR="002007D3" w:rsidRPr="00E70BA5">
        <w:rPr>
          <w:rFonts w:ascii="Verdana" w:hAnsi="Verdana" w:cs="Arial"/>
          <w:sz w:val="18"/>
          <w:szCs w:val="18"/>
        </w:rPr>
        <w:t>t</w:t>
      </w:r>
      <w:r w:rsidR="00364125" w:rsidRPr="00E70BA5">
        <w:rPr>
          <w:rFonts w:ascii="Verdana" w:hAnsi="Verdana" w:cs="Arial"/>
          <w:sz w:val="18"/>
          <w:szCs w:val="18"/>
        </w:rPr>
        <w:t xml:space="preserve"> ook rekening te worden gehouden met het feit dat goederen moeilijk vergelijkbaar zijn in waarde. Zo kan bijvoorbeeld één vergunning voor zeer hoogwaardige technische apparatuur in waarde vergelijkbaar zijn met vele vergunningen voor bepaalde </w:t>
      </w:r>
      <w:r w:rsidR="002007D3" w:rsidRPr="00E70BA5">
        <w:rPr>
          <w:rFonts w:ascii="Verdana" w:hAnsi="Verdana" w:cs="Arial"/>
          <w:sz w:val="18"/>
          <w:szCs w:val="18"/>
        </w:rPr>
        <w:t xml:space="preserve">minder dure </w:t>
      </w:r>
      <w:r w:rsidR="00364125" w:rsidRPr="00E70BA5">
        <w:rPr>
          <w:rFonts w:ascii="Verdana" w:hAnsi="Verdana" w:cs="Arial"/>
          <w:sz w:val="18"/>
          <w:szCs w:val="18"/>
        </w:rPr>
        <w:t xml:space="preserve">grondstoffen. </w:t>
      </w:r>
    </w:p>
    <w:p w14:paraId="0E90BC86" w14:textId="77777777" w:rsidR="00EB4DAC" w:rsidRPr="00E70BA5" w:rsidRDefault="00EB4DAC" w:rsidP="0040463F">
      <w:pPr>
        <w:tabs>
          <w:tab w:val="left" w:pos="-426"/>
        </w:tabs>
        <w:spacing w:line="300" w:lineRule="atLeast"/>
        <w:ind w:right="503"/>
        <w:rPr>
          <w:rFonts w:ascii="Verdana" w:hAnsi="Verdana" w:cs="Arial"/>
          <w:sz w:val="18"/>
          <w:szCs w:val="18"/>
        </w:rPr>
      </w:pPr>
    </w:p>
    <w:p w14:paraId="1C2C9868" w14:textId="0BA4E425" w:rsidR="00A66349" w:rsidRDefault="005061E3" w:rsidP="0040463F">
      <w:pPr>
        <w:tabs>
          <w:tab w:val="left" w:pos="-426"/>
        </w:tabs>
        <w:spacing w:line="300" w:lineRule="atLeast"/>
        <w:ind w:right="503"/>
        <w:rPr>
          <w:rFonts w:ascii="Verdana" w:hAnsi="Verdana" w:cs="Arial"/>
          <w:sz w:val="18"/>
          <w:szCs w:val="18"/>
        </w:rPr>
      </w:pPr>
      <w:r w:rsidRPr="00E70BA5">
        <w:rPr>
          <w:rFonts w:ascii="Verdana" w:hAnsi="Verdana" w:cs="Arial"/>
          <w:sz w:val="18"/>
          <w:szCs w:val="18"/>
        </w:rPr>
        <w:lastRenderedPageBreak/>
        <w:t xml:space="preserve">Een </w:t>
      </w:r>
      <w:r w:rsidR="002007D3" w:rsidRPr="00E70BA5">
        <w:rPr>
          <w:rFonts w:ascii="Verdana" w:hAnsi="Verdana" w:cs="Arial"/>
          <w:sz w:val="18"/>
          <w:szCs w:val="18"/>
        </w:rPr>
        <w:t>totaal</w:t>
      </w:r>
      <w:r w:rsidRPr="00E70BA5">
        <w:rPr>
          <w:rFonts w:ascii="Verdana" w:hAnsi="Verdana" w:cs="Arial"/>
          <w:sz w:val="18"/>
          <w:szCs w:val="18"/>
        </w:rPr>
        <w:t xml:space="preserve">overzicht van alle toegekende aanvragen </w:t>
      </w:r>
      <w:r w:rsidR="002007D3" w:rsidRPr="00E70BA5">
        <w:rPr>
          <w:rFonts w:ascii="Verdana" w:hAnsi="Verdana" w:cs="Arial"/>
          <w:sz w:val="18"/>
          <w:szCs w:val="18"/>
        </w:rPr>
        <w:t>inclusief</w:t>
      </w:r>
      <w:r w:rsidR="00FF1C55" w:rsidRPr="00E70BA5">
        <w:rPr>
          <w:rFonts w:ascii="Verdana" w:hAnsi="Verdana" w:cs="Arial"/>
          <w:sz w:val="18"/>
          <w:szCs w:val="18"/>
        </w:rPr>
        <w:t xml:space="preserve"> waarde, bestemming en productcategorie</w:t>
      </w:r>
      <w:r w:rsidRPr="00E70BA5">
        <w:rPr>
          <w:rFonts w:ascii="Verdana" w:hAnsi="Verdana" w:cs="Arial"/>
          <w:sz w:val="18"/>
          <w:szCs w:val="18"/>
        </w:rPr>
        <w:t xml:space="preserve"> wordt </w:t>
      </w:r>
      <w:r w:rsidR="002007D3" w:rsidRPr="00E70BA5">
        <w:rPr>
          <w:rFonts w:ascii="Verdana" w:hAnsi="Verdana" w:cs="Arial"/>
          <w:sz w:val="18"/>
          <w:szCs w:val="18"/>
        </w:rPr>
        <w:t xml:space="preserve">maandelijks </w:t>
      </w:r>
      <w:r w:rsidRPr="00E70BA5">
        <w:rPr>
          <w:rFonts w:ascii="Verdana" w:hAnsi="Verdana" w:cs="Arial"/>
          <w:sz w:val="18"/>
          <w:szCs w:val="18"/>
        </w:rPr>
        <w:t xml:space="preserve">gepubliceerd </w:t>
      </w:r>
      <w:r w:rsidR="002007D3" w:rsidRPr="00E70BA5">
        <w:rPr>
          <w:rFonts w:ascii="Verdana" w:hAnsi="Verdana" w:cs="Arial"/>
          <w:sz w:val="18"/>
          <w:szCs w:val="18"/>
        </w:rPr>
        <w:t>op</w:t>
      </w:r>
      <w:r w:rsidRPr="00E70BA5">
        <w:rPr>
          <w:rFonts w:ascii="Verdana" w:hAnsi="Verdana" w:cs="Arial"/>
          <w:sz w:val="18"/>
          <w:szCs w:val="18"/>
        </w:rPr>
        <w:t xml:space="preserve"> de </w:t>
      </w:r>
      <w:r w:rsidR="002007D3" w:rsidRPr="00E70BA5">
        <w:rPr>
          <w:rFonts w:ascii="Verdana" w:hAnsi="Verdana" w:cs="Arial"/>
          <w:sz w:val="18"/>
          <w:szCs w:val="18"/>
        </w:rPr>
        <w:t>website</w:t>
      </w:r>
      <w:r w:rsidRPr="00E70BA5">
        <w:rPr>
          <w:rFonts w:ascii="Verdana" w:hAnsi="Verdana" w:cs="Arial"/>
          <w:sz w:val="18"/>
          <w:szCs w:val="18"/>
        </w:rPr>
        <w:t>.</w:t>
      </w:r>
      <w:r w:rsidR="00381F57" w:rsidRPr="00E70BA5">
        <w:rPr>
          <w:rFonts w:ascii="Verdana" w:hAnsi="Verdana" w:cs="Arial"/>
          <w:sz w:val="18"/>
          <w:szCs w:val="18"/>
        </w:rPr>
        <w:t xml:space="preserve"> Over afgewezen vergunningaanvragen worden geen nadere details gepubliceerd omdat dit inzicht zou geven in de kennispositie van de </w:t>
      </w:r>
      <w:r w:rsidR="00CA60B0">
        <w:rPr>
          <w:rFonts w:ascii="Verdana" w:hAnsi="Verdana" w:cs="Arial"/>
          <w:sz w:val="18"/>
          <w:szCs w:val="18"/>
        </w:rPr>
        <w:t>Nederlandse overheid ten aanzien van verwervingspogingen</w:t>
      </w:r>
      <w:r w:rsidR="00381F57" w:rsidRPr="00E70BA5">
        <w:rPr>
          <w:rFonts w:ascii="Verdana" w:hAnsi="Verdana" w:cs="Arial"/>
          <w:sz w:val="18"/>
          <w:szCs w:val="18"/>
        </w:rPr>
        <w:t xml:space="preserve">. </w:t>
      </w:r>
    </w:p>
    <w:p w14:paraId="4FD10F3F" w14:textId="77777777" w:rsidR="00DC0E89" w:rsidRPr="00E70BA5" w:rsidRDefault="00DC0E89" w:rsidP="0040463F">
      <w:pPr>
        <w:tabs>
          <w:tab w:val="left" w:pos="-426"/>
        </w:tabs>
        <w:spacing w:line="300" w:lineRule="atLeast"/>
        <w:ind w:right="503"/>
        <w:rPr>
          <w:rFonts w:ascii="Verdana" w:hAnsi="Verdana" w:cs="Arial"/>
          <w:sz w:val="18"/>
          <w:szCs w:val="18"/>
        </w:rPr>
      </w:pPr>
    </w:p>
    <w:p w14:paraId="43F47BAF" w14:textId="5C2A8E20" w:rsidR="00FF1C55" w:rsidRPr="00E70BA5" w:rsidRDefault="00557468" w:rsidP="00BF00A8">
      <w:r w:rsidRPr="00E70BA5">
        <w:rPr>
          <w:noProof/>
          <w:lang w:eastAsia="nl-NL"/>
        </w:rPr>
        <w:drawing>
          <wp:inline distT="0" distB="0" distL="0" distR="0" wp14:anchorId="679B414E" wp14:editId="1B89E547">
            <wp:extent cx="5715000" cy="606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8.038_Vergunningen dual-use goederen 2020_W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5000" cy="6064250"/>
                    </a:xfrm>
                    <a:prstGeom prst="rect">
                      <a:avLst/>
                    </a:prstGeom>
                  </pic:spPr>
                </pic:pic>
              </a:graphicData>
            </a:graphic>
          </wp:inline>
        </w:drawing>
      </w:r>
    </w:p>
    <w:p w14:paraId="63CBA212" w14:textId="176CA441" w:rsidR="005E2FCC" w:rsidRPr="00E70BA5" w:rsidRDefault="005E2FCC" w:rsidP="005E2FCC">
      <w:pPr>
        <w:rPr>
          <w:rFonts w:ascii="Verdana" w:hAnsi="Verdana" w:cs="Arial"/>
          <w:color w:val="548DD4" w:themeColor="text2" w:themeTint="99"/>
          <w:sz w:val="18"/>
          <w:szCs w:val="18"/>
        </w:rPr>
      </w:pPr>
      <w:r w:rsidRPr="00E70BA5">
        <w:rPr>
          <w:rFonts w:ascii="Verdana" w:hAnsi="Verdana"/>
          <w:i/>
          <w:color w:val="548DD4" w:themeColor="text2" w:themeTint="99"/>
          <w:spacing w:val="6"/>
          <w:sz w:val="15"/>
          <w:szCs w:val="16"/>
        </w:rPr>
        <w:t xml:space="preserve">Figuur </w:t>
      </w:r>
      <w:r w:rsidR="0099152A">
        <w:rPr>
          <w:rFonts w:ascii="Verdana" w:hAnsi="Verdana"/>
          <w:i/>
          <w:color w:val="548DD4" w:themeColor="text2" w:themeTint="99"/>
          <w:spacing w:val="6"/>
          <w:sz w:val="15"/>
          <w:szCs w:val="16"/>
        </w:rPr>
        <w:t>8</w:t>
      </w:r>
      <w:r w:rsidRPr="00E70BA5">
        <w:rPr>
          <w:rFonts w:ascii="Verdana" w:hAnsi="Verdana"/>
          <w:i/>
          <w:color w:val="548DD4" w:themeColor="text2" w:themeTint="99"/>
          <w:spacing w:val="6"/>
          <w:sz w:val="15"/>
          <w:szCs w:val="16"/>
        </w:rPr>
        <w:t>, Grafisch overzicht van afgegeven individuele vergunningen naar eindbestemming en categorie goed.</w:t>
      </w:r>
    </w:p>
    <w:p w14:paraId="2AB42AD8" w14:textId="77777777" w:rsidR="005E2FCC" w:rsidRPr="00E70BA5" w:rsidRDefault="005E2FCC" w:rsidP="00D21F20">
      <w:pPr>
        <w:tabs>
          <w:tab w:val="left" w:pos="-426"/>
        </w:tabs>
        <w:spacing w:line="300" w:lineRule="atLeast"/>
        <w:ind w:right="503"/>
        <w:rPr>
          <w:rFonts w:ascii="Verdana" w:hAnsi="Verdana" w:cs="Arial"/>
          <w:sz w:val="18"/>
          <w:szCs w:val="18"/>
        </w:rPr>
      </w:pPr>
    </w:p>
    <w:p w14:paraId="487FEE2E" w14:textId="0A94E449" w:rsidR="00FF1C55" w:rsidRPr="00E70BA5" w:rsidRDefault="00FF1C55" w:rsidP="00D21F20">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De Europese </w:t>
      </w:r>
      <w:r w:rsidR="00A27FF6" w:rsidRPr="00A27FF6">
        <w:rPr>
          <w:rFonts w:ascii="Verdana" w:hAnsi="Verdana" w:cs="Arial"/>
          <w:i/>
          <w:sz w:val="18"/>
          <w:szCs w:val="18"/>
        </w:rPr>
        <w:t>dual-use</w:t>
      </w:r>
      <w:r w:rsidRPr="00E70BA5">
        <w:rPr>
          <w:rFonts w:ascii="Verdana" w:hAnsi="Verdana" w:cs="Arial"/>
          <w:sz w:val="18"/>
          <w:szCs w:val="18"/>
        </w:rPr>
        <w:t xml:space="preserve">-verordening onderscheidt verschillende categorieën goederen. Het grootste aandeel in de totale waarde van de in 2020 in Nederland afgegeven individuele vergunningen, </w:t>
      </w:r>
      <w:r w:rsidR="00E01479">
        <w:rPr>
          <w:rFonts w:ascii="Verdana" w:hAnsi="Verdana" w:cs="Arial"/>
          <w:sz w:val="18"/>
          <w:szCs w:val="18"/>
        </w:rPr>
        <w:t>wordt gevormd door</w:t>
      </w:r>
      <w:r w:rsidR="00E01479" w:rsidRPr="00E70BA5">
        <w:rPr>
          <w:rFonts w:ascii="Verdana" w:hAnsi="Verdana" w:cs="Arial"/>
          <w:sz w:val="18"/>
          <w:szCs w:val="18"/>
        </w:rPr>
        <w:t xml:space="preserve"> </w:t>
      </w:r>
      <w:r w:rsidRPr="00E70BA5">
        <w:rPr>
          <w:rFonts w:ascii="Verdana" w:hAnsi="Verdana" w:cs="Arial"/>
          <w:sz w:val="18"/>
          <w:szCs w:val="18"/>
        </w:rPr>
        <w:t xml:space="preserve">individuele vergunningen voor transacties van goederen in de categorieën elektronica, telecommunicatie en informatiebeveiliging en nucleaire goederen. </w:t>
      </w:r>
    </w:p>
    <w:p w14:paraId="7E050905" w14:textId="77777777" w:rsidR="00FF1C55" w:rsidRPr="00E70BA5" w:rsidRDefault="00FF1C55" w:rsidP="00D21F20">
      <w:pPr>
        <w:tabs>
          <w:tab w:val="left" w:pos="-426"/>
        </w:tabs>
        <w:spacing w:line="300" w:lineRule="atLeast"/>
        <w:ind w:right="503"/>
        <w:rPr>
          <w:rFonts w:ascii="Verdana" w:hAnsi="Verdana" w:cs="Arial"/>
          <w:sz w:val="18"/>
          <w:szCs w:val="18"/>
        </w:rPr>
      </w:pPr>
    </w:p>
    <w:p w14:paraId="56F13EF0" w14:textId="7F337484" w:rsidR="00FF1C55" w:rsidRPr="00E70BA5" w:rsidRDefault="00FF1C55" w:rsidP="00BF00A8"/>
    <w:p w14:paraId="55C20D7B" w14:textId="77777777" w:rsidR="00FF1C55" w:rsidRPr="00E70BA5" w:rsidRDefault="00FF1C55" w:rsidP="00BF00A8"/>
    <w:p w14:paraId="7A0D64DA" w14:textId="567CFCDE" w:rsidR="00A66349" w:rsidRPr="00E70BA5" w:rsidRDefault="00356F6D" w:rsidP="005E2FCC">
      <w:pPr>
        <w:tabs>
          <w:tab w:val="left" w:pos="-426"/>
        </w:tabs>
        <w:spacing w:line="300" w:lineRule="atLeast"/>
        <w:ind w:right="503"/>
        <w:rPr>
          <w:rFonts w:ascii="Verdana" w:hAnsi="Verdana" w:cs="Arial"/>
          <w:sz w:val="18"/>
          <w:szCs w:val="18"/>
        </w:rPr>
      </w:pPr>
      <w:r w:rsidRPr="00E70BA5">
        <w:rPr>
          <w:rFonts w:ascii="Verdana" w:hAnsi="Verdana" w:cs="Arial"/>
          <w:sz w:val="18"/>
          <w:szCs w:val="18"/>
        </w:rPr>
        <w:lastRenderedPageBreak/>
        <w:t>Bij het samenstellen van</w:t>
      </w:r>
      <w:r w:rsidR="00630D14" w:rsidRPr="00E70BA5">
        <w:rPr>
          <w:rFonts w:ascii="Verdana" w:hAnsi="Verdana" w:cs="Arial"/>
          <w:sz w:val="18"/>
          <w:szCs w:val="18"/>
        </w:rPr>
        <w:t xml:space="preserve"> </w:t>
      </w:r>
      <w:r w:rsidRPr="00E70BA5">
        <w:rPr>
          <w:rFonts w:ascii="Verdana" w:hAnsi="Verdana" w:cs="Arial"/>
          <w:sz w:val="18"/>
          <w:szCs w:val="18"/>
        </w:rPr>
        <w:t>een</w:t>
      </w:r>
      <w:r w:rsidR="00630D14" w:rsidRPr="00E70BA5">
        <w:rPr>
          <w:rFonts w:ascii="Verdana" w:hAnsi="Verdana" w:cs="Arial"/>
          <w:sz w:val="18"/>
          <w:szCs w:val="18"/>
        </w:rPr>
        <w:t xml:space="preserve"> top 10 van bestemmingen </w:t>
      </w:r>
      <w:r w:rsidR="00793A23" w:rsidRPr="00E70BA5">
        <w:rPr>
          <w:rFonts w:ascii="Verdana" w:hAnsi="Verdana" w:cs="Arial"/>
          <w:sz w:val="18"/>
          <w:szCs w:val="18"/>
        </w:rPr>
        <w:t xml:space="preserve">van daadwerkelijk gerealiseerde exporten zijn wel de </w:t>
      </w:r>
      <w:r w:rsidRPr="00E70BA5">
        <w:rPr>
          <w:rFonts w:ascii="Verdana" w:hAnsi="Verdana" w:cs="Arial"/>
          <w:sz w:val="18"/>
          <w:szCs w:val="18"/>
        </w:rPr>
        <w:t xml:space="preserve">gegevens van </w:t>
      </w:r>
      <w:r w:rsidR="00793A23" w:rsidRPr="00E70BA5">
        <w:rPr>
          <w:rFonts w:ascii="Verdana" w:hAnsi="Verdana" w:cs="Arial"/>
          <w:sz w:val="18"/>
          <w:szCs w:val="18"/>
        </w:rPr>
        <w:t xml:space="preserve">globale </w:t>
      </w:r>
      <w:r w:rsidR="00EA133A" w:rsidRPr="00E70BA5">
        <w:rPr>
          <w:rFonts w:ascii="Verdana" w:hAnsi="Verdana" w:cs="Arial"/>
          <w:sz w:val="18"/>
          <w:szCs w:val="18"/>
        </w:rPr>
        <w:t xml:space="preserve">en algemene </w:t>
      </w:r>
      <w:r w:rsidR="00793A23" w:rsidRPr="00E70BA5">
        <w:rPr>
          <w:rFonts w:ascii="Verdana" w:hAnsi="Verdana" w:cs="Arial"/>
          <w:sz w:val="18"/>
          <w:szCs w:val="18"/>
        </w:rPr>
        <w:t xml:space="preserve">vergunningen meegenomen. Deze lijst wijkt </w:t>
      </w:r>
      <w:r w:rsidR="00E01479">
        <w:rPr>
          <w:rFonts w:ascii="Verdana" w:hAnsi="Verdana" w:cs="Arial"/>
          <w:sz w:val="18"/>
          <w:szCs w:val="18"/>
        </w:rPr>
        <w:t>daarom</w:t>
      </w:r>
      <w:r w:rsidR="00793A23" w:rsidRPr="00E70BA5">
        <w:rPr>
          <w:rFonts w:ascii="Verdana" w:hAnsi="Verdana" w:cs="Arial"/>
          <w:sz w:val="18"/>
          <w:szCs w:val="18"/>
        </w:rPr>
        <w:t xml:space="preserve"> af van de wereldkaart hierboven</w:t>
      </w:r>
      <w:r w:rsidR="00EA133A" w:rsidRPr="00E70BA5">
        <w:rPr>
          <w:rFonts w:ascii="Verdana" w:hAnsi="Verdana" w:cs="Arial"/>
          <w:sz w:val="18"/>
          <w:szCs w:val="18"/>
        </w:rPr>
        <w:t xml:space="preserve"> waarin alleen de afgegeven individuele vergunningen zijn opgenomen</w:t>
      </w:r>
      <w:r w:rsidR="00793A23" w:rsidRPr="00E70BA5">
        <w:rPr>
          <w:rFonts w:ascii="Verdana" w:hAnsi="Verdana" w:cs="Arial"/>
          <w:sz w:val="18"/>
          <w:szCs w:val="18"/>
        </w:rPr>
        <w:t xml:space="preserve">. </w:t>
      </w:r>
    </w:p>
    <w:p w14:paraId="4F82BE99" w14:textId="767C54F6" w:rsidR="00630D14" w:rsidRPr="00E70BA5" w:rsidRDefault="00630D14" w:rsidP="00BF00A8"/>
    <w:p w14:paraId="378BC19F" w14:textId="45774630" w:rsidR="00630D14" w:rsidRPr="00E70BA5" w:rsidRDefault="00630D14" w:rsidP="005E2FCC">
      <w:pPr>
        <w:spacing w:line="276" w:lineRule="auto"/>
        <w:rPr>
          <w:i/>
          <w:color w:val="548DD4" w:themeColor="text2" w:themeTint="99"/>
        </w:rPr>
      </w:pPr>
      <w:r w:rsidRPr="00E70BA5">
        <w:rPr>
          <w:rFonts w:ascii="Verdana" w:hAnsi="Verdana"/>
          <w:i/>
          <w:color w:val="548DD4" w:themeColor="text2" w:themeTint="99"/>
          <w:spacing w:val="6"/>
          <w:sz w:val="15"/>
          <w:szCs w:val="16"/>
        </w:rPr>
        <w:t xml:space="preserve">Tabel </w:t>
      </w:r>
      <w:r w:rsidR="00B66C99" w:rsidRPr="00E70BA5">
        <w:rPr>
          <w:rFonts w:ascii="Verdana" w:hAnsi="Verdana"/>
          <w:i/>
          <w:color w:val="548DD4" w:themeColor="text2" w:themeTint="99"/>
          <w:spacing w:val="6"/>
          <w:sz w:val="15"/>
          <w:szCs w:val="16"/>
        </w:rPr>
        <w:t>5</w:t>
      </w:r>
      <w:r w:rsidRPr="00E70BA5">
        <w:rPr>
          <w:rFonts w:ascii="Verdana" w:hAnsi="Verdana"/>
          <w:i/>
          <w:color w:val="548DD4" w:themeColor="text2" w:themeTint="99"/>
          <w:spacing w:val="6"/>
          <w:sz w:val="15"/>
          <w:szCs w:val="16"/>
        </w:rPr>
        <w:t>, Waarde van de export van dual-use goederen in miljoenen euro’s in 2020 (inclusief algemene vergunningen) voor de top-10 eindbestemmingen buiten de EU.</w:t>
      </w:r>
    </w:p>
    <w:tbl>
      <w:tblPr>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8"/>
        <w:gridCol w:w="4499"/>
        <w:gridCol w:w="3294"/>
      </w:tblGrid>
      <w:tr w:rsidR="00630D14" w:rsidRPr="00E70BA5" w14:paraId="526D7D5D" w14:textId="77777777" w:rsidTr="00040CAE">
        <w:tc>
          <w:tcPr>
            <w:tcW w:w="491" w:type="pct"/>
            <w:shd w:val="clear" w:color="auto" w:fill="548DD4" w:themeFill="text2" w:themeFillTint="99"/>
            <w:tcMar>
              <w:top w:w="57" w:type="dxa"/>
              <w:left w:w="57" w:type="dxa"/>
              <w:bottom w:w="57" w:type="dxa"/>
              <w:right w:w="57" w:type="dxa"/>
            </w:tcMar>
            <w:hideMark/>
          </w:tcPr>
          <w:p w14:paraId="078FC968" w14:textId="77777777" w:rsidR="00630D14" w:rsidRPr="00E70BA5" w:rsidRDefault="00630D14" w:rsidP="00630D14">
            <w:pPr>
              <w:rPr>
                <w:b/>
              </w:rPr>
            </w:pPr>
          </w:p>
        </w:tc>
        <w:tc>
          <w:tcPr>
            <w:tcW w:w="2603" w:type="pct"/>
            <w:shd w:val="clear" w:color="auto" w:fill="548DD4" w:themeFill="text2" w:themeFillTint="99"/>
            <w:tcMar>
              <w:top w:w="57" w:type="dxa"/>
              <w:left w:w="57" w:type="dxa"/>
              <w:bottom w:w="57" w:type="dxa"/>
              <w:right w:w="57" w:type="dxa"/>
            </w:tcMar>
            <w:hideMark/>
          </w:tcPr>
          <w:p w14:paraId="322E49B0" w14:textId="77777777" w:rsidR="00630D14" w:rsidRPr="00E70BA5" w:rsidRDefault="00630D14" w:rsidP="00630D14">
            <w:r w:rsidRPr="00E70BA5">
              <w:rPr>
                <w:b/>
              </w:rPr>
              <w:t xml:space="preserve">Land van bestemming </w:t>
            </w:r>
          </w:p>
        </w:tc>
        <w:tc>
          <w:tcPr>
            <w:tcW w:w="1906" w:type="pct"/>
            <w:shd w:val="clear" w:color="auto" w:fill="548DD4" w:themeFill="text2" w:themeFillTint="99"/>
            <w:tcMar>
              <w:top w:w="57" w:type="dxa"/>
              <w:left w:w="57" w:type="dxa"/>
              <w:bottom w:w="57" w:type="dxa"/>
              <w:right w:w="57" w:type="dxa"/>
            </w:tcMar>
            <w:hideMark/>
          </w:tcPr>
          <w:p w14:paraId="34CDB38A" w14:textId="3E37C4A5" w:rsidR="00630D14" w:rsidRPr="00E70BA5" w:rsidRDefault="00630D14" w:rsidP="00630D14">
            <w:r w:rsidRPr="00E70BA5">
              <w:rPr>
                <w:b/>
              </w:rPr>
              <w:t>Waarde (</w:t>
            </w:r>
            <w:r w:rsidR="002E3AAA" w:rsidRPr="00E70BA5">
              <w:rPr>
                <w:b/>
              </w:rPr>
              <w:t>in miljoenen euro’s</w:t>
            </w:r>
            <w:r w:rsidRPr="00E70BA5">
              <w:rPr>
                <w:b/>
              </w:rPr>
              <w:t xml:space="preserve">) </w:t>
            </w:r>
          </w:p>
        </w:tc>
      </w:tr>
      <w:tr w:rsidR="00630D14" w:rsidRPr="00E70BA5" w14:paraId="1E468345" w14:textId="77777777" w:rsidTr="00144345">
        <w:trPr>
          <w:trHeight w:val="198"/>
        </w:trPr>
        <w:tc>
          <w:tcPr>
            <w:tcW w:w="491" w:type="pct"/>
            <w:tcMar>
              <w:top w:w="57" w:type="dxa"/>
              <w:left w:w="57" w:type="dxa"/>
              <w:bottom w:w="57" w:type="dxa"/>
              <w:right w:w="57" w:type="dxa"/>
            </w:tcMar>
          </w:tcPr>
          <w:p w14:paraId="4D6F3685" w14:textId="77777777" w:rsidR="00630D14" w:rsidRPr="00E70BA5" w:rsidRDefault="00630D14" w:rsidP="00630D14">
            <w:r w:rsidRPr="00E70BA5">
              <w:t xml:space="preserve">1  </w:t>
            </w:r>
          </w:p>
        </w:tc>
        <w:tc>
          <w:tcPr>
            <w:tcW w:w="2603" w:type="pct"/>
            <w:tcMar>
              <w:top w:w="57" w:type="dxa"/>
              <w:left w:w="57" w:type="dxa"/>
              <w:bottom w:w="57" w:type="dxa"/>
              <w:right w:w="57" w:type="dxa"/>
            </w:tcMar>
          </w:tcPr>
          <w:p w14:paraId="3E8B6F13" w14:textId="77777777" w:rsidR="00630D14" w:rsidRPr="00E70BA5" w:rsidRDefault="00630D14" w:rsidP="00630D14">
            <w:r w:rsidRPr="00E70BA5">
              <w:t>Taiwan</w:t>
            </w:r>
          </w:p>
        </w:tc>
        <w:tc>
          <w:tcPr>
            <w:tcW w:w="1906" w:type="pct"/>
            <w:tcMar>
              <w:top w:w="57" w:type="dxa"/>
              <w:left w:w="57" w:type="dxa"/>
              <w:bottom w:w="57" w:type="dxa"/>
              <w:right w:w="57" w:type="dxa"/>
            </w:tcMar>
          </w:tcPr>
          <w:p w14:paraId="0630EED1" w14:textId="3A4DCB91" w:rsidR="00630D14" w:rsidRPr="00E70BA5" w:rsidRDefault="00630D14" w:rsidP="00144345">
            <w:pPr>
              <w:jc w:val="right"/>
            </w:pPr>
            <w:r w:rsidRPr="00E70BA5">
              <w:t>2</w:t>
            </w:r>
            <w:r w:rsidR="00DC2FE5" w:rsidRPr="00E70BA5">
              <w:t>.</w:t>
            </w:r>
            <w:r w:rsidRPr="00E70BA5">
              <w:t>386,45</w:t>
            </w:r>
          </w:p>
        </w:tc>
      </w:tr>
      <w:tr w:rsidR="00630D14" w:rsidRPr="00E70BA5" w14:paraId="33DDD49C" w14:textId="77777777" w:rsidTr="00144345">
        <w:tc>
          <w:tcPr>
            <w:tcW w:w="491" w:type="pct"/>
            <w:tcMar>
              <w:top w:w="57" w:type="dxa"/>
              <w:left w:w="57" w:type="dxa"/>
              <w:bottom w:w="57" w:type="dxa"/>
              <w:right w:w="57" w:type="dxa"/>
            </w:tcMar>
          </w:tcPr>
          <w:p w14:paraId="1226C284" w14:textId="77777777" w:rsidR="00630D14" w:rsidRPr="00E70BA5" w:rsidRDefault="00630D14" w:rsidP="00630D14">
            <w:r w:rsidRPr="00E70BA5">
              <w:t xml:space="preserve">2  </w:t>
            </w:r>
          </w:p>
        </w:tc>
        <w:tc>
          <w:tcPr>
            <w:tcW w:w="2603" w:type="pct"/>
            <w:tcMar>
              <w:top w:w="57" w:type="dxa"/>
              <w:left w:w="57" w:type="dxa"/>
              <w:bottom w:w="57" w:type="dxa"/>
              <w:right w:w="57" w:type="dxa"/>
            </w:tcMar>
          </w:tcPr>
          <w:p w14:paraId="7400EA43" w14:textId="77777777" w:rsidR="00630D14" w:rsidRPr="00E70BA5" w:rsidRDefault="00630D14" w:rsidP="00630D14">
            <w:r w:rsidRPr="00E70BA5">
              <w:t>Zuid-Korea</w:t>
            </w:r>
          </w:p>
        </w:tc>
        <w:tc>
          <w:tcPr>
            <w:tcW w:w="1906" w:type="pct"/>
            <w:tcMar>
              <w:top w:w="57" w:type="dxa"/>
              <w:left w:w="57" w:type="dxa"/>
              <w:bottom w:w="57" w:type="dxa"/>
              <w:right w:w="57" w:type="dxa"/>
            </w:tcMar>
          </w:tcPr>
          <w:p w14:paraId="622801E7" w14:textId="1736FD7B" w:rsidR="00630D14" w:rsidRPr="00E70BA5" w:rsidRDefault="00630D14" w:rsidP="00144345">
            <w:pPr>
              <w:jc w:val="right"/>
            </w:pPr>
            <w:r w:rsidRPr="00E70BA5">
              <w:t>1</w:t>
            </w:r>
            <w:r w:rsidR="00DC2FE5" w:rsidRPr="00E70BA5">
              <w:t>.</w:t>
            </w:r>
            <w:r w:rsidRPr="00E70BA5">
              <w:t>177,16</w:t>
            </w:r>
          </w:p>
        </w:tc>
      </w:tr>
      <w:tr w:rsidR="00630D14" w:rsidRPr="00E70BA5" w14:paraId="5507607E" w14:textId="77777777" w:rsidTr="00144345">
        <w:tc>
          <w:tcPr>
            <w:tcW w:w="491" w:type="pct"/>
            <w:tcMar>
              <w:top w:w="57" w:type="dxa"/>
              <w:left w:w="57" w:type="dxa"/>
              <w:bottom w:w="57" w:type="dxa"/>
              <w:right w:w="57" w:type="dxa"/>
            </w:tcMar>
          </w:tcPr>
          <w:p w14:paraId="60322868" w14:textId="77777777" w:rsidR="00630D14" w:rsidRPr="00E70BA5" w:rsidRDefault="00630D14" w:rsidP="00630D14">
            <w:r w:rsidRPr="00E70BA5">
              <w:t xml:space="preserve">3  </w:t>
            </w:r>
          </w:p>
        </w:tc>
        <w:tc>
          <w:tcPr>
            <w:tcW w:w="2603" w:type="pct"/>
            <w:tcMar>
              <w:top w:w="57" w:type="dxa"/>
              <w:left w:w="57" w:type="dxa"/>
              <w:bottom w:w="57" w:type="dxa"/>
              <w:right w:w="57" w:type="dxa"/>
            </w:tcMar>
          </w:tcPr>
          <w:p w14:paraId="7F44FF69" w14:textId="77777777" w:rsidR="00630D14" w:rsidRPr="00E70BA5" w:rsidRDefault="00630D14" w:rsidP="00630D14">
            <w:r w:rsidRPr="00E70BA5">
              <w:t>Verenigde Staten van Amerika</w:t>
            </w:r>
          </w:p>
        </w:tc>
        <w:tc>
          <w:tcPr>
            <w:tcW w:w="1906" w:type="pct"/>
            <w:tcMar>
              <w:top w:w="57" w:type="dxa"/>
              <w:left w:w="57" w:type="dxa"/>
              <w:bottom w:w="57" w:type="dxa"/>
              <w:right w:w="57" w:type="dxa"/>
            </w:tcMar>
          </w:tcPr>
          <w:p w14:paraId="150752FD" w14:textId="77777777" w:rsidR="00630D14" w:rsidRPr="00E70BA5" w:rsidRDefault="00630D14" w:rsidP="00144345">
            <w:pPr>
              <w:jc w:val="right"/>
            </w:pPr>
            <w:r w:rsidRPr="00E70BA5">
              <w:t>388,79</w:t>
            </w:r>
          </w:p>
        </w:tc>
      </w:tr>
      <w:tr w:rsidR="00630D14" w:rsidRPr="00E70BA5" w14:paraId="0A0B2594" w14:textId="77777777" w:rsidTr="00144345">
        <w:tc>
          <w:tcPr>
            <w:tcW w:w="491" w:type="pct"/>
            <w:tcMar>
              <w:top w:w="57" w:type="dxa"/>
              <w:left w:w="57" w:type="dxa"/>
              <w:bottom w:w="57" w:type="dxa"/>
              <w:right w:w="57" w:type="dxa"/>
            </w:tcMar>
          </w:tcPr>
          <w:p w14:paraId="170D9E8A" w14:textId="77777777" w:rsidR="00630D14" w:rsidRPr="00E70BA5" w:rsidRDefault="00630D14" w:rsidP="00630D14">
            <w:r w:rsidRPr="00E70BA5">
              <w:t xml:space="preserve">4  </w:t>
            </w:r>
          </w:p>
        </w:tc>
        <w:tc>
          <w:tcPr>
            <w:tcW w:w="2603" w:type="pct"/>
            <w:tcMar>
              <w:top w:w="57" w:type="dxa"/>
              <w:left w:w="57" w:type="dxa"/>
              <w:bottom w:w="57" w:type="dxa"/>
              <w:right w:w="57" w:type="dxa"/>
            </w:tcMar>
          </w:tcPr>
          <w:p w14:paraId="0087C2AB" w14:textId="77777777" w:rsidR="00630D14" w:rsidRPr="00E70BA5" w:rsidRDefault="00630D14" w:rsidP="00630D14">
            <w:r w:rsidRPr="00E70BA5">
              <w:t>Rusland</w:t>
            </w:r>
          </w:p>
        </w:tc>
        <w:tc>
          <w:tcPr>
            <w:tcW w:w="1906" w:type="pct"/>
            <w:tcMar>
              <w:top w:w="57" w:type="dxa"/>
              <w:left w:w="57" w:type="dxa"/>
              <w:bottom w:w="57" w:type="dxa"/>
              <w:right w:w="57" w:type="dxa"/>
            </w:tcMar>
          </w:tcPr>
          <w:p w14:paraId="7343C5E0" w14:textId="77777777" w:rsidR="00630D14" w:rsidRPr="00E70BA5" w:rsidRDefault="00630D14" w:rsidP="00144345">
            <w:pPr>
              <w:jc w:val="right"/>
            </w:pPr>
            <w:r w:rsidRPr="00E70BA5">
              <w:t>98,97</w:t>
            </w:r>
          </w:p>
        </w:tc>
      </w:tr>
      <w:tr w:rsidR="00630D14" w:rsidRPr="00E70BA5" w14:paraId="532B4BB7" w14:textId="77777777" w:rsidTr="00144345">
        <w:tc>
          <w:tcPr>
            <w:tcW w:w="491" w:type="pct"/>
            <w:tcMar>
              <w:top w:w="57" w:type="dxa"/>
              <w:left w:w="57" w:type="dxa"/>
              <w:bottom w:w="57" w:type="dxa"/>
              <w:right w:w="57" w:type="dxa"/>
            </w:tcMar>
          </w:tcPr>
          <w:p w14:paraId="68AD5FE0" w14:textId="77777777" w:rsidR="00630D14" w:rsidRPr="00E70BA5" w:rsidRDefault="00630D14" w:rsidP="00630D14">
            <w:r w:rsidRPr="00E70BA5">
              <w:t xml:space="preserve">5  </w:t>
            </w:r>
          </w:p>
        </w:tc>
        <w:tc>
          <w:tcPr>
            <w:tcW w:w="2603" w:type="pct"/>
            <w:tcMar>
              <w:top w:w="57" w:type="dxa"/>
              <w:left w:w="57" w:type="dxa"/>
              <w:bottom w:w="57" w:type="dxa"/>
              <w:right w:w="57" w:type="dxa"/>
            </w:tcMar>
          </w:tcPr>
          <w:p w14:paraId="5E440EA8" w14:textId="77777777" w:rsidR="00630D14" w:rsidRPr="00E70BA5" w:rsidRDefault="00630D14" w:rsidP="00630D14">
            <w:r w:rsidRPr="00E70BA5">
              <w:t>China</w:t>
            </w:r>
          </w:p>
        </w:tc>
        <w:tc>
          <w:tcPr>
            <w:tcW w:w="1906" w:type="pct"/>
            <w:tcMar>
              <w:top w:w="57" w:type="dxa"/>
              <w:left w:w="57" w:type="dxa"/>
              <w:bottom w:w="57" w:type="dxa"/>
              <w:right w:w="57" w:type="dxa"/>
            </w:tcMar>
          </w:tcPr>
          <w:p w14:paraId="73F32DA7" w14:textId="77777777" w:rsidR="00630D14" w:rsidRPr="00E70BA5" w:rsidRDefault="00630D14" w:rsidP="00144345">
            <w:pPr>
              <w:jc w:val="right"/>
            </w:pPr>
            <w:r w:rsidRPr="00E70BA5">
              <w:t>63,16</w:t>
            </w:r>
          </w:p>
        </w:tc>
      </w:tr>
      <w:tr w:rsidR="00630D14" w:rsidRPr="00E70BA5" w14:paraId="5D469EE7" w14:textId="77777777" w:rsidTr="00144345">
        <w:tc>
          <w:tcPr>
            <w:tcW w:w="491" w:type="pct"/>
            <w:tcMar>
              <w:top w:w="57" w:type="dxa"/>
              <w:left w:w="57" w:type="dxa"/>
              <w:bottom w:w="57" w:type="dxa"/>
              <w:right w:w="57" w:type="dxa"/>
            </w:tcMar>
          </w:tcPr>
          <w:p w14:paraId="3F04829F" w14:textId="77777777" w:rsidR="00630D14" w:rsidRPr="00E70BA5" w:rsidRDefault="00630D14" w:rsidP="00630D14">
            <w:r w:rsidRPr="00E70BA5">
              <w:t>6</w:t>
            </w:r>
          </w:p>
        </w:tc>
        <w:tc>
          <w:tcPr>
            <w:tcW w:w="2603" w:type="pct"/>
            <w:tcMar>
              <w:top w:w="57" w:type="dxa"/>
              <w:left w:w="57" w:type="dxa"/>
              <w:bottom w:w="57" w:type="dxa"/>
              <w:right w:w="57" w:type="dxa"/>
            </w:tcMar>
          </w:tcPr>
          <w:p w14:paraId="2B13F11E" w14:textId="77777777" w:rsidR="00630D14" w:rsidRPr="00E70BA5" w:rsidRDefault="00630D14" w:rsidP="00630D14">
            <w:r w:rsidRPr="00E70BA5">
              <w:t>Brazilië</w:t>
            </w:r>
          </w:p>
        </w:tc>
        <w:tc>
          <w:tcPr>
            <w:tcW w:w="1906" w:type="pct"/>
            <w:tcMar>
              <w:top w:w="57" w:type="dxa"/>
              <w:left w:w="57" w:type="dxa"/>
              <w:bottom w:w="57" w:type="dxa"/>
              <w:right w:w="57" w:type="dxa"/>
            </w:tcMar>
          </w:tcPr>
          <w:p w14:paraId="3715E032" w14:textId="77777777" w:rsidR="00630D14" w:rsidRPr="00E70BA5" w:rsidRDefault="00630D14" w:rsidP="00144345">
            <w:pPr>
              <w:jc w:val="right"/>
            </w:pPr>
            <w:r w:rsidRPr="00E70BA5">
              <w:t>50,30</w:t>
            </w:r>
          </w:p>
        </w:tc>
      </w:tr>
      <w:tr w:rsidR="00630D14" w:rsidRPr="00E70BA5" w14:paraId="2744D9A5" w14:textId="77777777" w:rsidTr="00144345">
        <w:tc>
          <w:tcPr>
            <w:tcW w:w="491" w:type="pct"/>
            <w:tcMar>
              <w:top w:w="57" w:type="dxa"/>
              <w:left w:w="57" w:type="dxa"/>
              <w:bottom w:w="57" w:type="dxa"/>
              <w:right w:w="57" w:type="dxa"/>
            </w:tcMar>
          </w:tcPr>
          <w:p w14:paraId="794ADB5B" w14:textId="77777777" w:rsidR="00630D14" w:rsidRPr="00E70BA5" w:rsidRDefault="00630D14" w:rsidP="00630D14">
            <w:r w:rsidRPr="00E70BA5">
              <w:t xml:space="preserve">7  </w:t>
            </w:r>
          </w:p>
        </w:tc>
        <w:tc>
          <w:tcPr>
            <w:tcW w:w="2603" w:type="pct"/>
            <w:tcMar>
              <w:top w:w="57" w:type="dxa"/>
              <w:left w:w="57" w:type="dxa"/>
              <w:bottom w:w="57" w:type="dxa"/>
              <w:right w:w="57" w:type="dxa"/>
            </w:tcMar>
          </w:tcPr>
          <w:p w14:paraId="47CE3149" w14:textId="77777777" w:rsidR="00630D14" w:rsidRPr="00E70BA5" w:rsidRDefault="00630D14" w:rsidP="00630D14">
            <w:r w:rsidRPr="00E70BA5">
              <w:t>Saoedi-Arabië</w:t>
            </w:r>
          </w:p>
        </w:tc>
        <w:tc>
          <w:tcPr>
            <w:tcW w:w="1906" w:type="pct"/>
            <w:tcMar>
              <w:top w:w="57" w:type="dxa"/>
              <w:left w:w="57" w:type="dxa"/>
              <w:bottom w:w="57" w:type="dxa"/>
              <w:right w:w="57" w:type="dxa"/>
            </w:tcMar>
          </w:tcPr>
          <w:p w14:paraId="4C45A7D8" w14:textId="77777777" w:rsidR="00630D14" w:rsidRPr="00E70BA5" w:rsidRDefault="00630D14" w:rsidP="00144345">
            <w:pPr>
              <w:jc w:val="right"/>
            </w:pPr>
            <w:r w:rsidRPr="00E70BA5">
              <w:t>43,36</w:t>
            </w:r>
          </w:p>
        </w:tc>
      </w:tr>
      <w:tr w:rsidR="00630D14" w:rsidRPr="00E70BA5" w14:paraId="095A2499" w14:textId="77777777" w:rsidTr="00144345">
        <w:tc>
          <w:tcPr>
            <w:tcW w:w="491" w:type="pct"/>
            <w:tcMar>
              <w:top w:w="57" w:type="dxa"/>
              <w:left w:w="57" w:type="dxa"/>
              <w:bottom w:w="57" w:type="dxa"/>
              <w:right w:w="57" w:type="dxa"/>
            </w:tcMar>
          </w:tcPr>
          <w:p w14:paraId="175E500F" w14:textId="77777777" w:rsidR="00630D14" w:rsidRPr="00E70BA5" w:rsidRDefault="00630D14" w:rsidP="00630D14">
            <w:r w:rsidRPr="00E70BA5">
              <w:t xml:space="preserve">8  </w:t>
            </w:r>
          </w:p>
        </w:tc>
        <w:tc>
          <w:tcPr>
            <w:tcW w:w="2603" w:type="pct"/>
            <w:tcMar>
              <w:top w:w="57" w:type="dxa"/>
              <w:left w:w="57" w:type="dxa"/>
              <w:bottom w:w="57" w:type="dxa"/>
              <w:right w:w="57" w:type="dxa"/>
            </w:tcMar>
          </w:tcPr>
          <w:p w14:paraId="1831FD02" w14:textId="77777777" w:rsidR="00630D14" w:rsidRPr="00E70BA5" w:rsidRDefault="00630D14" w:rsidP="00630D14">
            <w:r w:rsidRPr="00E70BA5">
              <w:t>Verenigde Arabische Emiraten</w:t>
            </w:r>
          </w:p>
        </w:tc>
        <w:tc>
          <w:tcPr>
            <w:tcW w:w="1906" w:type="pct"/>
            <w:tcMar>
              <w:top w:w="57" w:type="dxa"/>
              <w:left w:w="57" w:type="dxa"/>
              <w:bottom w:w="57" w:type="dxa"/>
              <w:right w:w="57" w:type="dxa"/>
            </w:tcMar>
          </w:tcPr>
          <w:p w14:paraId="50C3F9FC" w14:textId="77777777" w:rsidR="00630D14" w:rsidRPr="00E70BA5" w:rsidRDefault="00630D14" w:rsidP="00144345">
            <w:pPr>
              <w:jc w:val="right"/>
            </w:pPr>
            <w:r w:rsidRPr="00E70BA5">
              <w:t>39,46</w:t>
            </w:r>
          </w:p>
        </w:tc>
      </w:tr>
      <w:tr w:rsidR="00630D14" w:rsidRPr="00E70BA5" w14:paraId="10CF9531" w14:textId="77777777" w:rsidTr="00144345">
        <w:tc>
          <w:tcPr>
            <w:tcW w:w="491" w:type="pct"/>
            <w:tcMar>
              <w:top w:w="57" w:type="dxa"/>
              <w:left w:w="57" w:type="dxa"/>
              <w:bottom w:w="57" w:type="dxa"/>
              <w:right w:w="57" w:type="dxa"/>
            </w:tcMar>
          </w:tcPr>
          <w:p w14:paraId="623AB235" w14:textId="77777777" w:rsidR="00630D14" w:rsidRPr="00E70BA5" w:rsidRDefault="00630D14" w:rsidP="00630D14">
            <w:r w:rsidRPr="00E70BA5">
              <w:t xml:space="preserve">9  </w:t>
            </w:r>
          </w:p>
        </w:tc>
        <w:tc>
          <w:tcPr>
            <w:tcW w:w="2603" w:type="pct"/>
            <w:tcMar>
              <w:top w:w="57" w:type="dxa"/>
              <w:left w:w="57" w:type="dxa"/>
              <w:bottom w:w="57" w:type="dxa"/>
              <w:right w:w="57" w:type="dxa"/>
            </w:tcMar>
          </w:tcPr>
          <w:p w14:paraId="00D3970A" w14:textId="77777777" w:rsidR="00630D14" w:rsidRPr="00E70BA5" w:rsidRDefault="00630D14" w:rsidP="00630D14">
            <w:r w:rsidRPr="00E70BA5">
              <w:t>Egypte</w:t>
            </w:r>
          </w:p>
        </w:tc>
        <w:tc>
          <w:tcPr>
            <w:tcW w:w="1906" w:type="pct"/>
            <w:tcMar>
              <w:top w:w="57" w:type="dxa"/>
              <w:left w:w="57" w:type="dxa"/>
              <w:bottom w:w="57" w:type="dxa"/>
              <w:right w:w="57" w:type="dxa"/>
            </w:tcMar>
          </w:tcPr>
          <w:p w14:paraId="505610CE" w14:textId="77777777" w:rsidR="00630D14" w:rsidRPr="00E70BA5" w:rsidRDefault="00630D14" w:rsidP="00144345">
            <w:pPr>
              <w:jc w:val="right"/>
            </w:pPr>
            <w:r w:rsidRPr="00E70BA5">
              <w:t>29,75</w:t>
            </w:r>
          </w:p>
        </w:tc>
      </w:tr>
      <w:tr w:rsidR="00630D14" w:rsidRPr="00E70BA5" w14:paraId="4968EC95" w14:textId="77777777" w:rsidTr="00144345">
        <w:tc>
          <w:tcPr>
            <w:tcW w:w="491" w:type="pct"/>
            <w:tcMar>
              <w:top w:w="57" w:type="dxa"/>
              <w:left w:w="57" w:type="dxa"/>
              <w:bottom w:w="57" w:type="dxa"/>
              <w:right w:w="57" w:type="dxa"/>
            </w:tcMar>
          </w:tcPr>
          <w:p w14:paraId="069B3C64" w14:textId="77777777" w:rsidR="00630D14" w:rsidRPr="00E70BA5" w:rsidRDefault="00630D14" w:rsidP="00630D14">
            <w:r w:rsidRPr="00E70BA5">
              <w:t xml:space="preserve">10  </w:t>
            </w:r>
          </w:p>
        </w:tc>
        <w:tc>
          <w:tcPr>
            <w:tcW w:w="2603" w:type="pct"/>
            <w:tcMar>
              <w:top w:w="57" w:type="dxa"/>
              <w:left w:w="57" w:type="dxa"/>
              <w:bottom w:w="57" w:type="dxa"/>
              <w:right w:w="57" w:type="dxa"/>
            </w:tcMar>
          </w:tcPr>
          <w:p w14:paraId="0C6875AA" w14:textId="77777777" w:rsidR="00630D14" w:rsidRPr="00E70BA5" w:rsidRDefault="00630D14" w:rsidP="00630D14">
            <w:r w:rsidRPr="00E70BA5">
              <w:t>Turkije</w:t>
            </w:r>
          </w:p>
        </w:tc>
        <w:tc>
          <w:tcPr>
            <w:tcW w:w="1906" w:type="pct"/>
            <w:tcMar>
              <w:top w:w="57" w:type="dxa"/>
              <w:left w:w="57" w:type="dxa"/>
              <w:bottom w:w="57" w:type="dxa"/>
              <w:right w:w="57" w:type="dxa"/>
            </w:tcMar>
          </w:tcPr>
          <w:p w14:paraId="1E76AA1D" w14:textId="77777777" w:rsidR="00630D14" w:rsidRPr="00E70BA5" w:rsidRDefault="00630D14" w:rsidP="00144345">
            <w:pPr>
              <w:jc w:val="right"/>
            </w:pPr>
            <w:r w:rsidRPr="00E70BA5">
              <w:t>19,50</w:t>
            </w:r>
          </w:p>
        </w:tc>
      </w:tr>
    </w:tbl>
    <w:p w14:paraId="5948E5FF" w14:textId="77777777" w:rsidR="00630D14" w:rsidRPr="00E70BA5" w:rsidRDefault="00630D14" w:rsidP="00630D14">
      <w:pPr>
        <w:rPr>
          <w:bCs/>
        </w:rPr>
      </w:pPr>
    </w:p>
    <w:p w14:paraId="73E9BF20" w14:textId="232DB72B" w:rsidR="00CB3F29" w:rsidRDefault="00EA133A" w:rsidP="005E2FCC">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Bovenstaande lijst vertoont grote gelijkenissen met de top 10 van 2019. </w:t>
      </w:r>
      <w:r w:rsidR="00356F6D" w:rsidRPr="00E70BA5">
        <w:rPr>
          <w:rFonts w:ascii="Verdana" w:hAnsi="Verdana" w:cs="Arial"/>
          <w:sz w:val="18"/>
          <w:szCs w:val="18"/>
        </w:rPr>
        <w:t>Net als vorig jaar staat Taiwan op 1, Zuid-Korea op 2 en de Verenigde Staten op 3.</w:t>
      </w:r>
    </w:p>
    <w:p w14:paraId="0DF40EF4" w14:textId="256D598C" w:rsidR="00630D14" w:rsidRPr="00E70BA5" w:rsidRDefault="00630D14" w:rsidP="005E2FCC">
      <w:pPr>
        <w:tabs>
          <w:tab w:val="left" w:pos="-426"/>
        </w:tabs>
        <w:spacing w:line="300" w:lineRule="atLeast"/>
        <w:ind w:right="503"/>
        <w:rPr>
          <w:rFonts w:ascii="Verdana" w:hAnsi="Verdana" w:cs="Arial"/>
          <w:sz w:val="18"/>
          <w:szCs w:val="18"/>
        </w:rPr>
      </w:pPr>
    </w:p>
    <w:p w14:paraId="76FAE7DB" w14:textId="5AD21408" w:rsidR="00630D14" w:rsidRPr="00E70BA5" w:rsidRDefault="0067067C" w:rsidP="003B1377">
      <w:pPr>
        <w:spacing w:line="300" w:lineRule="atLeast"/>
        <w:rPr>
          <w:rFonts w:ascii="Verdana" w:hAnsi="Verdana"/>
          <w:b/>
          <w:i/>
          <w:sz w:val="18"/>
          <w:szCs w:val="18"/>
        </w:rPr>
      </w:pPr>
      <w:r w:rsidRPr="00E70BA5">
        <w:rPr>
          <w:rFonts w:ascii="Verdana" w:hAnsi="Verdana"/>
          <w:b/>
          <w:i/>
          <w:sz w:val="18"/>
          <w:szCs w:val="18"/>
        </w:rPr>
        <w:t>Brexit</w:t>
      </w:r>
    </w:p>
    <w:p w14:paraId="086D912E" w14:textId="3C19F6F3" w:rsidR="00630D14" w:rsidRPr="00E70BA5" w:rsidRDefault="00765C30" w:rsidP="005E2FCC">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In 2020 is besloten om het </w:t>
      </w:r>
      <w:r w:rsidR="00793A23" w:rsidRPr="00E70BA5">
        <w:rPr>
          <w:rFonts w:ascii="Verdana" w:hAnsi="Verdana" w:cs="Arial"/>
          <w:sz w:val="18"/>
          <w:szCs w:val="18"/>
        </w:rPr>
        <w:t>V</w:t>
      </w:r>
      <w:r w:rsidRPr="00E70BA5">
        <w:rPr>
          <w:rFonts w:ascii="Verdana" w:hAnsi="Verdana" w:cs="Arial"/>
          <w:sz w:val="18"/>
          <w:szCs w:val="18"/>
        </w:rPr>
        <w:t xml:space="preserve">erenigd </w:t>
      </w:r>
      <w:r w:rsidR="00793A23" w:rsidRPr="00E70BA5">
        <w:rPr>
          <w:rFonts w:ascii="Verdana" w:hAnsi="Verdana" w:cs="Arial"/>
          <w:sz w:val="18"/>
          <w:szCs w:val="18"/>
        </w:rPr>
        <w:t>K</w:t>
      </w:r>
      <w:r w:rsidRPr="00E70BA5">
        <w:rPr>
          <w:rFonts w:ascii="Verdana" w:hAnsi="Verdana" w:cs="Arial"/>
          <w:sz w:val="18"/>
          <w:szCs w:val="18"/>
        </w:rPr>
        <w:t>oninkrijk op t</w:t>
      </w:r>
      <w:r w:rsidR="00793A23" w:rsidRPr="00E70BA5">
        <w:rPr>
          <w:rFonts w:ascii="Verdana" w:hAnsi="Verdana" w:cs="Arial"/>
          <w:sz w:val="18"/>
          <w:szCs w:val="18"/>
        </w:rPr>
        <w:t>e</w:t>
      </w:r>
      <w:r w:rsidRPr="00E70BA5">
        <w:rPr>
          <w:rFonts w:ascii="Verdana" w:hAnsi="Verdana" w:cs="Arial"/>
          <w:sz w:val="18"/>
          <w:szCs w:val="18"/>
        </w:rPr>
        <w:t xml:space="preserve"> ne</w:t>
      </w:r>
      <w:r w:rsidR="00793A23" w:rsidRPr="00E70BA5">
        <w:rPr>
          <w:rFonts w:ascii="Verdana" w:hAnsi="Verdana" w:cs="Arial"/>
          <w:sz w:val="18"/>
          <w:szCs w:val="18"/>
        </w:rPr>
        <w:t>men op algemene vergunning EU001</w:t>
      </w:r>
      <w:r w:rsidRPr="00E70BA5">
        <w:rPr>
          <w:rFonts w:ascii="Verdana" w:hAnsi="Verdana" w:cs="Arial"/>
          <w:sz w:val="18"/>
          <w:szCs w:val="18"/>
        </w:rPr>
        <w:t xml:space="preserve"> na de Brexit</w:t>
      </w:r>
      <w:r w:rsidR="00793A23" w:rsidRPr="00E70BA5">
        <w:rPr>
          <w:rFonts w:ascii="Verdana" w:hAnsi="Verdana" w:cs="Arial"/>
          <w:sz w:val="18"/>
          <w:szCs w:val="18"/>
        </w:rPr>
        <w:t xml:space="preserve">. </w:t>
      </w:r>
      <w:r w:rsidR="00CA60B0">
        <w:rPr>
          <w:rFonts w:ascii="Verdana" w:hAnsi="Verdana" w:cs="Arial"/>
          <w:sz w:val="18"/>
          <w:szCs w:val="18"/>
        </w:rPr>
        <w:t>Het BNC-f</w:t>
      </w:r>
      <w:r w:rsidR="00395AAB" w:rsidRPr="00E70BA5">
        <w:rPr>
          <w:rFonts w:ascii="Verdana" w:hAnsi="Verdana" w:cs="Arial"/>
          <w:sz w:val="18"/>
          <w:szCs w:val="18"/>
        </w:rPr>
        <w:t xml:space="preserve">iche </w:t>
      </w:r>
      <w:r w:rsidR="00CA60B0">
        <w:rPr>
          <w:rFonts w:ascii="Verdana" w:hAnsi="Verdana" w:cs="Arial"/>
          <w:sz w:val="18"/>
          <w:szCs w:val="18"/>
        </w:rPr>
        <w:t xml:space="preserve">is </w:t>
      </w:r>
      <w:r w:rsidR="00395AAB" w:rsidRPr="00E70BA5">
        <w:rPr>
          <w:rFonts w:ascii="Verdana" w:hAnsi="Verdana" w:cs="Arial"/>
          <w:sz w:val="18"/>
          <w:szCs w:val="18"/>
        </w:rPr>
        <w:t xml:space="preserve">aan </w:t>
      </w:r>
      <w:r w:rsidR="007C7770">
        <w:rPr>
          <w:rFonts w:ascii="Verdana" w:hAnsi="Verdana" w:cs="Arial"/>
          <w:sz w:val="18"/>
          <w:szCs w:val="18"/>
        </w:rPr>
        <w:t xml:space="preserve">de </w:t>
      </w:r>
      <w:r w:rsidR="00395AAB" w:rsidRPr="00E70BA5">
        <w:rPr>
          <w:rFonts w:ascii="Verdana" w:hAnsi="Verdana" w:cs="Arial"/>
          <w:sz w:val="18"/>
          <w:szCs w:val="18"/>
        </w:rPr>
        <w:t xml:space="preserve">Kamer </w:t>
      </w:r>
      <w:r w:rsidR="00E01479" w:rsidRPr="00E70BA5">
        <w:rPr>
          <w:rFonts w:ascii="Verdana" w:hAnsi="Verdana" w:cs="Arial"/>
          <w:sz w:val="18"/>
          <w:szCs w:val="18"/>
        </w:rPr>
        <w:t>verstuur</w:t>
      </w:r>
      <w:r w:rsidR="00E01479">
        <w:rPr>
          <w:rFonts w:ascii="Verdana" w:hAnsi="Verdana" w:cs="Arial"/>
          <w:sz w:val="18"/>
          <w:szCs w:val="18"/>
        </w:rPr>
        <w:t>d</w:t>
      </w:r>
      <w:r w:rsidR="00E01479" w:rsidRPr="00E70BA5">
        <w:rPr>
          <w:rFonts w:ascii="Verdana" w:hAnsi="Verdana" w:cs="Arial"/>
          <w:sz w:val="18"/>
          <w:szCs w:val="18"/>
        </w:rPr>
        <w:t xml:space="preserve"> </w:t>
      </w:r>
      <w:r w:rsidR="00395AAB" w:rsidRPr="00E70BA5">
        <w:rPr>
          <w:rFonts w:ascii="Verdana" w:hAnsi="Verdana" w:cs="Arial"/>
          <w:sz w:val="18"/>
          <w:szCs w:val="18"/>
        </w:rPr>
        <w:t>op</w:t>
      </w:r>
      <w:r w:rsidR="00793A23" w:rsidRPr="00E70BA5">
        <w:rPr>
          <w:rFonts w:ascii="Verdana" w:hAnsi="Verdana" w:cs="Arial"/>
          <w:sz w:val="18"/>
          <w:szCs w:val="18"/>
        </w:rPr>
        <w:t xml:space="preserve"> 27 november 2020 (Kamerstuk 22 112, 2996)</w:t>
      </w:r>
      <w:r w:rsidR="00395AAB" w:rsidRPr="00E70BA5">
        <w:rPr>
          <w:rFonts w:ascii="Verdana" w:hAnsi="Verdana" w:cs="Arial"/>
          <w:sz w:val="18"/>
          <w:szCs w:val="18"/>
        </w:rPr>
        <w:t xml:space="preserve">. Hierdoor </w:t>
      </w:r>
      <w:r w:rsidRPr="00E70BA5">
        <w:rPr>
          <w:rFonts w:ascii="Verdana" w:hAnsi="Verdana" w:cs="Arial"/>
          <w:sz w:val="18"/>
          <w:szCs w:val="18"/>
        </w:rPr>
        <w:t>is het</w:t>
      </w:r>
      <w:r w:rsidR="00395AAB" w:rsidRPr="00E70BA5">
        <w:rPr>
          <w:rFonts w:ascii="Verdana" w:hAnsi="Verdana" w:cs="Arial"/>
          <w:sz w:val="18"/>
          <w:szCs w:val="18"/>
        </w:rPr>
        <w:t xml:space="preserve"> niet nodig om individuele vergunningen aan te vragen voor de meeste zendingen</w:t>
      </w:r>
      <w:r w:rsidRPr="00E70BA5">
        <w:rPr>
          <w:rFonts w:ascii="Verdana" w:hAnsi="Verdana" w:cs="Arial"/>
          <w:sz w:val="18"/>
          <w:szCs w:val="18"/>
        </w:rPr>
        <w:t xml:space="preserve"> van </w:t>
      </w:r>
      <w:r w:rsidR="00A27FF6" w:rsidRPr="00A27FF6">
        <w:rPr>
          <w:rFonts w:ascii="Verdana" w:hAnsi="Verdana" w:cs="Arial"/>
          <w:i/>
          <w:sz w:val="18"/>
          <w:szCs w:val="18"/>
        </w:rPr>
        <w:t>dual-use</w:t>
      </w:r>
      <w:r w:rsidRPr="00E70BA5">
        <w:rPr>
          <w:rFonts w:ascii="Verdana" w:hAnsi="Verdana" w:cs="Arial"/>
          <w:sz w:val="18"/>
          <w:szCs w:val="18"/>
        </w:rPr>
        <w:t>-goederen naar het VK</w:t>
      </w:r>
      <w:r w:rsidR="00395AAB" w:rsidRPr="00E70BA5">
        <w:rPr>
          <w:rFonts w:ascii="Verdana" w:hAnsi="Verdana" w:cs="Arial"/>
          <w:sz w:val="18"/>
          <w:szCs w:val="18"/>
        </w:rPr>
        <w:t xml:space="preserve">. Exporteurs kunnen </w:t>
      </w:r>
      <w:r w:rsidRPr="00E70BA5">
        <w:rPr>
          <w:rFonts w:ascii="Verdana" w:hAnsi="Verdana" w:cs="Arial"/>
          <w:sz w:val="18"/>
          <w:szCs w:val="18"/>
        </w:rPr>
        <w:t>eenmalig</w:t>
      </w:r>
      <w:r w:rsidR="00395AAB" w:rsidRPr="00E70BA5">
        <w:rPr>
          <w:rFonts w:ascii="Verdana" w:hAnsi="Verdana" w:cs="Arial"/>
          <w:sz w:val="18"/>
          <w:szCs w:val="18"/>
        </w:rPr>
        <w:t xml:space="preserve"> inschrijven op </w:t>
      </w:r>
      <w:r w:rsidRPr="00E70BA5">
        <w:rPr>
          <w:rFonts w:ascii="Verdana" w:hAnsi="Verdana" w:cs="Arial"/>
          <w:sz w:val="18"/>
          <w:szCs w:val="18"/>
        </w:rPr>
        <w:t xml:space="preserve">deze </w:t>
      </w:r>
      <w:r w:rsidR="00395AAB" w:rsidRPr="00E70BA5">
        <w:rPr>
          <w:rFonts w:ascii="Verdana" w:hAnsi="Verdana" w:cs="Arial"/>
          <w:sz w:val="18"/>
          <w:szCs w:val="18"/>
        </w:rPr>
        <w:t xml:space="preserve">algemene vergunning waardoor </w:t>
      </w:r>
      <w:r w:rsidRPr="00E70BA5">
        <w:rPr>
          <w:rFonts w:ascii="Verdana" w:hAnsi="Verdana" w:cs="Arial"/>
          <w:sz w:val="18"/>
          <w:szCs w:val="18"/>
        </w:rPr>
        <w:t xml:space="preserve">de </w:t>
      </w:r>
      <w:r w:rsidR="00395AAB" w:rsidRPr="00E70BA5">
        <w:rPr>
          <w:rFonts w:ascii="Verdana" w:hAnsi="Verdana" w:cs="Arial"/>
          <w:sz w:val="18"/>
          <w:szCs w:val="18"/>
        </w:rPr>
        <w:t xml:space="preserve">handel </w:t>
      </w:r>
      <w:r w:rsidRPr="00E70BA5">
        <w:rPr>
          <w:rFonts w:ascii="Verdana" w:hAnsi="Verdana" w:cs="Arial"/>
          <w:sz w:val="18"/>
          <w:szCs w:val="18"/>
        </w:rPr>
        <w:t xml:space="preserve">in </w:t>
      </w:r>
      <w:r w:rsidR="00A27FF6" w:rsidRPr="00A27FF6">
        <w:rPr>
          <w:rFonts w:ascii="Verdana" w:hAnsi="Verdana" w:cs="Arial"/>
          <w:i/>
          <w:sz w:val="18"/>
          <w:szCs w:val="18"/>
        </w:rPr>
        <w:t>dual-use</w:t>
      </w:r>
      <w:r w:rsidRPr="00E70BA5">
        <w:rPr>
          <w:rFonts w:ascii="Verdana" w:hAnsi="Verdana" w:cs="Arial"/>
          <w:sz w:val="18"/>
          <w:szCs w:val="18"/>
        </w:rPr>
        <w:t>-goederen met het VK</w:t>
      </w:r>
      <w:r w:rsidR="00395AAB" w:rsidRPr="00E70BA5">
        <w:rPr>
          <w:rFonts w:ascii="Verdana" w:hAnsi="Verdana" w:cs="Arial"/>
          <w:sz w:val="18"/>
          <w:szCs w:val="18"/>
        </w:rPr>
        <w:t xml:space="preserve"> zo min mogelijk wordt belemmerd.</w:t>
      </w:r>
    </w:p>
    <w:p w14:paraId="3199A080" w14:textId="6850C9AB" w:rsidR="00395AAB" w:rsidRPr="00E70BA5" w:rsidRDefault="00395AAB" w:rsidP="005E2FCC">
      <w:pPr>
        <w:tabs>
          <w:tab w:val="left" w:pos="-426"/>
        </w:tabs>
        <w:spacing w:line="300" w:lineRule="atLeast"/>
        <w:ind w:right="503"/>
        <w:rPr>
          <w:rFonts w:ascii="Verdana" w:hAnsi="Verdana" w:cs="Arial"/>
          <w:sz w:val="18"/>
          <w:szCs w:val="18"/>
        </w:rPr>
      </w:pPr>
    </w:p>
    <w:p w14:paraId="7E55A279" w14:textId="352EB186" w:rsidR="00395AAB" w:rsidRPr="00E70BA5" w:rsidRDefault="00EB28D0" w:rsidP="003B1377">
      <w:pPr>
        <w:spacing w:line="300" w:lineRule="atLeast"/>
        <w:rPr>
          <w:rFonts w:ascii="Verdana" w:hAnsi="Verdana"/>
          <w:b/>
          <w:i/>
          <w:sz w:val="18"/>
          <w:szCs w:val="18"/>
        </w:rPr>
      </w:pPr>
      <w:r>
        <w:rPr>
          <w:rFonts w:ascii="Verdana" w:hAnsi="Verdana"/>
          <w:b/>
          <w:i/>
          <w:sz w:val="18"/>
          <w:szCs w:val="18"/>
        </w:rPr>
        <w:t xml:space="preserve">Nieuwe sensitieve technologieën </w:t>
      </w:r>
    </w:p>
    <w:p w14:paraId="386D4A62" w14:textId="6D35BA9D" w:rsidR="00FC7823" w:rsidRDefault="00C93161" w:rsidP="00E01479">
      <w:pPr>
        <w:spacing w:line="300" w:lineRule="atLeast"/>
        <w:rPr>
          <w:rFonts w:ascii="Verdana" w:hAnsi="Verdana" w:cs="Arial"/>
          <w:sz w:val="18"/>
          <w:szCs w:val="18"/>
        </w:rPr>
      </w:pPr>
      <w:r w:rsidRPr="00E70BA5">
        <w:rPr>
          <w:rFonts w:ascii="Verdana" w:hAnsi="Verdana" w:cs="Arial"/>
          <w:sz w:val="18"/>
          <w:szCs w:val="18"/>
        </w:rPr>
        <w:t>In toenemende mate wordt Nederland geconfronteerd met casuïstiek waarin hoogwaardige technologie en bijbehorende kennis en bescherming in relatie tot nationale veiligheid een rol spelen.</w:t>
      </w:r>
      <w:r w:rsidR="0067067C" w:rsidRPr="00E70BA5">
        <w:rPr>
          <w:rFonts w:ascii="Verdana" w:hAnsi="Verdana" w:cs="Arial"/>
          <w:sz w:val="18"/>
          <w:szCs w:val="18"/>
        </w:rPr>
        <w:t xml:space="preserve"> </w:t>
      </w:r>
      <w:r w:rsidRPr="00E70BA5">
        <w:rPr>
          <w:rFonts w:ascii="Verdana" w:hAnsi="Verdana" w:cs="Arial"/>
          <w:sz w:val="18"/>
          <w:szCs w:val="18"/>
        </w:rPr>
        <w:t>De constatering, zoals tevens benoemd in de Kabinetspositie Europese concurrentiekracht</w:t>
      </w:r>
      <w:r w:rsidR="00ED5941">
        <w:rPr>
          <w:rFonts w:ascii="Verdana" w:hAnsi="Verdana" w:cs="Arial"/>
          <w:sz w:val="18"/>
          <w:szCs w:val="18"/>
        </w:rPr>
        <w:t xml:space="preserve"> (Kamerstuk 30 821 nr. 73)</w:t>
      </w:r>
      <w:r w:rsidRPr="00E70BA5">
        <w:rPr>
          <w:rFonts w:ascii="Verdana" w:hAnsi="Verdana" w:cs="Arial"/>
          <w:sz w:val="18"/>
          <w:szCs w:val="18"/>
        </w:rPr>
        <w:t xml:space="preserve">, dat de Westerse landen dreigen achter te lopen op het gebied van nieuwe sleuteltechnologieën en dat technologie in toenemende mate verknoopt raakt met onze nationale en economische veiligheid, </w:t>
      </w:r>
      <w:r w:rsidR="007C7770">
        <w:rPr>
          <w:rFonts w:ascii="Verdana" w:hAnsi="Verdana" w:cs="Arial"/>
          <w:sz w:val="18"/>
          <w:szCs w:val="18"/>
        </w:rPr>
        <w:t>heeft ook zijn weerslag in exportcontrole</w:t>
      </w:r>
      <w:r w:rsidRPr="00E70BA5">
        <w:rPr>
          <w:rFonts w:ascii="Verdana" w:hAnsi="Verdana" w:cs="Arial"/>
          <w:sz w:val="18"/>
          <w:szCs w:val="18"/>
        </w:rPr>
        <w:t>.</w:t>
      </w:r>
      <w:r w:rsidR="0067067C" w:rsidRPr="00E70BA5">
        <w:rPr>
          <w:rFonts w:ascii="Verdana" w:hAnsi="Verdana" w:cs="Arial"/>
          <w:sz w:val="18"/>
          <w:szCs w:val="18"/>
        </w:rPr>
        <w:t xml:space="preserve"> </w:t>
      </w:r>
      <w:r w:rsidRPr="00E70BA5">
        <w:rPr>
          <w:rFonts w:ascii="Verdana" w:hAnsi="Verdana" w:cs="Arial"/>
          <w:sz w:val="18"/>
          <w:szCs w:val="18"/>
        </w:rPr>
        <w:t xml:space="preserve">Internationaal wordt </w:t>
      </w:r>
      <w:r w:rsidR="00B6170B">
        <w:rPr>
          <w:rFonts w:ascii="Verdana" w:hAnsi="Verdana" w:cs="Arial"/>
          <w:sz w:val="18"/>
          <w:szCs w:val="18"/>
        </w:rPr>
        <w:t>in de context van de exportcontroleregimes reeds informeel verkend wat adequate stappen zijn voor d</w:t>
      </w:r>
      <w:r w:rsidRPr="00E70BA5">
        <w:rPr>
          <w:rFonts w:ascii="Verdana" w:hAnsi="Verdana" w:cs="Arial"/>
          <w:sz w:val="18"/>
          <w:szCs w:val="18"/>
        </w:rPr>
        <w:t xml:space="preserve">e </w:t>
      </w:r>
      <w:r w:rsidR="00B6170B">
        <w:rPr>
          <w:rFonts w:ascii="Verdana" w:hAnsi="Verdana" w:cs="Arial"/>
          <w:sz w:val="18"/>
          <w:szCs w:val="18"/>
        </w:rPr>
        <w:t xml:space="preserve">controle op export van </w:t>
      </w:r>
      <w:r w:rsidRPr="00E70BA5">
        <w:rPr>
          <w:rFonts w:ascii="Verdana" w:hAnsi="Verdana" w:cs="Arial"/>
          <w:sz w:val="18"/>
          <w:szCs w:val="18"/>
        </w:rPr>
        <w:t>nieuwe sensitieve technologie (</w:t>
      </w:r>
      <w:r w:rsidR="00A27FF6" w:rsidRPr="00A27FF6">
        <w:rPr>
          <w:rFonts w:ascii="Verdana" w:hAnsi="Verdana" w:cs="Arial"/>
          <w:i/>
          <w:sz w:val="18"/>
          <w:szCs w:val="18"/>
        </w:rPr>
        <w:t>dual-use</w:t>
      </w:r>
      <w:r w:rsidRPr="00E70BA5">
        <w:rPr>
          <w:rFonts w:ascii="Verdana" w:hAnsi="Verdana" w:cs="Arial"/>
          <w:sz w:val="18"/>
          <w:szCs w:val="18"/>
        </w:rPr>
        <w:t>, maar vaak nog niet gecontroleerd). Nederland neemt daarnaast onder andere actief deel aan discussie over dit onderwerp in EU- en NAVO-verband en andere multilaterale overleggen.</w:t>
      </w:r>
    </w:p>
    <w:p w14:paraId="41450A07" w14:textId="77777777" w:rsidR="00FC7823" w:rsidRDefault="00FC7823" w:rsidP="00E01479">
      <w:pPr>
        <w:spacing w:line="300" w:lineRule="atLeast"/>
        <w:rPr>
          <w:rFonts w:ascii="Verdana" w:hAnsi="Verdana" w:cs="Arial"/>
          <w:sz w:val="18"/>
          <w:szCs w:val="18"/>
        </w:rPr>
      </w:pPr>
    </w:p>
    <w:p w14:paraId="5BDC748A" w14:textId="77777777" w:rsidR="00FC7823" w:rsidRDefault="00FC7823" w:rsidP="00E01479">
      <w:pPr>
        <w:spacing w:line="300" w:lineRule="atLeast"/>
        <w:rPr>
          <w:rFonts w:ascii="Verdana" w:hAnsi="Verdana" w:cs="Arial"/>
          <w:sz w:val="18"/>
          <w:szCs w:val="18"/>
        </w:rPr>
      </w:pPr>
    </w:p>
    <w:p w14:paraId="38868B77" w14:textId="65111841" w:rsidR="00B53BC5" w:rsidRPr="00E70BA5" w:rsidRDefault="00B53BC5" w:rsidP="00E01479">
      <w:pPr>
        <w:spacing w:line="300" w:lineRule="atLeast"/>
        <w:rPr>
          <w:rFonts w:ascii="Verdana" w:hAnsi="Verdana"/>
          <w:b/>
          <w:i/>
          <w:sz w:val="18"/>
          <w:szCs w:val="18"/>
        </w:rPr>
      </w:pPr>
      <w:r w:rsidRPr="00E70BA5">
        <w:rPr>
          <w:rFonts w:ascii="Verdana" w:hAnsi="Verdana"/>
          <w:b/>
          <w:i/>
          <w:sz w:val="18"/>
          <w:szCs w:val="18"/>
        </w:rPr>
        <w:lastRenderedPageBreak/>
        <w:t>Kennisveiligheid</w:t>
      </w:r>
    </w:p>
    <w:p w14:paraId="59A67ED6" w14:textId="672B3B30" w:rsidR="00404141" w:rsidRPr="00E70BA5" w:rsidRDefault="00404141" w:rsidP="005E2FCC">
      <w:pPr>
        <w:tabs>
          <w:tab w:val="left" w:pos="-426"/>
        </w:tabs>
        <w:spacing w:line="300" w:lineRule="atLeast"/>
        <w:ind w:right="503"/>
        <w:rPr>
          <w:rFonts w:ascii="Verdana" w:hAnsi="Verdana" w:cs="Arial"/>
          <w:sz w:val="18"/>
          <w:szCs w:val="18"/>
        </w:rPr>
      </w:pPr>
      <w:r w:rsidRPr="00E70BA5">
        <w:rPr>
          <w:rFonts w:ascii="Verdana" w:hAnsi="Verdana" w:cs="Arial"/>
          <w:sz w:val="18"/>
          <w:szCs w:val="18"/>
        </w:rPr>
        <w:t>Ter bevordering van kennisveiligheid en om er voor te zorgen dat de kans op ongewenste kennisoverdracht verkleind wordt hebben er in 2020 een aantal ontwikkelingen plaatsgevonden. Zo heeft de overheid ingezet op het vergroten van bewustzijn en zelfregulering bij kennisinstituten door het opstellen van een kennisveiligheidsdialoog, waarin de rijksoverheid en kennisinstituten mogelijke handelsperspectieven bespreken. Deze dialoog – evenals andere maatregelen om kennisveiligheid te bevorderen, zoals een expertise- en adviesloket – worden voortgezet in 2021.</w:t>
      </w:r>
    </w:p>
    <w:p w14:paraId="19E655AF" w14:textId="7FC047E3" w:rsidR="00B53BC5" w:rsidRPr="00E70BA5" w:rsidRDefault="00B53BC5" w:rsidP="005E2FCC">
      <w:pPr>
        <w:tabs>
          <w:tab w:val="left" w:pos="-426"/>
        </w:tabs>
        <w:spacing w:line="300" w:lineRule="atLeast"/>
        <w:ind w:right="503"/>
        <w:rPr>
          <w:rFonts w:ascii="Verdana" w:hAnsi="Verdana" w:cs="Arial"/>
          <w:sz w:val="18"/>
          <w:szCs w:val="18"/>
        </w:rPr>
      </w:pPr>
    </w:p>
    <w:p w14:paraId="6469C633" w14:textId="7B92D89A" w:rsidR="00A66349" w:rsidRPr="00E70BA5" w:rsidRDefault="00C4345C" w:rsidP="00D44D6A">
      <w:pPr>
        <w:tabs>
          <w:tab w:val="left" w:pos="-426"/>
        </w:tabs>
        <w:spacing w:line="300" w:lineRule="atLeast"/>
        <w:ind w:right="503"/>
      </w:pPr>
      <w:r w:rsidRPr="00D44D6A">
        <w:rPr>
          <w:rFonts w:ascii="Verdana" w:hAnsi="Verdana" w:cs="Arial"/>
          <w:sz w:val="18"/>
          <w:szCs w:val="18"/>
        </w:rPr>
        <w:t xml:space="preserve">In EU-verband heeft een technische werkgroep </w:t>
      </w:r>
      <w:r w:rsidR="00D44D6A">
        <w:rPr>
          <w:rFonts w:ascii="Verdana" w:hAnsi="Verdana" w:cs="Arial"/>
          <w:i/>
          <w:sz w:val="18"/>
          <w:szCs w:val="18"/>
        </w:rPr>
        <w:t xml:space="preserve">Internal Compliance Program </w:t>
      </w:r>
      <w:r w:rsidR="00D44D6A" w:rsidRPr="00D44D6A">
        <w:rPr>
          <w:rFonts w:ascii="Verdana" w:hAnsi="Verdana" w:cs="Arial"/>
          <w:sz w:val="18"/>
          <w:szCs w:val="18"/>
        </w:rPr>
        <w:t>(</w:t>
      </w:r>
      <w:r w:rsidR="00DE192D" w:rsidRPr="00D44D6A">
        <w:rPr>
          <w:rFonts w:ascii="Verdana" w:hAnsi="Verdana" w:cs="Arial"/>
          <w:sz w:val="18"/>
          <w:szCs w:val="18"/>
        </w:rPr>
        <w:t>ICP</w:t>
      </w:r>
      <w:r w:rsidR="00D44D6A">
        <w:rPr>
          <w:rFonts w:ascii="Verdana" w:hAnsi="Verdana" w:cs="Arial"/>
          <w:sz w:val="18"/>
          <w:szCs w:val="18"/>
        </w:rPr>
        <w:t>)</w:t>
      </w:r>
      <w:r w:rsidR="00DE192D" w:rsidRPr="00D44D6A">
        <w:rPr>
          <w:rFonts w:ascii="Verdana" w:hAnsi="Verdana" w:cs="Arial"/>
          <w:sz w:val="18"/>
          <w:szCs w:val="18"/>
        </w:rPr>
        <w:t>-voorlichting en</w:t>
      </w:r>
      <w:r w:rsidRPr="00D44D6A">
        <w:rPr>
          <w:rFonts w:ascii="Verdana" w:hAnsi="Verdana" w:cs="Arial"/>
          <w:sz w:val="18"/>
          <w:szCs w:val="18"/>
        </w:rPr>
        <w:t xml:space="preserve"> richtlijnen opgesteld </w:t>
      </w:r>
      <w:r w:rsidR="00DE192D" w:rsidRPr="00D44D6A">
        <w:rPr>
          <w:rFonts w:ascii="Verdana" w:hAnsi="Verdana" w:cs="Arial"/>
          <w:sz w:val="18"/>
          <w:szCs w:val="18"/>
        </w:rPr>
        <w:t xml:space="preserve">ten behoeve van wetenschappelijke instellingen voor onderzoeksprojecten met een </w:t>
      </w:r>
      <w:r w:rsidR="00A27FF6" w:rsidRPr="00E01479">
        <w:rPr>
          <w:rFonts w:ascii="Verdana" w:hAnsi="Verdana" w:cs="Arial"/>
          <w:i/>
          <w:sz w:val="18"/>
          <w:szCs w:val="18"/>
        </w:rPr>
        <w:t>dual-use</w:t>
      </w:r>
      <w:r w:rsidR="00E01479">
        <w:rPr>
          <w:rFonts w:ascii="Verdana" w:hAnsi="Verdana" w:cs="Arial"/>
          <w:sz w:val="18"/>
          <w:szCs w:val="18"/>
        </w:rPr>
        <w:t xml:space="preserve"> </w:t>
      </w:r>
      <w:r w:rsidR="00DE192D" w:rsidRPr="00D44D6A">
        <w:rPr>
          <w:rFonts w:ascii="Verdana" w:hAnsi="Verdana" w:cs="Arial"/>
          <w:sz w:val="18"/>
          <w:szCs w:val="18"/>
        </w:rPr>
        <w:t>karakter.</w:t>
      </w:r>
      <w:r w:rsidRPr="00D44D6A">
        <w:rPr>
          <w:rFonts w:ascii="Verdana" w:hAnsi="Verdana" w:cs="Arial"/>
          <w:sz w:val="18"/>
          <w:szCs w:val="18"/>
        </w:rPr>
        <w:t xml:space="preserve"> </w:t>
      </w:r>
      <w:r w:rsidR="00DE192D" w:rsidRPr="00D44D6A">
        <w:rPr>
          <w:rFonts w:ascii="Verdana" w:hAnsi="Verdana" w:cs="Arial"/>
          <w:sz w:val="18"/>
          <w:szCs w:val="18"/>
        </w:rPr>
        <w:t>In Nederland is in het najaar</w:t>
      </w:r>
      <w:r w:rsidRPr="00D44D6A">
        <w:rPr>
          <w:rFonts w:ascii="Verdana" w:hAnsi="Verdana" w:cs="Arial"/>
          <w:sz w:val="18"/>
          <w:szCs w:val="18"/>
        </w:rPr>
        <w:t xml:space="preserve"> </w:t>
      </w:r>
      <w:r w:rsidR="00DE192D" w:rsidRPr="00D44D6A">
        <w:rPr>
          <w:rFonts w:ascii="Verdana" w:hAnsi="Verdana" w:cs="Arial"/>
          <w:sz w:val="18"/>
          <w:szCs w:val="18"/>
        </w:rPr>
        <w:t xml:space="preserve">van 2020 hierover </w:t>
      </w:r>
      <w:r w:rsidRPr="00D44D6A">
        <w:rPr>
          <w:rFonts w:ascii="Verdana" w:hAnsi="Verdana" w:cs="Arial"/>
          <w:sz w:val="18"/>
          <w:szCs w:val="18"/>
        </w:rPr>
        <w:t xml:space="preserve">een </w:t>
      </w:r>
      <w:r w:rsidR="00DE192D" w:rsidRPr="00D44D6A">
        <w:rPr>
          <w:rFonts w:ascii="Verdana" w:hAnsi="Verdana" w:cs="Arial"/>
          <w:sz w:val="18"/>
          <w:szCs w:val="18"/>
        </w:rPr>
        <w:t>voorlichtings</w:t>
      </w:r>
      <w:r w:rsidRPr="00D44D6A">
        <w:rPr>
          <w:rFonts w:ascii="Verdana" w:hAnsi="Verdana" w:cs="Arial"/>
          <w:sz w:val="18"/>
          <w:szCs w:val="18"/>
        </w:rPr>
        <w:t>bijeenkomst met onderzoeksinstellingen</w:t>
      </w:r>
      <w:r w:rsidR="00DE192D" w:rsidRPr="00D44D6A">
        <w:rPr>
          <w:rFonts w:ascii="Verdana" w:hAnsi="Verdana" w:cs="Arial"/>
          <w:sz w:val="18"/>
          <w:szCs w:val="18"/>
        </w:rPr>
        <w:t xml:space="preserve"> georganiseerd. </w:t>
      </w:r>
    </w:p>
    <w:p w14:paraId="50C743E5" w14:textId="0BA2A038" w:rsidR="00A66349" w:rsidRPr="00E70BA5" w:rsidRDefault="00A66349" w:rsidP="00BF00A8"/>
    <w:p w14:paraId="0C7CC546" w14:textId="77777777" w:rsidR="0040463F" w:rsidRPr="00E70BA5" w:rsidRDefault="0040463F" w:rsidP="0040463F">
      <w:pPr>
        <w:pStyle w:val="ListParagraph"/>
        <w:keepNext/>
        <w:numPr>
          <w:ilvl w:val="0"/>
          <w:numId w:val="1"/>
        </w:numPr>
        <w:spacing w:after="120"/>
        <w:outlineLvl w:val="0"/>
        <w:rPr>
          <w:rFonts w:ascii="Verdana" w:hAnsi="Verdana"/>
          <w:b/>
          <w:vanish/>
          <w:color w:val="E36C0A" w:themeColor="accent6" w:themeShade="BF"/>
        </w:rPr>
      </w:pPr>
      <w:bookmarkStart w:id="200" w:name="_Toc74224870"/>
      <w:bookmarkStart w:id="201" w:name="_Toc74224990"/>
      <w:bookmarkStart w:id="202" w:name="_Toc74225072"/>
      <w:bookmarkStart w:id="203" w:name="_Toc74225120"/>
      <w:bookmarkStart w:id="204" w:name="_Toc74294351"/>
      <w:bookmarkStart w:id="205" w:name="_Toc74299613"/>
      <w:bookmarkStart w:id="206" w:name="_Toc74316166"/>
      <w:bookmarkStart w:id="207" w:name="_Toc74316213"/>
      <w:bookmarkStart w:id="208" w:name="_Toc74316374"/>
      <w:bookmarkStart w:id="209" w:name="_Toc74318063"/>
      <w:bookmarkStart w:id="210" w:name="_Toc74579893"/>
      <w:bookmarkStart w:id="211" w:name="_Toc74579937"/>
      <w:bookmarkStart w:id="212" w:name="_Toc74921783"/>
      <w:bookmarkStart w:id="213" w:name="_Toc75338625"/>
      <w:bookmarkStart w:id="214" w:name="_Toc75340771"/>
      <w:bookmarkStart w:id="215" w:name="_Toc75341505"/>
      <w:bookmarkStart w:id="216" w:name="_Toc75341751"/>
      <w:bookmarkStart w:id="217" w:name="_Toc75342004"/>
      <w:bookmarkStart w:id="218" w:name="_Toc75342159"/>
      <w:bookmarkStart w:id="219" w:name="_Toc75342228"/>
      <w:bookmarkStart w:id="220" w:name="_Toc75342274"/>
      <w:bookmarkStart w:id="221" w:name="_Toc75343503"/>
      <w:bookmarkStart w:id="222" w:name="_Toc75343574"/>
      <w:bookmarkStart w:id="223" w:name="_Toc75442067"/>
      <w:bookmarkStart w:id="224" w:name="_Toc76481437"/>
      <w:bookmarkStart w:id="225" w:name="_Toc76481494"/>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4A1B1357" w14:textId="77777777" w:rsidR="0040463F" w:rsidRPr="00E70BA5" w:rsidRDefault="0040463F" w:rsidP="0040463F">
      <w:pPr>
        <w:pStyle w:val="ListParagraph"/>
        <w:keepNext/>
        <w:numPr>
          <w:ilvl w:val="0"/>
          <w:numId w:val="1"/>
        </w:numPr>
        <w:spacing w:after="120"/>
        <w:outlineLvl w:val="0"/>
        <w:rPr>
          <w:rFonts w:ascii="Verdana" w:hAnsi="Verdana"/>
          <w:b/>
          <w:vanish/>
          <w:color w:val="E36C0A" w:themeColor="accent6" w:themeShade="BF"/>
        </w:rPr>
      </w:pPr>
      <w:bookmarkStart w:id="226" w:name="_Toc74224871"/>
      <w:bookmarkStart w:id="227" w:name="_Toc74224991"/>
      <w:bookmarkStart w:id="228" w:name="_Toc74225073"/>
      <w:bookmarkStart w:id="229" w:name="_Toc74225121"/>
      <w:bookmarkStart w:id="230" w:name="_Toc74294352"/>
      <w:bookmarkStart w:id="231" w:name="_Toc74299614"/>
      <w:bookmarkStart w:id="232" w:name="_Toc74316167"/>
      <w:bookmarkStart w:id="233" w:name="_Toc74316214"/>
      <w:bookmarkStart w:id="234" w:name="_Toc74316375"/>
      <w:bookmarkStart w:id="235" w:name="_Toc74318064"/>
      <w:bookmarkStart w:id="236" w:name="_Toc74579894"/>
      <w:bookmarkStart w:id="237" w:name="_Toc74579938"/>
      <w:bookmarkStart w:id="238" w:name="_Toc74921784"/>
      <w:bookmarkStart w:id="239" w:name="_Toc75338626"/>
      <w:bookmarkStart w:id="240" w:name="_Toc75340772"/>
      <w:bookmarkStart w:id="241" w:name="_Toc75341506"/>
      <w:bookmarkStart w:id="242" w:name="_Toc75341752"/>
      <w:bookmarkStart w:id="243" w:name="_Toc75342005"/>
      <w:bookmarkStart w:id="244" w:name="_Toc75342160"/>
      <w:bookmarkStart w:id="245" w:name="_Toc75342229"/>
      <w:bookmarkStart w:id="246" w:name="_Toc75342275"/>
      <w:bookmarkStart w:id="247" w:name="_Toc75343504"/>
      <w:bookmarkStart w:id="248" w:name="_Toc75343575"/>
      <w:bookmarkStart w:id="249" w:name="_Toc75442068"/>
      <w:bookmarkStart w:id="250" w:name="_Toc76481438"/>
      <w:bookmarkStart w:id="251" w:name="_Toc7648149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26495486" w14:textId="77777777" w:rsidR="0040463F" w:rsidRPr="00E70BA5" w:rsidRDefault="0040463F" w:rsidP="0040463F">
      <w:pPr>
        <w:pStyle w:val="ListParagraph"/>
        <w:keepNext/>
        <w:numPr>
          <w:ilvl w:val="0"/>
          <w:numId w:val="1"/>
        </w:numPr>
        <w:spacing w:after="120"/>
        <w:outlineLvl w:val="0"/>
        <w:rPr>
          <w:rFonts w:ascii="Verdana" w:hAnsi="Verdana"/>
          <w:b/>
          <w:vanish/>
          <w:color w:val="E36C0A" w:themeColor="accent6" w:themeShade="BF"/>
        </w:rPr>
      </w:pPr>
      <w:bookmarkStart w:id="252" w:name="_Toc74224872"/>
      <w:bookmarkStart w:id="253" w:name="_Toc74224992"/>
      <w:bookmarkStart w:id="254" w:name="_Toc74225074"/>
      <w:bookmarkStart w:id="255" w:name="_Toc74225122"/>
      <w:bookmarkStart w:id="256" w:name="_Toc74294353"/>
      <w:bookmarkStart w:id="257" w:name="_Toc74299615"/>
      <w:bookmarkStart w:id="258" w:name="_Toc74316168"/>
      <w:bookmarkStart w:id="259" w:name="_Toc74316215"/>
      <w:bookmarkStart w:id="260" w:name="_Toc74316376"/>
      <w:bookmarkStart w:id="261" w:name="_Toc74318065"/>
      <w:bookmarkStart w:id="262" w:name="_Toc74579895"/>
      <w:bookmarkStart w:id="263" w:name="_Toc74579939"/>
      <w:bookmarkStart w:id="264" w:name="_Toc74921785"/>
      <w:bookmarkStart w:id="265" w:name="_Toc75338627"/>
      <w:bookmarkStart w:id="266" w:name="_Toc75340773"/>
      <w:bookmarkStart w:id="267" w:name="_Toc75341507"/>
      <w:bookmarkStart w:id="268" w:name="_Toc75341753"/>
      <w:bookmarkStart w:id="269" w:name="_Toc75342006"/>
      <w:bookmarkStart w:id="270" w:name="_Toc75342161"/>
      <w:bookmarkStart w:id="271" w:name="_Toc75342230"/>
      <w:bookmarkStart w:id="272" w:name="_Toc75342276"/>
      <w:bookmarkStart w:id="273" w:name="_Toc75343505"/>
      <w:bookmarkStart w:id="274" w:name="_Toc75343576"/>
      <w:bookmarkStart w:id="275" w:name="_Toc75442069"/>
      <w:bookmarkStart w:id="276" w:name="_Toc76481439"/>
      <w:bookmarkStart w:id="277" w:name="_Toc7648149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270FFFFA" w14:textId="77777777" w:rsidR="0040463F" w:rsidRPr="00E70BA5" w:rsidRDefault="0040463F" w:rsidP="0040463F">
      <w:pPr>
        <w:pStyle w:val="ListParagraph"/>
        <w:keepNext/>
        <w:numPr>
          <w:ilvl w:val="1"/>
          <w:numId w:val="1"/>
        </w:numPr>
        <w:spacing w:after="120"/>
        <w:outlineLvl w:val="1"/>
        <w:rPr>
          <w:rFonts w:ascii="Verdana" w:hAnsi="Verdana"/>
          <w:vanish/>
          <w:color w:val="E36C0A" w:themeColor="accent6" w:themeShade="BF"/>
        </w:rPr>
      </w:pPr>
      <w:bookmarkStart w:id="278" w:name="_Toc74224873"/>
      <w:bookmarkStart w:id="279" w:name="_Toc74224993"/>
      <w:bookmarkStart w:id="280" w:name="_Toc74225075"/>
      <w:bookmarkStart w:id="281" w:name="_Toc74225123"/>
      <w:bookmarkStart w:id="282" w:name="_Toc74294354"/>
      <w:bookmarkStart w:id="283" w:name="_Toc74299616"/>
      <w:bookmarkStart w:id="284" w:name="_Toc74316169"/>
      <w:bookmarkStart w:id="285" w:name="_Toc74316216"/>
      <w:bookmarkStart w:id="286" w:name="_Toc74316377"/>
      <w:bookmarkStart w:id="287" w:name="_Toc74318066"/>
      <w:bookmarkStart w:id="288" w:name="_Toc74579896"/>
      <w:bookmarkStart w:id="289" w:name="_Toc74579940"/>
      <w:bookmarkStart w:id="290" w:name="_Toc74921786"/>
      <w:bookmarkStart w:id="291" w:name="_Toc75338628"/>
      <w:bookmarkStart w:id="292" w:name="_Toc75340774"/>
      <w:bookmarkStart w:id="293" w:name="_Toc75341508"/>
      <w:bookmarkStart w:id="294" w:name="_Toc75341754"/>
      <w:bookmarkStart w:id="295" w:name="_Toc75342007"/>
      <w:bookmarkStart w:id="296" w:name="_Toc75342162"/>
      <w:bookmarkStart w:id="297" w:name="_Toc75342231"/>
      <w:bookmarkStart w:id="298" w:name="_Toc75342277"/>
      <w:bookmarkStart w:id="299" w:name="_Toc75343506"/>
      <w:bookmarkStart w:id="300" w:name="_Toc75343577"/>
      <w:bookmarkStart w:id="301" w:name="_Toc75442070"/>
      <w:bookmarkStart w:id="302" w:name="_Toc76481440"/>
      <w:bookmarkStart w:id="303" w:name="_Toc7648149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2CDDD193" w14:textId="77777777" w:rsidR="0040463F" w:rsidRPr="00E70BA5" w:rsidRDefault="0040463F" w:rsidP="0040463F">
      <w:pPr>
        <w:pStyle w:val="ListParagraph"/>
        <w:keepNext/>
        <w:numPr>
          <w:ilvl w:val="1"/>
          <w:numId w:val="1"/>
        </w:numPr>
        <w:spacing w:after="120"/>
        <w:outlineLvl w:val="1"/>
        <w:rPr>
          <w:rFonts w:ascii="Verdana" w:hAnsi="Verdana"/>
          <w:vanish/>
          <w:color w:val="E36C0A" w:themeColor="accent6" w:themeShade="BF"/>
        </w:rPr>
      </w:pPr>
      <w:bookmarkStart w:id="304" w:name="_Toc74224874"/>
      <w:bookmarkStart w:id="305" w:name="_Toc74224994"/>
      <w:bookmarkStart w:id="306" w:name="_Toc74225076"/>
      <w:bookmarkStart w:id="307" w:name="_Toc74225124"/>
      <w:bookmarkStart w:id="308" w:name="_Toc74294355"/>
      <w:bookmarkStart w:id="309" w:name="_Toc74299617"/>
      <w:bookmarkStart w:id="310" w:name="_Toc74316170"/>
      <w:bookmarkStart w:id="311" w:name="_Toc74316217"/>
      <w:bookmarkStart w:id="312" w:name="_Toc74316378"/>
      <w:bookmarkStart w:id="313" w:name="_Toc74318067"/>
      <w:bookmarkStart w:id="314" w:name="_Toc74579897"/>
      <w:bookmarkStart w:id="315" w:name="_Toc74579941"/>
      <w:bookmarkStart w:id="316" w:name="_Toc74921787"/>
      <w:bookmarkStart w:id="317" w:name="_Toc75338629"/>
      <w:bookmarkStart w:id="318" w:name="_Toc75340775"/>
      <w:bookmarkStart w:id="319" w:name="_Toc75341509"/>
      <w:bookmarkStart w:id="320" w:name="_Toc75341755"/>
      <w:bookmarkStart w:id="321" w:name="_Toc75342008"/>
      <w:bookmarkStart w:id="322" w:name="_Toc75342163"/>
      <w:bookmarkStart w:id="323" w:name="_Toc75342232"/>
      <w:bookmarkStart w:id="324" w:name="_Toc75342278"/>
      <w:bookmarkStart w:id="325" w:name="_Toc75343507"/>
      <w:bookmarkStart w:id="326" w:name="_Toc75343578"/>
      <w:bookmarkStart w:id="327" w:name="_Toc75442071"/>
      <w:bookmarkStart w:id="328" w:name="_Toc76481441"/>
      <w:bookmarkStart w:id="329" w:name="_Toc76481498"/>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FD87A15" w14:textId="3454C0B9" w:rsidR="00A66349" w:rsidRPr="00E70BA5" w:rsidRDefault="00A66349" w:rsidP="0040463F">
      <w:pPr>
        <w:pStyle w:val="Heading2"/>
        <w:numPr>
          <w:ilvl w:val="1"/>
          <w:numId w:val="29"/>
        </w:numPr>
        <w:rPr>
          <w:color w:val="548DD4" w:themeColor="text2" w:themeTint="99"/>
        </w:rPr>
      </w:pPr>
      <w:bookmarkStart w:id="330" w:name="_Toc75342233"/>
      <w:bookmarkStart w:id="331" w:name="_Toc76481499"/>
      <w:r w:rsidRPr="00E70BA5">
        <w:rPr>
          <w:color w:val="548DD4" w:themeColor="text2" w:themeTint="99"/>
        </w:rPr>
        <w:t>Anti-Folter</w:t>
      </w:r>
      <w:r w:rsidR="00B037EB" w:rsidRPr="00E70BA5">
        <w:rPr>
          <w:color w:val="548DD4" w:themeColor="text2" w:themeTint="99"/>
        </w:rPr>
        <w:t>verordening</w:t>
      </w:r>
      <w:bookmarkEnd w:id="330"/>
      <w:bookmarkEnd w:id="331"/>
    </w:p>
    <w:p w14:paraId="0F9353C4" w14:textId="3B7A1019" w:rsidR="00A66349" w:rsidRPr="00E70BA5" w:rsidRDefault="00CA0D4E" w:rsidP="0040463F">
      <w:pPr>
        <w:tabs>
          <w:tab w:val="left" w:pos="-426"/>
        </w:tabs>
        <w:spacing w:line="300" w:lineRule="atLeast"/>
        <w:ind w:right="503"/>
        <w:rPr>
          <w:rFonts w:ascii="Verdana" w:hAnsi="Verdana" w:cs="Arial"/>
          <w:sz w:val="18"/>
          <w:szCs w:val="18"/>
        </w:rPr>
      </w:pPr>
      <w:r>
        <w:rPr>
          <w:rFonts w:ascii="Verdana" w:hAnsi="Verdana" w:cs="Arial"/>
          <w:sz w:val="18"/>
          <w:szCs w:val="18"/>
        </w:rPr>
        <w:t>Onder d</w:t>
      </w:r>
      <w:r w:rsidR="00A27A5D">
        <w:rPr>
          <w:rFonts w:ascii="Verdana" w:hAnsi="Verdana" w:cs="Arial"/>
          <w:sz w:val="18"/>
          <w:szCs w:val="18"/>
        </w:rPr>
        <w:t>e</w:t>
      </w:r>
      <w:r w:rsidRPr="00E70BA5">
        <w:rPr>
          <w:rFonts w:ascii="Verdana" w:hAnsi="Verdana" w:cs="Arial"/>
          <w:sz w:val="18"/>
          <w:szCs w:val="18"/>
        </w:rPr>
        <w:t xml:space="preserve"> </w:t>
      </w:r>
      <w:r w:rsidR="00A66349" w:rsidRPr="00E70BA5">
        <w:rPr>
          <w:rFonts w:ascii="Verdana" w:hAnsi="Verdana" w:cs="Arial"/>
          <w:sz w:val="18"/>
          <w:szCs w:val="18"/>
        </w:rPr>
        <w:t xml:space="preserve">anti-folterverordening </w:t>
      </w:r>
      <w:r>
        <w:rPr>
          <w:rFonts w:ascii="Verdana" w:hAnsi="Verdana" w:cs="Arial"/>
          <w:sz w:val="18"/>
          <w:szCs w:val="18"/>
        </w:rPr>
        <w:t>is</w:t>
      </w:r>
      <w:r w:rsidR="00A66349" w:rsidRPr="00E70BA5">
        <w:rPr>
          <w:rFonts w:ascii="Verdana" w:hAnsi="Verdana" w:cs="Arial"/>
          <w:sz w:val="18"/>
          <w:szCs w:val="18"/>
        </w:rPr>
        <w:t xml:space="preserve"> de handel in de in bijlage III en bijlage IV vermelde goederen</w:t>
      </w:r>
      <w:r w:rsidR="00E01479">
        <w:rPr>
          <w:rFonts w:ascii="Verdana" w:hAnsi="Verdana" w:cs="Arial"/>
          <w:sz w:val="18"/>
          <w:szCs w:val="18"/>
        </w:rPr>
        <w:t xml:space="preserve"> en diensten</w:t>
      </w:r>
      <w:r w:rsidR="00A66349" w:rsidRPr="00E70BA5">
        <w:rPr>
          <w:rFonts w:ascii="Verdana" w:hAnsi="Verdana" w:cs="Arial"/>
          <w:sz w:val="18"/>
          <w:szCs w:val="18"/>
        </w:rPr>
        <w:t>, waaronder de verlening van technische bijstand en diensten van tussenhandelaren, die ook voor rechtmatige doeleinden, zoals rechtshandhaving, gebruikt kunnen worden</w:t>
      </w:r>
      <w:r w:rsidR="00636165">
        <w:rPr>
          <w:rFonts w:ascii="Verdana" w:hAnsi="Verdana" w:cs="Arial"/>
          <w:sz w:val="18"/>
          <w:szCs w:val="18"/>
        </w:rPr>
        <w:t>,</w:t>
      </w:r>
      <w:r w:rsidR="00A66349" w:rsidRPr="00E70BA5">
        <w:rPr>
          <w:rFonts w:ascii="Verdana" w:hAnsi="Verdana" w:cs="Arial"/>
          <w:sz w:val="18"/>
          <w:szCs w:val="18"/>
        </w:rPr>
        <w:t xml:space="preserve"> vergunningplicht</w:t>
      </w:r>
      <w:r>
        <w:rPr>
          <w:rFonts w:ascii="Verdana" w:hAnsi="Verdana" w:cs="Arial"/>
          <w:sz w:val="18"/>
          <w:szCs w:val="18"/>
        </w:rPr>
        <w:t>ig</w:t>
      </w:r>
      <w:r w:rsidR="00A66349" w:rsidRPr="00E70BA5">
        <w:rPr>
          <w:rFonts w:ascii="Verdana" w:hAnsi="Verdana" w:cs="Arial"/>
          <w:sz w:val="18"/>
          <w:szCs w:val="18"/>
        </w:rPr>
        <w:t>. Bijlage III bevat voorwerpen die kunnen worden gebruikt voor marteling. Voorbeelden hiervan zijn bepaalde stroomschokapparaten en pepperspray.</w:t>
      </w:r>
      <w:r w:rsidR="00220EBE" w:rsidRPr="00E70BA5">
        <w:rPr>
          <w:rFonts w:ascii="Verdana" w:hAnsi="Verdana" w:cs="Arial"/>
          <w:sz w:val="18"/>
          <w:szCs w:val="18"/>
        </w:rPr>
        <w:t xml:space="preserve"> </w:t>
      </w:r>
      <w:r w:rsidR="00A66349" w:rsidRPr="00E70BA5">
        <w:rPr>
          <w:rFonts w:ascii="Verdana" w:hAnsi="Verdana" w:cs="Arial"/>
          <w:sz w:val="18"/>
          <w:szCs w:val="18"/>
        </w:rPr>
        <w:t>Bijlage IV bevat goederen die kunnen worden gebruikt voor het uitvoeren van de doodstraf. Dit omvat bepaalde verdovingsmiddelen zoals pentobarbital en thiopenthal.</w:t>
      </w:r>
    </w:p>
    <w:p w14:paraId="22013350" w14:textId="77777777" w:rsidR="00A66349" w:rsidRPr="00E70BA5" w:rsidRDefault="00A66349" w:rsidP="00A66349"/>
    <w:p w14:paraId="41D123C9" w14:textId="3503D4C3" w:rsidR="00A66349" w:rsidRPr="00E70BA5" w:rsidRDefault="00A66349" w:rsidP="00A66349">
      <w:r w:rsidRPr="00E70BA5">
        <w:t xml:space="preserve">Tabel </w:t>
      </w:r>
      <w:r w:rsidR="00B66C99" w:rsidRPr="00E70BA5">
        <w:t>6</w:t>
      </w:r>
      <w:r w:rsidRPr="00E70BA5">
        <w:t>, Waarde afgegeven vergunningen voor uitvoer Anti-Folter goederen per categorie.</w:t>
      </w:r>
    </w:p>
    <w:tbl>
      <w:tblPr>
        <w:tblW w:w="0" w:type="auto"/>
        <w:tblCellMar>
          <w:left w:w="0" w:type="dxa"/>
          <w:right w:w="0" w:type="dxa"/>
        </w:tblCellMar>
        <w:tblLook w:val="04A0" w:firstRow="1" w:lastRow="0" w:firstColumn="1" w:lastColumn="0" w:noHBand="0" w:noVBand="1"/>
      </w:tblPr>
      <w:tblGrid>
        <w:gridCol w:w="2523"/>
        <w:gridCol w:w="1384"/>
        <w:gridCol w:w="1843"/>
        <w:gridCol w:w="1843"/>
      </w:tblGrid>
      <w:tr w:rsidR="00220EBE" w:rsidRPr="00E70BA5" w14:paraId="1A47A67D" w14:textId="77777777" w:rsidTr="001D4CAD">
        <w:trPr>
          <w:trHeight w:val="300"/>
          <w:tblHeader/>
        </w:trPr>
        <w:tc>
          <w:tcPr>
            <w:tcW w:w="5750" w:type="dxa"/>
            <w:gridSpan w:val="3"/>
            <w:tcBorders>
              <w:top w:val="single" w:sz="8" w:space="0" w:color="auto"/>
              <w:left w:val="single" w:sz="8" w:space="0" w:color="auto"/>
              <w:bottom w:val="single" w:sz="8" w:space="0" w:color="auto"/>
              <w:right w:val="nil"/>
            </w:tcBorders>
            <w:shd w:val="clear" w:color="auto" w:fill="548DD4" w:themeFill="text2" w:themeFillTint="99"/>
            <w:noWrap/>
            <w:tcMar>
              <w:top w:w="0" w:type="dxa"/>
              <w:left w:w="108" w:type="dxa"/>
              <w:bottom w:w="0" w:type="dxa"/>
              <w:right w:w="108" w:type="dxa"/>
            </w:tcMar>
            <w:hideMark/>
          </w:tcPr>
          <w:p w14:paraId="7A5B7248" w14:textId="77777777" w:rsidR="00220EBE" w:rsidRPr="00E70BA5" w:rsidRDefault="00220EBE">
            <w:pPr>
              <w:ind w:left="2124"/>
              <w:jc w:val="center"/>
              <w:rPr>
                <w:rFonts w:ascii="Verdana" w:hAnsi="Verdana"/>
                <w:color w:val="000000"/>
                <w:sz w:val="18"/>
                <w:szCs w:val="18"/>
                <w:lang w:val="en-US" w:eastAsia="nl-NL"/>
              </w:rPr>
            </w:pPr>
            <w:r w:rsidRPr="00E70BA5">
              <w:rPr>
                <w:rFonts w:ascii="Verdana" w:hAnsi="Verdana"/>
                <w:b/>
                <w:bCs/>
                <w:color w:val="000000"/>
                <w:sz w:val="18"/>
                <w:szCs w:val="18"/>
                <w:lang w:val="en-US"/>
              </w:rPr>
              <w:t xml:space="preserve">Totaal 2020 </w:t>
            </w:r>
            <w:r w:rsidRPr="00E70BA5">
              <w:rPr>
                <w:rFonts w:ascii="Verdana" w:hAnsi="Verdana"/>
                <w:i/>
                <w:iCs/>
                <w:color w:val="000000"/>
                <w:sz w:val="18"/>
                <w:szCs w:val="18"/>
                <w:lang w:val="en-US"/>
              </w:rPr>
              <w:t>[euro’s]</w:t>
            </w:r>
          </w:p>
        </w:tc>
        <w:tc>
          <w:tcPr>
            <w:tcW w:w="1843"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tcPr>
          <w:p w14:paraId="213C1D95" w14:textId="77777777" w:rsidR="00220EBE" w:rsidRPr="00E70BA5" w:rsidRDefault="00220EBE">
            <w:pPr>
              <w:jc w:val="center"/>
              <w:rPr>
                <w:rFonts w:ascii="Verdana" w:hAnsi="Verdana"/>
                <w:b/>
                <w:bCs/>
                <w:color w:val="000000"/>
                <w:sz w:val="18"/>
                <w:szCs w:val="18"/>
                <w:lang w:val="en-US"/>
              </w:rPr>
            </w:pPr>
          </w:p>
        </w:tc>
      </w:tr>
      <w:tr w:rsidR="00220EBE" w:rsidRPr="00E70BA5" w14:paraId="78CD04CB" w14:textId="77777777" w:rsidTr="001D4CAD">
        <w:trPr>
          <w:trHeight w:val="300"/>
          <w:tblHeader/>
        </w:trPr>
        <w:tc>
          <w:tcPr>
            <w:tcW w:w="2523" w:type="dxa"/>
            <w:tcBorders>
              <w:top w:val="nil"/>
              <w:left w:val="single" w:sz="8" w:space="0" w:color="auto"/>
              <w:bottom w:val="single" w:sz="8" w:space="0" w:color="auto"/>
              <w:right w:val="single" w:sz="8" w:space="0" w:color="auto"/>
            </w:tcBorders>
            <w:shd w:val="clear" w:color="auto" w:fill="548DD4" w:themeFill="text2" w:themeFillTint="99"/>
            <w:noWrap/>
            <w:tcMar>
              <w:top w:w="0" w:type="dxa"/>
              <w:left w:w="108" w:type="dxa"/>
              <w:bottom w:w="0" w:type="dxa"/>
              <w:right w:w="108" w:type="dxa"/>
            </w:tcMar>
          </w:tcPr>
          <w:p w14:paraId="49CAB638" w14:textId="77777777" w:rsidR="00220EBE" w:rsidRPr="00E70BA5" w:rsidRDefault="00220EBE">
            <w:pPr>
              <w:rPr>
                <w:rFonts w:ascii="Verdana" w:hAnsi="Verdana"/>
                <w:color w:val="000000"/>
                <w:sz w:val="18"/>
                <w:szCs w:val="18"/>
                <w:lang w:val="en-US" w:eastAsia="nl-NL"/>
              </w:rPr>
            </w:pPr>
          </w:p>
        </w:tc>
        <w:tc>
          <w:tcPr>
            <w:tcW w:w="1384" w:type="dxa"/>
            <w:tcBorders>
              <w:top w:val="nil"/>
              <w:left w:val="nil"/>
              <w:bottom w:val="single" w:sz="8" w:space="0" w:color="auto"/>
              <w:right w:val="single" w:sz="8" w:space="0" w:color="auto"/>
            </w:tcBorders>
            <w:shd w:val="clear" w:color="auto" w:fill="548DD4" w:themeFill="text2" w:themeFillTint="99"/>
            <w:noWrap/>
            <w:tcMar>
              <w:top w:w="0" w:type="dxa"/>
              <w:left w:w="108" w:type="dxa"/>
              <w:bottom w:w="0" w:type="dxa"/>
              <w:right w:w="108" w:type="dxa"/>
            </w:tcMar>
            <w:hideMark/>
          </w:tcPr>
          <w:p w14:paraId="00BD4DA7" w14:textId="77777777" w:rsidR="00220EBE" w:rsidRPr="00E70BA5" w:rsidRDefault="00220EBE">
            <w:pPr>
              <w:spacing w:line="276" w:lineRule="auto"/>
              <w:rPr>
                <w:rFonts w:ascii="Verdana" w:hAnsi="Verdana"/>
                <w:color w:val="000000"/>
                <w:sz w:val="18"/>
                <w:szCs w:val="18"/>
              </w:rPr>
            </w:pPr>
            <w:r w:rsidRPr="00E70BA5">
              <w:rPr>
                <w:rFonts w:ascii="Verdana" w:hAnsi="Verdana"/>
                <w:b/>
                <w:bCs/>
                <w:color w:val="000000"/>
                <w:sz w:val="18"/>
                <w:szCs w:val="18"/>
              </w:rPr>
              <w:t xml:space="preserve">Specificatie </w:t>
            </w:r>
          </w:p>
        </w:tc>
        <w:tc>
          <w:tcPr>
            <w:tcW w:w="1843" w:type="dxa"/>
            <w:tcBorders>
              <w:top w:val="nil"/>
              <w:left w:val="nil"/>
              <w:bottom w:val="single" w:sz="8" w:space="0" w:color="auto"/>
              <w:right w:val="single" w:sz="8" w:space="0" w:color="auto"/>
            </w:tcBorders>
            <w:shd w:val="clear" w:color="auto" w:fill="548DD4" w:themeFill="text2" w:themeFillTint="99"/>
            <w:noWrap/>
            <w:tcMar>
              <w:top w:w="0" w:type="dxa"/>
              <w:left w:w="108" w:type="dxa"/>
              <w:bottom w:w="0" w:type="dxa"/>
              <w:right w:w="108" w:type="dxa"/>
            </w:tcMar>
            <w:hideMark/>
          </w:tcPr>
          <w:p w14:paraId="7958A1D5" w14:textId="77777777" w:rsidR="00220EBE" w:rsidRPr="00E70BA5" w:rsidRDefault="00220EBE">
            <w:pPr>
              <w:spacing w:line="276" w:lineRule="auto"/>
              <w:rPr>
                <w:rFonts w:ascii="Verdana" w:hAnsi="Verdana"/>
                <w:color w:val="000000"/>
                <w:sz w:val="18"/>
                <w:szCs w:val="18"/>
              </w:rPr>
            </w:pPr>
            <w:r w:rsidRPr="00E70BA5">
              <w:rPr>
                <w:rFonts w:ascii="Verdana" w:hAnsi="Verdana"/>
                <w:b/>
                <w:bCs/>
                <w:color w:val="000000"/>
                <w:sz w:val="18"/>
                <w:szCs w:val="18"/>
              </w:rPr>
              <w:t xml:space="preserve">Aantal </w:t>
            </w:r>
          </w:p>
        </w:tc>
        <w:tc>
          <w:tcPr>
            <w:tcW w:w="1843" w:type="dxa"/>
            <w:tcBorders>
              <w:top w:val="nil"/>
              <w:left w:val="nil"/>
              <w:bottom w:val="single" w:sz="8" w:space="0" w:color="auto"/>
              <w:right w:val="single" w:sz="8" w:space="0" w:color="auto"/>
            </w:tcBorders>
            <w:shd w:val="clear" w:color="auto" w:fill="548DD4" w:themeFill="text2" w:themeFillTint="99"/>
            <w:tcMar>
              <w:top w:w="0" w:type="dxa"/>
              <w:left w:w="108" w:type="dxa"/>
              <w:bottom w:w="0" w:type="dxa"/>
              <w:right w:w="108" w:type="dxa"/>
            </w:tcMar>
            <w:hideMark/>
          </w:tcPr>
          <w:p w14:paraId="584561FD" w14:textId="77777777" w:rsidR="00220EBE" w:rsidRPr="00E70BA5" w:rsidRDefault="00220EBE">
            <w:pPr>
              <w:spacing w:line="276" w:lineRule="auto"/>
              <w:rPr>
                <w:rFonts w:ascii="Verdana" w:hAnsi="Verdana"/>
                <w:color w:val="000000"/>
                <w:sz w:val="18"/>
                <w:szCs w:val="18"/>
              </w:rPr>
            </w:pPr>
            <w:r w:rsidRPr="00E70BA5">
              <w:rPr>
                <w:rFonts w:ascii="Verdana" w:hAnsi="Verdana"/>
                <w:b/>
                <w:bCs/>
                <w:color w:val="000000"/>
                <w:sz w:val="18"/>
                <w:szCs w:val="18"/>
              </w:rPr>
              <w:t>Waarde</w:t>
            </w:r>
          </w:p>
        </w:tc>
      </w:tr>
      <w:tr w:rsidR="00220EBE" w:rsidRPr="00E70BA5" w14:paraId="360B2D98" w14:textId="77777777" w:rsidTr="00220EBE">
        <w:trPr>
          <w:trHeight w:val="300"/>
        </w:trPr>
        <w:tc>
          <w:tcPr>
            <w:tcW w:w="252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C3DD070" w14:textId="77777777" w:rsidR="00220EBE" w:rsidRPr="00E70BA5" w:rsidRDefault="00220EBE">
            <w:pPr>
              <w:rPr>
                <w:rFonts w:ascii="Verdana" w:hAnsi="Verdana"/>
                <w:b/>
                <w:bCs/>
                <w:color w:val="000000"/>
                <w:sz w:val="18"/>
                <w:szCs w:val="18"/>
              </w:rPr>
            </w:pPr>
            <w:r w:rsidRPr="00E70BA5">
              <w:rPr>
                <w:rFonts w:ascii="Verdana" w:hAnsi="Verdana"/>
                <w:b/>
                <w:bCs/>
                <w:color w:val="000000"/>
                <w:sz w:val="18"/>
                <w:szCs w:val="18"/>
              </w:rPr>
              <w:t xml:space="preserve">Annex III goederen </w:t>
            </w:r>
          </w:p>
        </w:tc>
        <w:tc>
          <w:tcPr>
            <w:tcW w:w="1384" w:type="dxa"/>
            <w:tcBorders>
              <w:top w:val="nil"/>
              <w:left w:val="nil"/>
              <w:bottom w:val="single" w:sz="8" w:space="0" w:color="auto"/>
              <w:right w:val="single" w:sz="8" w:space="0" w:color="auto"/>
            </w:tcBorders>
            <w:noWrap/>
            <w:tcMar>
              <w:top w:w="0" w:type="dxa"/>
              <w:left w:w="108" w:type="dxa"/>
              <w:bottom w:w="0" w:type="dxa"/>
              <w:right w:w="108" w:type="dxa"/>
            </w:tcMar>
            <w:hideMark/>
          </w:tcPr>
          <w:p w14:paraId="1A7239B9" w14:textId="77777777" w:rsidR="00220EBE" w:rsidRPr="00E70BA5" w:rsidRDefault="00220EBE">
            <w:pPr>
              <w:spacing w:line="276" w:lineRule="auto"/>
              <w:rPr>
                <w:rFonts w:ascii="Verdana" w:hAnsi="Verdana"/>
                <w:color w:val="000000"/>
                <w:sz w:val="18"/>
                <w:szCs w:val="18"/>
              </w:rPr>
            </w:pPr>
            <w:r w:rsidRPr="00E70BA5">
              <w:rPr>
                <w:rFonts w:ascii="Verdana" w:hAnsi="Verdana"/>
                <w:color w:val="000000"/>
                <w:sz w:val="18"/>
                <w:szCs w:val="18"/>
              </w:rPr>
              <w:t>Artikel 11</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2B1D2A60" w14:textId="77777777" w:rsidR="00220EBE" w:rsidRPr="00E70BA5" w:rsidRDefault="00220EBE">
            <w:pPr>
              <w:spacing w:line="276" w:lineRule="auto"/>
              <w:rPr>
                <w:rFonts w:ascii="Verdana" w:hAnsi="Verdana"/>
                <w:color w:val="000000"/>
                <w:sz w:val="18"/>
                <w:szCs w:val="18"/>
              </w:rPr>
            </w:pPr>
            <w:r w:rsidRPr="00E70BA5">
              <w:rPr>
                <w:rFonts w:ascii="Verdana" w:hAnsi="Verdana"/>
                <w:color w:val="000000"/>
                <w:sz w:val="18"/>
                <w:szCs w:val="18"/>
              </w:rPr>
              <w:t>6</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8EF793F" w14:textId="77777777" w:rsidR="00220EBE" w:rsidRPr="00E70BA5" w:rsidRDefault="00220EBE">
            <w:pPr>
              <w:spacing w:line="276" w:lineRule="auto"/>
              <w:rPr>
                <w:rFonts w:ascii="Verdana" w:hAnsi="Verdana"/>
                <w:color w:val="000000"/>
                <w:sz w:val="18"/>
                <w:szCs w:val="18"/>
              </w:rPr>
            </w:pPr>
            <w:r w:rsidRPr="00E70BA5">
              <w:rPr>
                <w:rFonts w:ascii="Verdana" w:hAnsi="Verdana"/>
                <w:color w:val="000000"/>
                <w:sz w:val="18"/>
                <w:szCs w:val="18"/>
              </w:rPr>
              <w:t>53.473</w:t>
            </w:r>
          </w:p>
        </w:tc>
      </w:tr>
      <w:tr w:rsidR="00220EBE" w:rsidRPr="00E70BA5" w14:paraId="425363D8" w14:textId="77777777" w:rsidTr="00220EBE">
        <w:trPr>
          <w:trHeight w:val="300"/>
        </w:trPr>
        <w:tc>
          <w:tcPr>
            <w:tcW w:w="252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5E0F389" w14:textId="77777777" w:rsidR="00220EBE" w:rsidRPr="00E70BA5" w:rsidRDefault="00220EBE">
            <w:pPr>
              <w:rPr>
                <w:rFonts w:ascii="Verdana" w:hAnsi="Verdana"/>
                <w:b/>
                <w:bCs/>
                <w:color w:val="000000"/>
                <w:sz w:val="18"/>
                <w:szCs w:val="18"/>
              </w:rPr>
            </w:pPr>
            <w:r w:rsidRPr="00E70BA5">
              <w:rPr>
                <w:rFonts w:ascii="Verdana" w:hAnsi="Verdana"/>
                <w:b/>
                <w:bCs/>
                <w:color w:val="000000"/>
                <w:sz w:val="18"/>
                <w:szCs w:val="18"/>
              </w:rPr>
              <w:t xml:space="preserve">Annex IV goederen </w:t>
            </w:r>
          </w:p>
        </w:tc>
        <w:tc>
          <w:tcPr>
            <w:tcW w:w="1384" w:type="dxa"/>
            <w:tcBorders>
              <w:top w:val="nil"/>
              <w:left w:val="nil"/>
              <w:bottom w:val="single" w:sz="8" w:space="0" w:color="auto"/>
              <w:right w:val="single" w:sz="8" w:space="0" w:color="auto"/>
            </w:tcBorders>
            <w:noWrap/>
            <w:tcMar>
              <w:top w:w="0" w:type="dxa"/>
              <w:left w:w="108" w:type="dxa"/>
              <w:bottom w:w="0" w:type="dxa"/>
              <w:right w:w="108" w:type="dxa"/>
            </w:tcMar>
            <w:hideMark/>
          </w:tcPr>
          <w:p w14:paraId="01EBCE60" w14:textId="77777777" w:rsidR="00220EBE" w:rsidRPr="00E70BA5" w:rsidRDefault="00220EBE">
            <w:pPr>
              <w:spacing w:line="276" w:lineRule="auto"/>
              <w:rPr>
                <w:rFonts w:ascii="Verdana" w:hAnsi="Verdana"/>
                <w:color w:val="000000"/>
                <w:sz w:val="18"/>
                <w:szCs w:val="18"/>
              </w:rPr>
            </w:pPr>
            <w:r w:rsidRPr="00E70BA5">
              <w:rPr>
                <w:rFonts w:ascii="Verdana" w:hAnsi="Verdana"/>
                <w:color w:val="000000"/>
                <w:sz w:val="18"/>
                <w:szCs w:val="18"/>
              </w:rPr>
              <w:t>Artikel 16</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14:paraId="4E58F92A" w14:textId="77777777" w:rsidR="00220EBE" w:rsidRPr="00E70BA5" w:rsidRDefault="00220EBE">
            <w:pPr>
              <w:spacing w:line="276" w:lineRule="auto"/>
              <w:rPr>
                <w:rFonts w:ascii="Verdana" w:hAnsi="Verdana"/>
                <w:color w:val="000000"/>
                <w:sz w:val="18"/>
                <w:szCs w:val="18"/>
              </w:rPr>
            </w:pPr>
            <w:r w:rsidRPr="00E70BA5">
              <w:rPr>
                <w:rFonts w:ascii="Verdana" w:hAnsi="Verdana"/>
                <w:color w:val="000000"/>
                <w:sz w:val="18"/>
                <w:szCs w:val="18"/>
              </w:rPr>
              <w:t>22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65B9441" w14:textId="77777777" w:rsidR="00220EBE" w:rsidRPr="00E70BA5" w:rsidRDefault="00220EBE">
            <w:pPr>
              <w:spacing w:line="276" w:lineRule="auto"/>
              <w:rPr>
                <w:rFonts w:ascii="Verdana" w:hAnsi="Verdana"/>
                <w:color w:val="000000"/>
                <w:sz w:val="18"/>
                <w:szCs w:val="18"/>
              </w:rPr>
            </w:pPr>
            <w:r w:rsidRPr="00E70BA5">
              <w:rPr>
                <w:rFonts w:ascii="Verdana" w:hAnsi="Verdana"/>
                <w:color w:val="000000"/>
                <w:sz w:val="18"/>
                <w:szCs w:val="18"/>
              </w:rPr>
              <w:t>283.266</w:t>
            </w:r>
          </w:p>
        </w:tc>
      </w:tr>
    </w:tbl>
    <w:p w14:paraId="048A8BAE" w14:textId="77777777" w:rsidR="001D4CAD" w:rsidRPr="00E70BA5" w:rsidRDefault="001D4CAD" w:rsidP="001D4CAD">
      <w:pPr>
        <w:spacing w:line="276" w:lineRule="auto"/>
        <w:rPr>
          <w:i/>
          <w:color w:val="548DD4" w:themeColor="text2" w:themeTint="99"/>
        </w:rPr>
      </w:pPr>
      <w:r w:rsidRPr="00E70BA5">
        <w:rPr>
          <w:rFonts w:ascii="Verdana" w:hAnsi="Verdana"/>
          <w:i/>
          <w:color w:val="548DD4" w:themeColor="text2" w:themeTint="99"/>
          <w:spacing w:val="6"/>
          <w:sz w:val="15"/>
          <w:szCs w:val="16"/>
        </w:rPr>
        <w:t>Tabel 6, Waarde afgegeven vergunningen voor uitvoer Anti-folter goederen per categorie.</w:t>
      </w:r>
    </w:p>
    <w:p w14:paraId="63D325DF" w14:textId="77777777" w:rsidR="00220EBE" w:rsidRPr="00E70BA5" w:rsidRDefault="00220EBE" w:rsidP="00BF00A8">
      <w:pPr>
        <w:rPr>
          <w:rFonts w:ascii="Calibri" w:hAnsi="Calibri" w:cs="Calibri"/>
          <w:color w:val="1F497D"/>
        </w:rPr>
      </w:pPr>
    </w:p>
    <w:p w14:paraId="6BDE20BB" w14:textId="0A5AE0D5" w:rsidR="00A66349" w:rsidRPr="00E70BA5" w:rsidRDefault="00220EBE" w:rsidP="001D4CAD">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Dit betreft een </w:t>
      </w:r>
      <w:r w:rsidR="00761DEA" w:rsidRPr="00E70BA5">
        <w:rPr>
          <w:rFonts w:ascii="Verdana" w:hAnsi="Verdana" w:cs="Arial"/>
          <w:sz w:val="18"/>
          <w:szCs w:val="18"/>
        </w:rPr>
        <w:t>vergelijkbaar aantal vergeleken met</w:t>
      </w:r>
      <w:r w:rsidRPr="00E70BA5">
        <w:rPr>
          <w:rFonts w:ascii="Verdana" w:hAnsi="Verdana" w:cs="Arial"/>
          <w:sz w:val="18"/>
          <w:szCs w:val="18"/>
        </w:rPr>
        <w:t xml:space="preserve"> 2019 </w:t>
      </w:r>
      <w:r w:rsidR="00761DEA" w:rsidRPr="00E70BA5">
        <w:rPr>
          <w:rFonts w:ascii="Verdana" w:hAnsi="Verdana" w:cs="Arial"/>
          <w:sz w:val="18"/>
          <w:szCs w:val="18"/>
        </w:rPr>
        <w:t>toen er</w:t>
      </w:r>
      <w:r w:rsidR="00027A19" w:rsidRPr="00E70BA5">
        <w:rPr>
          <w:rFonts w:ascii="Verdana" w:hAnsi="Verdana" w:cs="Arial"/>
          <w:sz w:val="18"/>
          <w:szCs w:val="18"/>
        </w:rPr>
        <w:t xml:space="preserve"> in totaal</w:t>
      </w:r>
      <w:r w:rsidR="00761DEA" w:rsidRPr="00E70BA5">
        <w:rPr>
          <w:rFonts w:ascii="Verdana" w:hAnsi="Verdana" w:cs="Arial"/>
          <w:sz w:val="18"/>
          <w:szCs w:val="18"/>
        </w:rPr>
        <w:t xml:space="preserve"> 27 anti-foltervergunningen werden afgegeven.</w:t>
      </w:r>
    </w:p>
    <w:p w14:paraId="7AA85321" w14:textId="3808B9FB" w:rsidR="00E556D0" w:rsidRPr="00E70BA5" w:rsidRDefault="00E556D0" w:rsidP="001D4CAD">
      <w:pPr>
        <w:tabs>
          <w:tab w:val="left" w:pos="-426"/>
        </w:tabs>
        <w:spacing w:line="300" w:lineRule="atLeast"/>
        <w:ind w:right="503"/>
        <w:rPr>
          <w:rFonts w:ascii="Verdana" w:hAnsi="Verdana" w:cs="Arial"/>
          <w:sz w:val="18"/>
          <w:szCs w:val="18"/>
        </w:rPr>
      </w:pPr>
      <w:r w:rsidRPr="00E70BA5">
        <w:rPr>
          <w:rFonts w:ascii="Verdana" w:hAnsi="Verdana" w:cs="Arial"/>
          <w:sz w:val="18"/>
          <w:szCs w:val="18"/>
        </w:rPr>
        <w:br w:type="page"/>
      </w:r>
    </w:p>
    <w:p w14:paraId="7E6110BB" w14:textId="4DEC25F0" w:rsidR="00B57CD4" w:rsidRPr="00E70BA5" w:rsidRDefault="00BF00A8">
      <w:pPr>
        <w:pStyle w:val="Heading1"/>
        <w:numPr>
          <w:ilvl w:val="0"/>
          <w:numId w:val="0"/>
        </w:numPr>
        <w:rPr>
          <w:rFonts w:ascii="Courier New" w:hAnsi="Courier New"/>
          <w:sz w:val="24"/>
        </w:rPr>
      </w:pPr>
      <w:bookmarkStart w:id="332" w:name="_7._Relevante_ontwikkelingen"/>
      <w:bookmarkStart w:id="333" w:name="_Toc75342234"/>
      <w:bookmarkStart w:id="334" w:name="_Toc76481500"/>
      <w:bookmarkEnd w:id="332"/>
      <w:r w:rsidRPr="00E70BA5">
        <w:lastRenderedPageBreak/>
        <w:t>7</w:t>
      </w:r>
      <w:r w:rsidR="00B57CD4" w:rsidRPr="00E70BA5">
        <w:t>.</w:t>
      </w:r>
      <w:r w:rsidR="00F4374E" w:rsidRPr="00E70BA5">
        <w:t xml:space="preserve"> </w:t>
      </w:r>
      <w:r w:rsidR="00691C7A" w:rsidRPr="00E70BA5">
        <w:t xml:space="preserve">Relevante ontwikkelingen in de </w:t>
      </w:r>
      <w:r w:rsidR="00966ADD" w:rsidRPr="00E70BA5">
        <w:t>Europese Unie</w:t>
      </w:r>
      <w:bookmarkEnd w:id="191"/>
      <w:bookmarkEnd w:id="192"/>
      <w:bookmarkEnd w:id="193"/>
      <w:bookmarkEnd w:id="194"/>
      <w:bookmarkEnd w:id="333"/>
      <w:bookmarkEnd w:id="334"/>
    </w:p>
    <w:p w14:paraId="30A530D0" w14:textId="0F703E01" w:rsidR="00966ADD" w:rsidRPr="00E70BA5" w:rsidRDefault="00F25D39">
      <w:pPr>
        <w:pStyle w:val="Heading2"/>
        <w:numPr>
          <w:ilvl w:val="0"/>
          <w:numId w:val="0"/>
        </w:numPr>
      </w:pPr>
      <w:bookmarkStart w:id="335" w:name="_6.1_Raadswerkgroep_conventionele"/>
      <w:bookmarkStart w:id="336" w:name="_Toc510102805"/>
      <w:bookmarkStart w:id="337" w:name="_Toc510626180"/>
      <w:bookmarkStart w:id="338" w:name="_Toc8728797"/>
      <w:bookmarkStart w:id="339" w:name="_Toc9343662"/>
      <w:bookmarkStart w:id="340" w:name="_Toc75342235"/>
      <w:bookmarkStart w:id="341" w:name="_Toc76481501"/>
      <w:bookmarkEnd w:id="335"/>
      <w:r w:rsidRPr="00E70BA5">
        <w:t>7</w:t>
      </w:r>
      <w:r w:rsidR="00966ADD" w:rsidRPr="00E70BA5">
        <w:t>.1</w:t>
      </w:r>
      <w:r w:rsidR="00966ADD" w:rsidRPr="00E70BA5">
        <w:tab/>
      </w:r>
      <w:bookmarkEnd w:id="336"/>
      <w:bookmarkEnd w:id="337"/>
      <w:r w:rsidR="0081043B" w:rsidRPr="00E70BA5">
        <w:t>Raadswerkgroep conventionele wapenexport</w:t>
      </w:r>
      <w:bookmarkEnd w:id="338"/>
      <w:bookmarkEnd w:id="339"/>
      <w:r w:rsidR="00C67E46" w:rsidRPr="00E70BA5">
        <w:t xml:space="preserve"> COARM</w:t>
      </w:r>
      <w:bookmarkEnd w:id="340"/>
      <w:bookmarkEnd w:id="341"/>
    </w:p>
    <w:p w14:paraId="6CCBDF80" w14:textId="43530056" w:rsidR="00F90FBB" w:rsidRPr="00E70BA5" w:rsidRDefault="00B57CD4" w:rsidP="00177620">
      <w:pPr>
        <w:spacing w:line="300" w:lineRule="atLeast"/>
        <w:ind w:right="503"/>
        <w:rPr>
          <w:rFonts w:ascii="Verdana" w:hAnsi="Verdana"/>
          <w:sz w:val="18"/>
          <w:szCs w:val="18"/>
        </w:rPr>
      </w:pPr>
      <w:r w:rsidRPr="00E70BA5">
        <w:rPr>
          <w:rFonts w:ascii="Verdana" w:hAnsi="Verdana"/>
          <w:sz w:val="18"/>
          <w:szCs w:val="18"/>
        </w:rPr>
        <w:t xml:space="preserve">EU-samenwerking inzake exportcontrole op conventionele wapens vindt hoofdzakelijk plaats in de Raadswerkgroep conventionele wapenexport, COARM. Namens Nederland nemen vertegenwoordigers van het ministerie van Buitenlandse Zaken deel aan COARM-vergaderingen. In COARM wisselen de lidstaten in het kader van het Gemeenschappelijk Veiligheids- en Defensiebeleid (GVDB) van de EU informatie uit over hun wapenexportbeleid en trachten zij dit beleid en de daarop betrekking hebbende procedures beter op elkaar af te stemmen. Hiermee wordt gezorgd voor een afgestemd beleid en wordt </w:t>
      </w:r>
      <w:r w:rsidR="00342B5A" w:rsidRPr="00E70BA5">
        <w:rPr>
          <w:rFonts w:ascii="Verdana" w:hAnsi="Verdana"/>
          <w:sz w:val="18"/>
          <w:szCs w:val="18"/>
        </w:rPr>
        <w:t>gestreefd naar</w:t>
      </w:r>
      <w:r w:rsidRPr="00E70BA5">
        <w:rPr>
          <w:rFonts w:ascii="Verdana" w:hAnsi="Verdana"/>
          <w:sz w:val="18"/>
          <w:szCs w:val="18"/>
        </w:rPr>
        <w:t xml:space="preserve"> </w:t>
      </w:r>
      <w:r w:rsidR="00CF121B" w:rsidRPr="00E70BA5">
        <w:rPr>
          <w:rFonts w:ascii="Verdana" w:hAnsi="Verdana"/>
          <w:sz w:val="18"/>
          <w:szCs w:val="18"/>
        </w:rPr>
        <w:t>een gelijk speelveld</w:t>
      </w:r>
      <w:r w:rsidRPr="00E70BA5">
        <w:rPr>
          <w:rFonts w:ascii="Verdana" w:hAnsi="Verdana"/>
          <w:sz w:val="18"/>
          <w:szCs w:val="18"/>
        </w:rPr>
        <w:t>. De basis hiervoor is het EU-Gemeenschappelijk Standpunt (GS), dat op 8 december 2008 door de Raad werd vastgesteld.</w:t>
      </w:r>
      <w:r w:rsidRPr="00E70BA5">
        <w:rPr>
          <w:rStyle w:val="FootnoteReference"/>
          <w:rFonts w:ascii="Verdana" w:hAnsi="Verdana"/>
          <w:sz w:val="18"/>
          <w:szCs w:val="18"/>
        </w:rPr>
        <w:footnoteReference w:id="30"/>
      </w:r>
    </w:p>
    <w:p w14:paraId="6240B36A" w14:textId="1E672BD9" w:rsidR="00DF1B9D" w:rsidRPr="00E70BA5" w:rsidRDefault="00DF1B9D" w:rsidP="00177620">
      <w:pPr>
        <w:spacing w:line="300" w:lineRule="atLeast"/>
        <w:ind w:right="503"/>
        <w:rPr>
          <w:rFonts w:ascii="Verdana" w:hAnsi="Verdana"/>
          <w:sz w:val="18"/>
          <w:szCs w:val="18"/>
        </w:rPr>
      </w:pPr>
    </w:p>
    <w:p w14:paraId="7709DF19" w14:textId="37BEF34A" w:rsidR="001B4FE8" w:rsidRPr="00E70BA5" w:rsidRDefault="001B4FE8" w:rsidP="00177620">
      <w:pPr>
        <w:spacing w:line="300" w:lineRule="atLeast"/>
        <w:ind w:right="503"/>
        <w:rPr>
          <w:rFonts w:ascii="Verdana" w:hAnsi="Verdana"/>
          <w:b/>
          <w:sz w:val="18"/>
          <w:szCs w:val="18"/>
        </w:rPr>
      </w:pPr>
      <w:r w:rsidRPr="00E70BA5">
        <w:rPr>
          <w:rFonts w:ascii="Verdana" w:hAnsi="Verdana"/>
          <w:b/>
          <w:i/>
          <w:sz w:val="18"/>
          <w:szCs w:val="18"/>
        </w:rPr>
        <w:t>Gevolgen COVID-19</w:t>
      </w:r>
    </w:p>
    <w:p w14:paraId="6A5976E9" w14:textId="2C8A0499" w:rsidR="00DF1B9D" w:rsidRPr="00E70BA5" w:rsidRDefault="00DF1B9D" w:rsidP="00177620">
      <w:pPr>
        <w:spacing w:line="300" w:lineRule="atLeast"/>
        <w:ind w:right="503"/>
        <w:rPr>
          <w:rFonts w:ascii="Verdana" w:hAnsi="Verdana"/>
          <w:sz w:val="18"/>
          <w:szCs w:val="18"/>
        </w:rPr>
      </w:pPr>
      <w:r w:rsidRPr="00E70BA5">
        <w:rPr>
          <w:rFonts w:ascii="Verdana" w:hAnsi="Verdana"/>
          <w:sz w:val="18"/>
          <w:szCs w:val="18"/>
        </w:rPr>
        <w:t xml:space="preserve">In 2020 was het werk in de COARM </w:t>
      </w:r>
      <w:r w:rsidR="00B3460E" w:rsidRPr="00E70BA5">
        <w:rPr>
          <w:rFonts w:ascii="Verdana" w:hAnsi="Verdana"/>
          <w:sz w:val="18"/>
          <w:szCs w:val="18"/>
        </w:rPr>
        <w:t>ge</w:t>
      </w:r>
      <w:r w:rsidR="00B3460E">
        <w:rPr>
          <w:rFonts w:ascii="Verdana" w:hAnsi="Verdana"/>
          <w:sz w:val="18"/>
          <w:szCs w:val="18"/>
        </w:rPr>
        <w:t xml:space="preserve">limiteerd </w:t>
      </w:r>
      <w:r w:rsidRPr="00E70BA5">
        <w:rPr>
          <w:rFonts w:ascii="Verdana" w:hAnsi="Verdana"/>
          <w:sz w:val="18"/>
          <w:szCs w:val="18"/>
        </w:rPr>
        <w:t xml:space="preserve">door de COVID-19 pandemie. </w:t>
      </w:r>
      <w:r w:rsidR="00F11DAD" w:rsidRPr="00E70BA5">
        <w:rPr>
          <w:rFonts w:ascii="Verdana" w:hAnsi="Verdana"/>
          <w:sz w:val="18"/>
          <w:szCs w:val="18"/>
        </w:rPr>
        <w:t xml:space="preserve">Zo </w:t>
      </w:r>
      <w:r w:rsidR="00B3460E">
        <w:rPr>
          <w:rFonts w:ascii="Verdana" w:hAnsi="Verdana"/>
          <w:sz w:val="18"/>
          <w:szCs w:val="18"/>
        </w:rPr>
        <w:t>is</w:t>
      </w:r>
      <w:r w:rsidR="00B3460E" w:rsidRPr="00E70BA5">
        <w:rPr>
          <w:rFonts w:ascii="Verdana" w:hAnsi="Verdana"/>
          <w:sz w:val="18"/>
          <w:szCs w:val="18"/>
        </w:rPr>
        <w:t xml:space="preserve"> </w:t>
      </w:r>
      <w:r w:rsidR="00F11DAD" w:rsidRPr="00E70BA5">
        <w:rPr>
          <w:rFonts w:ascii="Verdana" w:hAnsi="Verdana"/>
          <w:sz w:val="18"/>
          <w:szCs w:val="18"/>
        </w:rPr>
        <w:t>een aantal COARMbijeenkomst</w:t>
      </w:r>
      <w:r w:rsidR="00B3460E">
        <w:rPr>
          <w:rFonts w:ascii="Verdana" w:hAnsi="Verdana"/>
          <w:sz w:val="18"/>
          <w:szCs w:val="18"/>
        </w:rPr>
        <w:t>en</w:t>
      </w:r>
      <w:r w:rsidR="00F11DAD" w:rsidRPr="00E70BA5">
        <w:rPr>
          <w:rFonts w:ascii="Verdana" w:hAnsi="Verdana"/>
          <w:sz w:val="18"/>
          <w:szCs w:val="18"/>
        </w:rPr>
        <w:t xml:space="preserve"> </w:t>
      </w:r>
      <w:r w:rsidR="00B3460E">
        <w:rPr>
          <w:rFonts w:ascii="Verdana" w:hAnsi="Verdana"/>
          <w:sz w:val="18"/>
          <w:szCs w:val="18"/>
        </w:rPr>
        <w:t>geannuleerd</w:t>
      </w:r>
      <w:r w:rsidR="00F11DAD" w:rsidRPr="00E70BA5">
        <w:rPr>
          <w:rFonts w:ascii="Verdana" w:hAnsi="Verdana"/>
          <w:sz w:val="18"/>
          <w:szCs w:val="18"/>
        </w:rPr>
        <w:t xml:space="preserve">. </w:t>
      </w:r>
      <w:r w:rsidR="00397984" w:rsidRPr="00E70BA5">
        <w:rPr>
          <w:rFonts w:ascii="Verdana" w:hAnsi="Verdana"/>
          <w:sz w:val="18"/>
          <w:szCs w:val="18"/>
        </w:rPr>
        <w:t>Vervolgens</w:t>
      </w:r>
      <w:r w:rsidR="00F11DAD" w:rsidRPr="00E70BA5">
        <w:rPr>
          <w:rFonts w:ascii="Verdana" w:hAnsi="Verdana"/>
          <w:sz w:val="18"/>
          <w:szCs w:val="18"/>
        </w:rPr>
        <w:t xml:space="preserve"> zijn de </w:t>
      </w:r>
      <w:r w:rsidR="001B4FE8" w:rsidRPr="00E70BA5">
        <w:rPr>
          <w:rFonts w:ascii="Verdana" w:hAnsi="Verdana"/>
          <w:sz w:val="18"/>
          <w:szCs w:val="18"/>
        </w:rPr>
        <w:t xml:space="preserve">maandelijkse bijeenkomsten </w:t>
      </w:r>
      <w:r w:rsidR="00397984" w:rsidRPr="00E70BA5">
        <w:rPr>
          <w:rFonts w:ascii="Verdana" w:hAnsi="Verdana"/>
          <w:sz w:val="18"/>
          <w:szCs w:val="18"/>
        </w:rPr>
        <w:t>hervat</w:t>
      </w:r>
      <w:r w:rsidR="00F11DAD" w:rsidRPr="00E70BA5">
        <w:rPr>
          <w:rFonts w:ascii="Verdana" w:hAnsi="Verdana"/>
          <w:sz w:val="18"/>
          <w:szCs w:val="18"/>
        </w:rPr>
        <w:t xml:space="preserve"> </w:t>
      </w:r>
      <w:r w:rsidR="001B4FE8" w:rsidRPr="00E70BA5">
        <w:rPr>
          <w:rFonts w:ascii="Verdana" w:hAnsi="Verdana"/>
          <w:sz w:val="18"/>
          <w:szCs w:val="18"/>
        </w:rPr>
        <w:t xml:space="preserve">in een </w:t>
      </w:r>
      <w:r w:rsidR="001B4FE8" w:rsidRPr="00E70BA5">
        <w:rPr>
          <w:rFonts w:ascii="Verdana" w:hAnsi="Verdana"/>
          <w:i/>
          <w:sz w:val="18"/>
          <w:szCs w:val="18"/>
        </w:rPr>
        <w:t xml:space="preserve">remote </w:t>
      </w:r>
      <w:r w:rsidR="00B3460E">
        <w:rPr>
          <w:rFonts w:ascii="Verdana" w:hAnsi="Verdana"/>
          <w:sz w:val="18"/>
          <w:szCs w:val="18"/>
        </w:rPr>
        <w:t>(</w:t>
      </w:r>
      <w:r w:rsidR="00B3460E" w:rsidRPr="00682E4B">
        <w:rPr>
          <w:rFonts w:ascii="Verdana" w:hAnsi="Verdana"/>
          <w:i/>
          <w:sz w:val="18"/>
          <w:szCs w:val="18"/>
        </w:rPr>
        <w:t>online</w:t>
      </w:r>
      <w:r w:rsidR="00B3460E">
        <w:rPr>
          <w:rFonts w:ascii="Verdana" w:hAnsi="Verdana"/>
          <w:sz w:val="18"/>
          <w:szCs w:val="18"/>
        </w:rPr>
        <w:t xml:space="preserve">) </w:t>
      </w:r>
      <w:r w:rsidR="001B4FE8" w:rsidRPr="00E70BA5">
        <w:rPr>
          <w:rFonts w:ascii="Verdana" w:hAnsi="Verdana"/>
          <w:sz w:val="18"/>
          <w:szCs w:val="18"/>
        </w:rPr>
        <w:t xml:space="preserve">format. Dat hield in dat er geen formele bijeenkomsten waren omdat het </w:t>
      </w:r>
      <w:r w:rsidR="001B4FE8" w:rsidRPr="00E70BA5">
        <w:rPr>
          <w:rFonts w:ascii="Verdana" w:hAnsi="Verdana"/>
          <w:i/>
          <w:sz w:val="18"/>
          <w:szCs w:val="18"/>
        </w:rPr>
        <w:t>remote</w:t>
      </w:r>
      <w:r w:rsidR="001B4FE8" w:rsidRPr="00E70BA5">
        <w:rPr>
          <w:rFonts w:ascii="Verdana" w:hAnsi="Verdana"/>
          <w:sz w:val="18"/>
          <w:szCs w:val="18"/>
        </w:rPr>
        <w:t xml:space="preserve"> format de noodzakelijke vertrouwelijkheid voor inhoudelijke gesprekken niet garandeert. Besluitvorming heeft plaatsgevonden via schriftelijke rondes. </w:t>
      </w:r>
    </w:p>
    <w:p w14:paraId="5DC73F5F" w14:textId="0A783103" w:rsidR="001B4FE8" w:rsidRPr="00E70BA5" w:rsidRDefault="001B4FE8" w:rsidP="00177620">
      <w:pPr>
        <w:spacing w:line="300" w:lineRule="atLeast"/>
        <w:ind w:right="503"/>
        <w:rPr>
          <w:rFonts w:ascii="Verdana" w:hAnsi="Verdana"/>
          <w:sz w:val="18"/>
          <w:szCs w:val="18"/>
        </w:rPr>
      </w:pPr>
    </w:p>
    <w:p w14:paraId="425F451F" w14:textId="0478E101" w:rsidR="002801D1" w:rsidRPr="00E70BA5" w:rsidRDefault="00B3460E" w:rsidP="00DD2D9E">
      <w:pPr>
        <w:spacing w:line="300" w:lineRule="atLeast"/>
        <w:ind w:right="503"/>
        <w:rPr>
          <w:rFonts w:ascii="Verdana" w:hAnsi="Verdana"/>
          <w:sz w:val="18"/>
          <w:szCs w:val="18"/>
        </w:rPr>
      </w:pPr>
      <w:r>
        <w:rPr>
          <w:rFonts w:ascii="Verdana" w:hAnsi="Verdana"/>
          <w:sz w:val="18"/>
          <w:szCs w:val="18"/>
        </w:rPr>
        <w:t>V</w:t>
      </w:r>
      <w:r w:rsidR="00DD2D9E" w:rsidRPr="00E70BA5">
        <w:rPr>
          <w:rFonts w:ascii="Verdana" w:hAnsi="Verdana"/>
          <w:sz w:val="18"/>
          <w:szCs w:val="18"/>
        </w:rPr>
        <w:t xml:space="preserve">ertrouwelijke uitwisseling van informatie </w:t>
      </w:r>
      <w:r>
        <w:rPr>
          <w:rFonts w:ascii="Verdana" w:hAnsi="Verdana"/>
          <w:sz w:val="18"/>
          <w:szCs w:val="18"/>
        </w:rPr>
        <w:t xml:space="preserve">is </w:t>
      </w:r>
      <w:r w:rsidR="00DD2D9E" w:rsidRPr="00E70BA5">
        <w:rPr>
          <w:rFonts w:ascii="Verdana" w:hAnsi="Verdana"/>
          <w:sz w:val="18"/>
          <w:szCs w:val="18"/>
        </w:rPr>
        <w:t xml:space="preserve">wel mogelijk via het COARM online systeem. </w:t>
      </w:r>
      <w:r w:rsidR="002801D1" w:rsidRPr="00E70BA5">
        <w:rPr>
          <w:rFonts w:ascii="Verdana" w:hAnsi="Verdana"/>
          <w:sz w:val="18"/>
          <w:szCs w:val="18"/>
        </w:rPr>
        <w:t xml:space="preserve">Dat systeem heeft tijdens de pandemie duidelijk zijn meerwaarde bewezen. </w:t>
      </w:r>
      <w:r w:rsidR="00DD2D9E" w:rsidRPr="00E70BA5">
        <w:rPr>
          <w:rFonts w:ascii="Verdana" w:hAnsi="Verdana"/>
          <w:sz w:val="18"/>
          <w:szCs w:val="18"/>
        </w:rPr>
        <w:t xml:space="preserve">In </w:t>
      </w:r>
      <w:r w:rsidR="002801D1" w:rsidRPr="00E70BA5">
        <w:rPr>
          <w:rFonts w:ascii="Verdana" w:hAnsi="Verdana"/>
          <w:sz w:val="18"/>
          <w:szCs w:val="18"/>
        </w:rPr>
        <w:t>het COARM online</w:t>
      </w:r>
      <w:r w:rsidR="00DD2D9E" w:rsidRPr="00E70BA5">
        <w:rPr>
          <w:rFonts w:ascii="Verdana" w:hAnsi="Verdana"/>
          <w:sz w:val="18"/>
          <w:szCs w:val="18"/>
        </w:rPr>
        <w:t xml:space="preserve"> systeem kan nationaal beleid worden gedeeld</w:t>
      </w:r>
      <w:r>
        <w:rPr>
          <w:rFonts w:ascii="Verdana" w:hAnsi="Verdana"/>
          <w:sz w:val="18"/>
          <w:szCs w:val="18"/>
        </w:rPr>
        <w:t xml:space="preserve"> en</w:t>
      </w:r>
      <w:r w:rsidR="00DD2D9E" w:rsidRPr="00E70BA5">
        <w:rPr>
          <w:rFonts w:ascii="Verdana" w:hAnsi="Verdana"/>
          <w:sz w:val="18"/>
          <w:szCs w:val="18"/>
        </w:rPr>
        <w:t xml:space="preserve">kunnen rondvragen worden gedaan over specifieke gevoelige bestemmingen of onderwerpen. Ook </w:t>
      </w:r>
      <w:r>
        <w:rPr>
          <w:rFonts w:ascii="Verdana" w:hAnsi="Verdana"/>
          <w:sz w:val="18"/>
          <w:szCs w:val="18"/>
        </w:rPr>
        <w:t>consulteren</w:t>
      </w:r>
      <w:r w:rsidRPr="00E70BA5">
        <w:rPr>
          <w:rFonts w:ascii="Verdana" w:hAnsi="Verdana"/>
          <w:sz w:val="18"/>
          <w:szCs w:val="18"/>
        </w:rPr>
        <w:t xml:space="preserve"> </w:t>
      </w:r>
      <w:r w:rsidR="00DD2D9E" w:rsidRPr="00E70BA5">
        <w:rPr>
          <w:rFonts w:ascii="Verdana" w:hAnsi="Verdana"/>
          <w:sz w:val="18"/>
          <w:szCs w:val="18"/>
        </w:rPr>
        <w:t xml:space="preserve">lidstaten via dit systeem over geweigerde exportvergunningen. Daarmee heeft een groot deel van de inzet van Nederland richting een meer gemeenschappelijk EU wapenexportbeleid in 2020 </w:t>
      </w:r>
      <w:r w:rsidRPr="00E70BA5">
        <w:rPr>
          <w:rFonts w:ascii="Verdana" w:hAnsi="Verdana"/>
          <w:sz w:val="18"/>
          <w:szCs w:val="18"/>
        </w:rPr>
        <w:t>plaatsge</w:t>
      </w:r>
      <w:r>
        <w:rPr>
          <w:rFonts w:ascii="Verdana" w:hAnsi="Verdana"/>
          <w:sz w:val="18"/>
          <w:szCs w:val="18"/>
        </w:rPr>
        <w:t>vonden</w:t>
      </w:r>
      <w:r w:rsidRPr="00E70BA5">
        <w:rPr>
          <w:rFonts w:ascii="Verdana" w:hAnsi="Verdana"/>
          <w:sz w:val="18"/>
          <w:szCs w:val="18"/>
        </w:rPr>
        <w:t xml:space="preserve"> </w:t>
      </w:r>
      <w:r w:rsidR="00DD2D9E" w:rsidRPr="00E70BA5">
        <w:rPr>
          <w:rFonts w:ascii="Verdana" w:hAnsi="Verdana"/>
          <w:sz w:val="18"/>
          <w:szCs w:val="18"/>
        </w:rPr>
        <w:t xml:space="preserve">via </w:t>
      </w:r>
      <w:r w:rsidR="002801D1" w:rsidRPr="00E70BA5">
        <w:rPr>
          <w:rFonts w:ascii="Verdana" w:hAnsi="Verdana"/>
          <w:sz w:val="18"/>
          <w:szCs w:val="18"/>
        </w:rPr>
        <w:t>dit COARM</w:t>
      </w:r>
      <w:r w:rsidR="00DD2D9E" w:rsidRPr="00E70BA5">
        <w:rPr>
          <w:rFonts w:ascii="Verdana" w:hAnsi="Verdana"/>
          <w:sz w:val="18"/>
          <w:szCs w:val="18"/>
        </w:rPr>
        <w:t xml:space="preserve"> online systeem. </w:t>
      </w:r>
    </w:p>
    <w:p w14:paraId="4F42073F" w14:textId="77777777" w:rsidR="002801D1" w:rsidRPr="00E70BA5" w:rsidRDefault="002801D1" w:rsidP="00DD2D9E">
      <w:pPr>
        <w:spacing w:line="300" w:lineRule="atLeast"/>
        <w:ind w:right="503"/>
        <w:rPr>
          <w:rFonts w:ascii="Verdana" w:hAnsi="Verdana"/>
          <w:sz w:val="18"/>
          <w:szCs w:val="18"/>
        </w:rPr>
      </w:pPr>
    </w:p>
    <w:p w14:paraId="7CD747C8" w14:textId="01BB88EA" w:rsidR="002801D1" w:rsidRPr="00E70BA5" w:rsidRDefault="00DD2D9E" w:rsidP="00DD2D9E">
      <w:pPr>
        <w:spacing w:line="300" w:lineRule="atLeast"/>
        <w:ind w:right="503"/>
        <w:rPr>
          <w:rFonts w:ascii="Verdana" w:hAnsi="Verdana"/>
          <w:sz w:val="18"/>
          <w:szCs w:val="18"/>
        </w:rPr>
      </w:pPr>
      <w:r w:rsidRPr="00E70BA5">
        <w:rPr>
          <w:rFonts w:ascii="Verdana" w:hAnsi="Verdana"/>
          <w:sz w:val="18"/>
          <w:szCs w:val="18"/>
        </w:rPr>
        <w:t xml:space="preserve">Nederland heeft net </w:t>
      </w:r>
      <w:r w:rsidR="001B4FE8" w:rsidRPr="00E70BA5">
        <w:rPr>
          <w:rFonts w:ascii="Verdana" w:hAnsi="Verdana"/>
          <w:sz w:val="18"/>
          <w:szCs w:val="18"/>
        </w:rPr>
        <w:t>als in voorgaande jaren verschillende specifieke bestemmingen</w:t>
      </w:r>
      <w:r w:rsidRPr="00E70BA5">
        <w:rPr>
          <w:rFonts w:ascii="Verdana" w:hAnsi="Verdana"/>
          <w:sz w:val="18"/>
          <w:szCs w:val="18"/>
        </w:rPr>
        <w:t xml:space="preserve"> geagendeerd</w:t>
      </w:r>
      <w:r w:rsidR="004E173A" w:rsidRPr="00E70BA5">
        <w:rPr>
          <w:rFonts w:ascii="Verdana" w:hAnsi="Verdana"/>
          <w:sz w:val="18"/>
          <w:szCs w:val="18"/>
        </w:rPr>
        <w:t xml:space="preserve"> in het COARM online systeem</w:t>
      </w:r>
      <w:r w:rsidR="001B4FE8" w:rsidRPr="00E70BA5">
        <w:rPr>
          <w:rFonts w:ascii="Verdana" w:hAnsi="Verdana"/>
          <w:sz w:val="18"/>
          <w:szCs w:val="18"/>
        </w:rPr>
        <w:t>, zoals</w:t>
      </w:r>
      <w:r w:rsidR="004E173A" w:rsidRPr="00E70BA5">
        <w:rPr>
          <w:rFonts w:ascii="Verdana" w:hAnsi="Verdana"/>
          <w:sz w:val="18"/>
          <w:szCs w:val="18"/>
        </w:rPr>
        <w:t xml:space="preserve"> Taiwan, Jordanië, landen betrokken in het conflict in Jemen, Turkije en Chili</w:t>
      </w:r>
      <w:r w:rsidR="001B4FE8" w:rsidRPr="00E70BA5">
        <w:rPr>
          <w:rFonts w:ascii="Verdana" w:hAnsi="Verdana"/>
          <w:sz w:val="18"/>
          <w:szCs w:val="18"/>
        </w:rPr>
        <w:t>.</w:t>
      </w:r>
      <w:r w:rsidR="004E173A" w:rsidRPr="00E70BA5">
        <w:rPr>
          <w:rFonts w:ascii="Verdana" w:hAnsi="Verdana"/>
          <w:sz w:val="18"/>
          <w:szCs w:val="18"/>
        </w:rPr>
        <w:t xml:space="preserve"> Daarnaast heeft Nederland een aantal technische onderwerpen geagendeerd, zoals de definitie van de term ‘militair eindgebruik’, een uitwisseling over een hiërarchie in de acht criteria en het rapporteren van globale vergunningen.</w:t>
      </w:r>
      <w:r w:rsidR="001B4FE8" w:rsidRPr="00E70BA5">
        <w:rPr>
          <w:rFonts w:ascii="Verdana" w:hAnsi="Verdana"/>
          <w:sz w:val="18"/>
          <w:szCs w:val="18"/>
        </w:rPr>
        <w:t xml:space="preserve"> </w:t>
      </w:r>
      <w:r w:rsidR="004E173A" w:rsidRPr="00E70BA5">
        <w:rPr>
          <w:rFonts w:ascii="Verdana" w:hAnsi="Verdana"/>
          <w:sz w:val="18"/>
          <w:szCs w:val="18"/>
        </w:rPr>
        <w:t>In de COARM zelf heeft Nederland aandacht gevraagd voor handhaving van het strikte wapen</w:t>
      </w:r>
      <w:r w:rsidR="00F11CAF" w:rsidRPr="00E70BA5">
        <w:rPr>
          <w:rFonts w:ascii="Verdana" w:hAnsi="Verdana"/>
          <w:sz w:val="18"/>
          <w:szCs w:val="18"/>
        </w:rPr>
        <w:t>exportbeleid op Turkije en handhaving van de wapenembargo’s op Libië en Nagorno-Karabach. Daarnaast zijn de beleidswijzigingen ten aanzien van Hong Kong, Turkije en Oekraïne toegelicht (zie paragraaf 3.2 voor een nadere toelichting van de beleidswijzigingen).</w:t>
      </w:r>
    </w:p>
    <w:p w14:paraId="28705F87" w14:textId="7A45DB46" w:rsidR="00A74635" w:rsidRPr="00E70BA5" w:rsidRDefault="00A74635" w:rsidP="00DD2D9E">
      <w:pPr>
        <w:spacing w:line="300" w:lineRule="atLeast"/>
        <w:ind w:right="503"/>
        <w:rPr>
          <w:rFonts w:ascii="Verdana" w:hAnsi="Verdana"/>
          <w:sz w:val="18"/>
          <w:szCs w:val="18"/>
        </w:rPr>
      </w:pPr>
    </w:p>
    <w:p w14:paraId="64F9F8B3" w14:textId="19C3D134" w:rsidR="00B01B3E" w:rsidRPr="00E70BA5" w:rsidRDefault="00B01B3E" w:rsidP="00DD2D9E">
      <w:pPr>
        <w:spacing w:line="300" w:lineRule="atLeast"/>
        <w:ind w:right="503"/>
        <w:rPr>
          <w:rFonts w:ascii="Verdana" w:hAnsi="Verdana"/>
          <w:sz w:val="18"/>
          <w:szCs w:val="18"/>
        </w:rPr>
      </w:pPr>
    </w:p>
    <w:p w14:paraId="083D7E67" w14:textId="3ECCDC66" w:rsidR="00B01B3E" w:rsidRPr="00E70BA5" w:rsidRDefault="00B01B3E" w:rsidP="00DD2D9E">
      <w:pPr>
        <w:spacing w:line="300" w:lineRule="atLeast"/>
        <w:ind w:right="503"/>
        <w:rPr>
          <w:rFonts w:ascii="Verdana" w:hAnsi="Verdana"/>
          <w:sz w:val="18"/>
          <w:szCs w:val="18"/>
        </w:rPr>
      </w:pPr>
    </w:p>
    <w:p w14:paraId="543008AC" w14:textId="27467223" w:rsidR="00B01B3E" w:rsidRPr="00E70BA5" w:rsidRDefault="00B01B3E" w:rsidP="00DD2D9E">
      <w:pPr>
        <w:spacing w:line="300" w:lineRule="atLeast"/>
        <w:ind w:right="503"/>
        <w:rPr>
          <w:rFonts w:ascii="Verdana" w:hAnsi="Verdana"/>
          <w:sz w:val="18"/>
          <w:szCs w:val="18"/>
        </w:rPr>
      </w:pPr>
    </w:p>
    <w:p w14:paraId="54958028" w14:textId="6F52AC62" w:rsidR="00B01B3E" w:rsidRPr="00E70BA5" w:rsidRDefault="00B01B3E" w:rsidP="00DD2D9E">
      <w:pPr>
        <w:spacing w:line="300" w:lineRule="atLeast"/>
        <w:ind w:right="503"/>
        <w:rPr>
          <w:rFonts w:ascii="Verdana" w:hAnsi="Verdana"/>
          <w:sz w:val="18"/>
          <w:szCs w:val="18"/>
        </w:rPr>
      </w:pPr>
    </w:p>
    <w:p w14:paraId="51AC1579" w14:textId="7F19BF3A" w:rsidR="00B01B3E" w:rsidRPr="00E70BA5" w:rsidRDefault="00B01B3E" w:rsidP="00DD2D9E">
      <w:pPr>
        <w:spacing w:line="300" w:lineRule="atLeast"/>
        <w:ind w:right="503"/>
        <w:rPr>
          <w:rFonts w:ascii="Verdana" w:hAnsi="Verdana"/>
          <w:sz w:val="18"/>
          <w:szCs w:val="18"/>
        </w:rPr>
      </w:pPr>
    </w:p>
    <w:p w14:paraId="19CA0630" w14:textId="417C0D4B" w:rsidR="00B01B3E" w:rsidRPr="00E70BA5" w:rsidRDefault="00B01B3E" w:rsidP="00DD2D9E">
      <w:pPr>
        <w:spacing w:line="300" w:lineRule="atLeast"/>
        <w:ind w:right="503"/>
        <w:rPr>
          <w:rFonts w:ascii="Verdana" w:hAnsi="Verdana"/>
          <w:sz w:val="18"/>
          <w:szCs w:val="18"/>
        </w:rPr>
      </w:pPr>
    </w:p>
    <w:p w14:paraId="6B2C007A" w14:textId="6F977CAB" w:rsidR="00F90FBB" w:rsidRPr="00E70BA5" w:rsidRDefault="003063C0">
      <w:pPr>
        <w:rPr>
          <w:rFonts w:ascii="Verdana" w:hAnsi="Verdana"/>
          <w:sz w:val="18"/>
          <w:szCs w:val="18"/>
        </w:rPr>
      </w:pPr>
      <w:r w:rsidRPr="00E70BA5">
        <w:rPr>
          <w:rFonts w:ascii="Verdana" w:hAnsi="Verdana" w:cs="Arial"/>
          <w:noProof/>
          <w:sz w:val="18"/>
          <w:szCs w:val="18"/>
          <w:lang w:eastAsia="nl-NL"/>
        </w:rPr>
        <w:lastRenderedPageBreak/>
        <mc:AlternateContent>
          <mc:Choice Requires="wps">
            <w:drawing>
              <wp:anchor distT="45720" distB="45720" distL="114300" distR="114300" simplePos="0" relativeHeight="251658243" behindDoc="0" locked="0" layoutInCell="1" allowOverlap="1" wp14:anchorId="0A657C53" wp14:editId="2045AEB1">
                <wp:simplePos x="0" y="0"/>
                <wp:positionH relativeFrom="margin">
                  <wp:posOffset>0</wp:posOffset>
                </wp:positionH>
                <wp:positionV relativeFrom="margin">
                  <wp:posOffset>238125</wp:posOffset>
                </wp:positionV>
                <wp:extent cx="5271135" cy="3959225"/>
                <wp:effectExtent l="0" t="0" r="24765"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3959225"/>
                        </a:xfrm>
                        <a:prstGeom prst="rect">
                          <a:avLst/>
                        </a:prstGeom>
                        <a:solidFill>
                          <a:schemeClr val="bg1"/>
                        </a:solidFill>
                        <a:ln w="9525">
                          <a:solidFill>
                            <a:srgbClr val="000000"/>
                          </a:solidFill>
                          <a:miter lim="800000"/>
                          <a:headEnd/>
                          <a:tailEnd/>
                        </a:ln>
                      </wps:spPr>
                      <wps:txbx>
                        <w:txbxContent>
                          <w:p w14:paraId="5D2F6C1F" w14:textId="5542E330" w:rsidR="00982D3A" w:rsidRDefault="00982D3A" w:rsidP="0040463F">
                            <w:pPr>
                              <w:spacing w:line="300" w:lineRule="atLeast"/>
                              <w:rPr>
                                <w:rFonts w:ascii="Verdana" w:hAnsi="Verdana"/>
                                <w:sz w:val="18"/>
                                <w:szCs w:val="18"/>
                              </w:rPr>
                            </w:pPr>
                            <w:r w:rsidRPr="00671C0F">
                              <w:rPr>
                                <w:b/>
                                <w:i/>
                              </w:rPr>
                              <w:t xml:space="preserve">Uitgelicht: </w:t>
                            </w:r>
                            <w:r>
                              <w:rPr>
                                <w:b/>
                                <w:i/>
                              </w:rPr>
                              <w:t>Inzet wapenexport in Raad Buitenlandse Zaken 2020</w:t>
                            </w:r>
                            <w:r w:rsidRPr="00671C0F">
                              <w:rPr>
                                <w:b/>
                                <w:i/>
                              </w:rPr>
                              <w:br/>
                            </w:r>
                            <w:r>
                              <w:rPr>
                                <w:rFonts w:ascii="Verdana" w:hAnsi="Verdana"/>
                                <w:sz w:val="18"/>
                                <w:szCs w:val="18"/>
                              </w:rPr>
                              <w:t>Ook in de Raad Buitenlandse Zaken is in 2020 verschillende keren gesproken over exportrestricties voor militaire goederen naar aanleiding van crisis- of conflictgebieden. Nederland spreekt zich daar steevast uit voor een strikte naleving van het EU kader voor wapenexportcontrole en een gemeenschappelijke reactie op bestaande conflicten.</w:t>
                            </w:r>
                          </w:p>
                          <w:p w14:paraId="255782FC" w14:textId="77777777" w:rsidR="00982D3A" w:rsidRDefault="00982D3A" w:rsidP="0040463F">
                            <w:pPr>
                              <w:spacing w:line="300" w:lineRule="atLeast"/>
                              <w:rPr>
                                <w:rFonts w:ascii="Verdana" w:hAnsi="Verdana"/>
                                <w:sz w:val="18"/>
                                <w:szCs w:val="18"/>
                              </w:rPr>
                            </w:pPr>
                          </w:p>
                          <w:p w14:paraId="1453A061" w14:textId="43E1252C" w:rsidR="00982D3A" w:rsidRPr="003063C0" w:rsidRDefault="00982D3A" w:rsidP="0040463F">
                            <w:pPr>
                              <w:pStyle w:val="ListParagraph"/>
                              <w:numPr>
                                <w:ilvl w:val="0"/>
                                <w:numId w:val="28"/>
                              </w:numPr>
                              <w:spacing w:line="300" w:lineRule="atLeast"/>
                              <w:rPr>
                                <w:rFonts w:ascii="Verdana" w:hAnsi="Verdana"/>
                                <w:sz w:val="18"/>
                                <w:szCs w:val="18"/>
                              </w:rPr>
                            </w:pPr>
                            <w:r w:rsidRPr="003063C0">
                              <w:rPr>
                                <w:rFonts w:ascii="Verdana" w:hAnsi="Verdana"/>
                                <w:sz w:val="18"/>
                                <w:szCs w:val="18"/>
                              </w:rPr>
                              <w:t xml:space="preserve">Tijdens de Raad Buitenlandse Zaken van 15 mei 2020 (Kamerstuk 21 501-02, nr. 2159) sprak Nederland zich uit voor een strikte EU-naleving van wapenexportrestricties aan partijen betrokken bij het conflict in Jemen.  </w:t>
                            </w:r>
                          </w:p>
                          <w:p w14:paraId="00FBFEEE" w14:textId="5A5097C6" w:rsidR="00982D3A" w:rsidRPr="003063C0" w:rsidRDefault="00982D3A" w:rsidP="0040463F">
                            <w:pPr>
                              <w:pStyle w:val="ListParagraph"/>
                              <w:numPr>
                                <w:ilvl w:val="0"/>
                                <w:numId w:val="28"/>
                              </w:numPr>
                              <w:spacing w:line="300" w:lineRule="atLeast"/>
                              <w:ind w:left="357" w:hanging="357"/>
                              <w:rPr>
                                <w:rFonts w:ascii="Verdana" w:hAnsi="Verdana"/>
                                <w:sz w:val="18"/>
                                <w:szCs w:val="18"/>
                              </w:rPr>
                            </w:pPr>
                            <w:r w:rsidRPr="003063C0">
                              <w:rPr>
                                <w:rFonts w:ascii="Verdana" w:hAnsi="Verdana"/>
                                <w:sz w:val="18"/>
                                <w:szCs w:val="18"/>
                              </w:rPr>
                              <w:t xml:space="preserve">Tijdens de Raad Buitenlandse Zaken van 19 november 2020 (Kamerstuk 21501-02, nr. 2244) heeft Minister Blok gevolg gegeven aan de motie van de Kamer die vraagt om in de EU te pleiten voor een moratorium op het leveren van wapens aan Turkije die ingezet (kunnen) worden in de gewapende strijd in Nagorno-Karabach, Libië of Syrië. Ook heeft Minister Blok bij die gelegenheid gepleit voor het strikt aanhouden van het OVSE-embargo tegen de levering van militaire goederen aan de strijdende partijen in Nagorno-Karabach. </w:t>
                            </w:r>
                          </w:p>
                          <w:p w14:paraId="45E0AAA2" w14:textId="00DB9E9D" w:rsidR="00982D3A" w:rsidRPr="003063C0" w:rsidRDefault="00982D3A" w:rsidP="0040463F">
                            <w:pPr>
                              <w:pStyle w:val="ListParagraph"/>
                              <w:numPr>
                                <w:ilvl w:val="0"/>
                                <w:numId w:val="28"/>
                              </w:numPr>
                              <w:spacing w:line="300" w:lineRule="atLeast"/>
                              <w:rPr>
                                <w:rFonts w:ascii="Verdana" w:hAnsi="Verdana"/>
                                <w:sz w:val="18"/>
                                <w:szCs w:val="18"/>
                              </w:rPr>
                            </w:pPr>
                            <w:r w:rsidRPr="003063C0">
                              <w:rPr>
                                <w:rFonts w:ascii="Verdana" w:hAnsi="Verdana"/>
                                <w:sz w:val="18"/>
                                <w:szCs w:val="18"/>
                              </w:rPr>
                              <w:t>Naar aanleiding van de Raadsconclusies over Hongkong die zijn aangenomen op de Raad Buitenlandse Zaken van 24 juli 2020, is het Nederlandse wapenexportbeleid herzien en aangepast. Hiermee loopt Nederland in lijn met gelijkgezinde landen zoals de VS, Canada, VK, Duitsland en Tsjechië (Kamerstuk nr. 22054, nr. 332).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57C53" id="_x0000_s1030" type="#_x0000_t202" style="position:absolute;margin-left:0;margin-top:18.75pt;width:415.05pt;height:311.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" fillcolor="#fdeada [3212]">
                <v:textbox>
                  <w:txbxContent>
                    <w:p w14:paraId="5D2F6C1F" w14:textId="5542E330" w:rsidR="00982D3A" w:rsidRDefault="00982D3A" w:rsidP="0040463F">
                      <w:pPr>
                        <w:spacing w:line="300" w:lineRule="atLeast"/>
                        <w:rPr>
                          <w:rFonts w:ascii="Verdana" w:hAnsi="Verdana"/>
                          <w:sz w:val="18"/>
                          <w:szCs w:val="18"/>
                        </w:rPr>
                      </w:pPr>
                      <w:r w:rsidRPr="00671C0F">
                        <w:rPr>
                          <w:b/>
                          <w:i/>
                        </w:rPr>
                        <w:t xml:space="preserve">Uitgelicht: </w:t>
                      </w:r>
                      <w:r>
                        <w:rPr>
                          <w:b/>
                          <w:i/>
                        </w:rPr>
                        <w:t>Inzet wapenexport in Raad Buitenlandse Zaken 2020</w:t>
                      </w:r>
                      <w:r w:rsidRPr="00671C0F">
                        <w:rPr>
                          <w:b/>
                          <w:i/>
                        </w:rPr>
                        <w:br/>
                      </w:r>
                      <w:r>
                        <w:rPr>
                          <w:rFonts w:ascii="Verdana" w:hAnsi="Verdana"/>
                          <w:sz w:val="18"/>
                          <w:szCs w:val="18"/>
                        </w:rPr>
                        <w:t>Ook in de Raad Buitenlandse Zaken is in 2020 verschillende keren gesproken over exportrestricties voor militaire goederen naar aanleiding van crisis- of conflictgebieden. Nederland spreekt zich daar steevast uit voor een strikte naleving van het EU kader voor wapenexportcontrole en een gemeenschappelijke reactie op bestaande conflicten.</w:t>
                      </w:r>
                    </w:p>
                    <w:p w14:paraId="255782FC" w14:textId="77777777" w:rsidR="00982D3A" w:rsidRDefault="00982D3A" w:rsidP="0040463F">
                      <w:pPr>
                        <w:spacing w:line="300" w:lineRule="atLeast"/>
                        <w:rPr>
                          <w:rFonts w:ascii="Verdana" w:hAnsi="Verdana"/>
                          <w:sz w:val="18"/>
                          <w:szCs w:val="18"/>
                        </w:rPr>
                      </w:pPr>
                    </w:p>
                    <w:p w14:paraId="1453A061" w14:textId="43E1252C" w:rsidR="00982D3A" w:rsidRPr="003063C0" w:rsidRDefault="00982D3A" w:rsidP="0040463F">
                      <w:pPr>
                        <w:pStyle w:val="ListParagraph"/>
                        <w:numPr>
                          <w:ilvl w:val="0"/>
                          <w:numId w:val="28"/>
                        </w:numPr>
                        <w:spacing w:line="300" w:lineRule="atLeast"/>
                        <w:rPr>
                          <w:rFonts w:ascii="Verdana" w:hAnsi="Verdana"/>
                          <w:sz w:val="18"/>
                          <w:szCs w:val="18"/>
                        </w:rPr>
                      </w:pPr>
                      <w:r w:rsidRPr="003063C0">
                        <w:rPr>
                          <w:rFonts w:ascii="Verdana" w:hAnsi="Verdana"/>
                          <w:sz w:val="18"/>
                          <w:szCs w:val="18"/>
                        </w:rPr>
                        <w:t xml:space="preserve">Tijdens de Raad Buitenlandse Zaken van 15 mei 2020 (Kamerstuk 21 501-02, nr. 2159) sprak Nederland zich uit voor een strikte EU-naleving van wapenexportrestricties aan partijen betrokken bij het conflict in Jemen.  </w:t>
                      </w:r>
                    </w:p>
                    <w:p w14:paraId="00FBFEEE" w14:textId="5A5097C6" w:rsidR="00982D3A" w:rsidRPr="003063C0" w:rsidRDefault="00982D3A" w:rsidP="0040463F">
                      <w:pPr>
                        <w:pStyle w:val="ListParagraph"/>
                        <w:numPr>
                          <w:ilvl w:val="0"/>
                          <w:numId w:val="28"/>
                        </w:numPr>
                        <w:spacing w:line="300" w:lineRule="atLeast"/>
                        <w:ind w:left="357" w:hanging="357"/>
                        <w:rPr>
                          <w:rFonts w:ascii="Verdana" w:hAnsi="Verdana"/>
                          <w:sz w:val="18"/>
                          <w:szCs w:val="18"/>
                        </w:rPr>
                      </w:pPr>
                      <w:r w:rsidRPr="003063C0">
                        <w:rPr>
                          <w:rFonts w:ascii="Verdana" w:hAnsi="Verdana"/>
                          <w:sz w:val="18"/>
                          <w:szCs w:val="18"/>
                        </w:rPr>
                        <w:t xml:space="preserve">Tijdens de Raad Buitenlandse Zaken van 19 november 2020 (Kamerstuk 21501-02, nr. 2244) heeft Minister Blok gevolg gegeven aan de motie van de Kamer die vraagt om in de EU te pleiten voor een moratorium op het leveren van wapens aan Turkije die ingezet (kunnen) worden in de gewapende strijd in Nagorno-Karabach, Libië of Syrië. Ook heeft Minister Blok bij die gelegenheid gepleit voor het strikt aanhouden van het OVSE-embargo tegen de levering van militaire goederen aan de strijdende partijen in Nagorno-Karabach. </w:t>
                      </w:r>
                    </w:p>
                    <w:p w14:paraId="45E0AAA2" w14:textId="00DB9E9D" w:rsidR="00982D3A" w:rsidRPr="003063C0" w:rsidRDefault="00982D3A" w:rsidP="0040463F">
                      <w:pPr>
                        <w:pStyle w:val="ListParagraph"/>
                        <w:numPr>
                          <w:ilvl w:val="0"/>
                          <w:numId w:val="28"/>
                        </w:numPr>
                        <w:spacing w:line="300" w:lineRule="atLeast"/>
                        <w:rPr>
                          <w:rFonts w:ascii="Verdana" w:hAnsi="Verdana"/>
                          <w:sz w:val="18"/>
                          <w:szCs w:val="18"/>
                        </w:rPr>
                      </w:pPr>
                      <w:r w:rsidRPr="003063C0">
                        <w:rPr>
                          <w:rFonts w:ascii="Verdana" w:hAnsi="Verdana"/>
                          <w:sz w:val="18"/>
                          <w:szCs w:val="18"/>
                        </w:rPr>
                        <w:t>Naar aanleiding van de Raadsconclusies over Hongkong die zijn aangenomen op de Raad Buitenlandse Zaken van 24 juli 2020, is het Nederlandse wapenexportbeleid herzien en aangepast. Hiermee loopt Nederland in lijn met gelijkgezinde landen zoals de VS, Canada, VK, Duitsland en Tsjechië (Kamerstuk nr. 22054, nr. 332).</w:t>
                      </w:r>
                    </w:p>
                  </w:txbxContent>
                </v:textbox>
                <w10:wrap type="square" anchorx="margin" anchory="margin"/>
              </v:shape>
            </w:pict>
          </mc:Fallback>
        </mc:AlternateContent>
      </w:r>
    </w:p>
    <w:p w14:paraId="25C1EA26" w14:textId="77777777" w:rsidR="00EA17B3" w:rsidRPr="00E70BA5" w:rsidRDefault="00EA17B3" w:rsidP="0016468E">
      <w:pPr>
        <w:spacing w:line="300" w:lineRule="atLeast"/>
        <w:ind w:right="503"/>
        <w:rPr>
          <w:rFonts w:ascii="Verdana" w:hAnsi="Verdana"/>
          <w:b/>
          <w:i/>
          <w:sz w:val="18"/>
          <w:szCs w:val="18"/>
        </w:rPr>
      </w:pPr>
    </w:p>
    <w:p w14:paraId="5152C18D" w14:textId="1086FDC3" w:rsidR="0016468E" w:rsidRPr="00E70BA5" w:rsidRDefault="008351AB" w:rsidP="0016468E">
      <w:pPr>
        <w:spacing w:line="300" w:lineRule="atLeast"/>
        <w:ind w:right="503"/>
        <w:rPr>
          <w:rFonts w:ascii="Verdana" w:hAnsi="Verdana"/>
          <w:b/>
          <w:i/>
          <w:sz w:val="18"/>
          <w:szCs w:val="18"/>
        </w:rPr>
      </w:pPr>
      <w:r w:rsidRPr="00E70BA5">
        <w:rPr>
          <w:rFonts w:ascii="Verdana" w:hAnsi="Verdana"/>
          <w:b/>
          <w:i/>
          <w:sz w:val="18"/>
          <w:szCs w:val="18"/>
        </w:rPr>
        <w:t>Follow-up h</w:t>
      </w:r>
      <w:r w:rsidR="0016468E" w:rsidRPr="00E70BA5">
        <w:rPr>
          <w:rFonts w:ascii="Verdana" w:hAnsi="Verdana"/>
          <w:b/>
          <w:i/>
          <w:sz w:val="18"/>
          <w:szCs w:val="18"/>
        </w:rPr>
        <w:t>erziening Gemeenschappelijk Standpunt</w:t>
      </w:r>
    </w:p>
    <w:p w14:paraId="27A8F87A" w14:textId="3289A8F0" w:rsidR="00DF74BC" w:rsidRPr="00E70BA5" w:rsidRDefault="008351AB" w:rsidP="0016468E">
      <w:pPr>
        <w:spacing w:line="300" w:lineRule="atLeast"/>
        <w:ind w:right="503"/>
        <w:rPr>
          <w:rFonts w:ascii="Verdana" w:hAnsi="Verdana"/>
          <w:sz w:val="18"/>
          <w:szCs w:val="18"/>
        </w:rPr>
      </w:pPr>
      <w:r w:rsidRPr="00E70BA5">
        <w:rPr>
          <w:rFonts w:ascii="Verdana" w:hAnsi="Verdana"/>
          <w:sz w:val="18"/>
          <w:szCs w:val="18"/>
        </w:rPr>
        <w:t xml:space="preserve">Nadat in 2019 de herziening van </w:t>
      </w:r>
      <w:r w:rsidR="0016468E" w:rsidRPr="00E70BA5">
        <w:rPr>
          <w:rFonts w:ascii="Verdana" w:hAnsi="Verdana"/>
          <w:sz w:val="18"/>
          <w:szCs w:val="18"/>
        </w:rPr>
        <w:t>het EU Gemeenschappelijk Standpunt inzake wapenexport</w:t>
      </w:r>
      <w:r w:rsidR="00FE3A86" w:rsidRPr="00E70BA5">
        <w:rPr>
          <w:rFonts w:ascii="Verdana" w:hAnsi="Verdana"/>
          <w:sz w:val="18"/>
          <w:szCs w:val="18"/>
        </w:rPr>
        <w:t xml:space="preserve"> </w:t>
      </w:r>
      <w:r w:rsidRPr="00E70BA5">
        <w:rPr>
          <w:rFonts w:ascii="Verdana" w:hAnsi="Verdana"/>
          <w:sz w:val="18"/>
          <w:szCs w:val="18"/>
        </w:rPr>
        <w:t>is afgerond, heeft de COARM in 2020 een begin gemaakt met de vervolgacties die bij deze herziening in het bijbehorende Raadsbesluit zijn geformuleerd</w:t>
      </w:r>
      <w:r w:rsidR="00DF74BC" w:rsidRPr="00E70BA5">
        <w:rPr>
          <w:rFonts w:ascii="Verdana" w:hAnsi="Verdana"/>
          <w:sz w:val="18"/>
          <w:szCs w:val="18"/>
        </w:rPr>
        <w:t>.</w:t>
      </w:r>
      <w:r w:rsidRPr="00E70BA5">
        <w:rPr>
          <w:rStyle w:val="FootnoteReference"/>
          <w:rFonts w:ascii="Verdana" w:hAnsi="Verdana"/>
          <w:sz w:val="18"/>
          <w:szCs w:val="18"/>
        </w:rPr>
        <w:footnoteReference w:id="31"/>
      </w:r>
      <w:r w:rsidR="00D11103" w:rsidRPr="00E70BA5">
        <w:rPr>
          <w:rFonts w:ascii="Verdana" w:hAnsi="Verdana"/>
          <w:sz w:val="18"/>
          <w:szCs w:val="18"/>
        </w:rPr>
        <w:t xml:space="preserve"> </w:t>
      </w:r>
      <w:r w:rsidRPr="00E70BA5">
        <w:rPr>
          <w:rFonts w:ascii="Verdana" w:hAnsi="Verdana"/>
          <w:sz w:val="18"/>
          <w:szCs w:val="18"/>
        </w:rPr>
        <w:t xml:space="preserve">Zo is in oktober 2020 de COARM online database gelanceerd die de cijfers over afgegeven vergunningen en gerealiseerde exporten van de EU-lidstaten bij elkaar brengt en op een gebruikersvriendelijke wijze toegankelijk maakt (zie ook </w:t>
      </w:r>
      <w:r w:rsidR="00ED2144" w:rsidRPr="00E70BA5">
        <w:rPr>
          <w:rFonts w:ascii="Verdana" w:hAnsi="Verdana"/>
          <w:sz w:val="18"/>
          <w:szCs w:val="18"/>
        </w:rPr>
        <w:t>het kader</w:t>
      </w:r>
      <w:r w:rsidRPr="00E70BA5">
        <w:rPr>
          <w:rFonts w:ascii="Verdana" w:hAnsi="Verdana"/>
          <w:sz w:val="18"/>
          <w:szCs w:val="18"/>
        </w:rPr>
        <w:t xml:space="preserve"> in het volgende hoofdstuk).</w:t>
      </w:r>
      <w:r w:rsidR="00ED2144" w:rsidRPr="00E70BA5">
        <w:rPr>
          <w:rStyle w:val="FootnoteReference"/>
          <w:rFonts w:ascii="Verdana" w:hAnsi="Verdana"/>
          <w:sz w:val="18"/>
          <w:szCs w:val="18"/>
        </w:rPr>
        <w:footnoteReference w:id="32"/>
      </w:r>
      <w:r w:rsidR="00ED2144" w:rsidRPr="00E70BA5">
        <w:rPr>
          <w:rFonts w:ascii="Verdana" w:hAnsi="Verdana"/>
          <w:sz w:val="18"/>
          <w:szCs w:val="18"/>
        </w:rPr>
        <w:t xml:space="preserve"> Nederland heeft de totstandkoming van deze database gesteund en verwelkom</w:t>
      </w:r>
      <w:r w:rsidR="00316007">
        <w:rPr>
          <w:rFonts w:ascii="Verdana" w:hAnsi="Verdana"/>
          <w:sz w:val="18"/>
          <w:szCs w:val="18"/>
        </w:rPr>
        <w:t>d</w:t>
      </w:r>
      <w:r w:rsidR="00ED2144" w:rsidRPr="00E70BA5">
        <w:rPr>
          <w:rFonts w:ascii="Verdana" w:hAnsi="Verdana"/>
          <w:sz w:val="18"/>
          <w:szCs w:val="18"/>
        </w:rPr>
        <w:t xml:space="preserve"> als een belangrijke stap richting meer transparantie in de EU. Nederland zal zich blijven inzetten voor een meer volledige, geharmoniseerde en tijdige rapportage in EU-verband.</w:t>
      </w:r>
    </w:p>
    <w:p w14:paraId="00F429FF" w14:textId="278E726C" w:rsidR="00ED2144" w:rsidRPr="00E70BA5" w:rsidRDefault="00ED2144" w:rsidP="0016468E">
      <w:pPr>
        <w:spacing w:line="300" w:lineRule="atLeast"/>
        <w:ind w:right="503"/>
        <w:rPr>
          <w:rFonts w:ascii="Verdana" w:hAnsi="Verdana"/>
          <w:sz w:val="18"/>
          <w:szCs w:val="18"/>
        </w:rPr>
      </w:pPr>
    </w:p>
    <w:p w14:paraId="1EC8739A" w14:textId="6622DFC5" w:rsidR="00ED2144" w:rsidRPr="00E70BA5" w:rsidRDefault="00ED2144" w:rsidP="0016468E">
      <w:pPr>
        <w:spacing w:line="300" w:lineRule="atLeast"/>
        <w:ind w:right="503"/>
        <w:rPr>
          <w:rFonts w:ascii="Verdana" w:hAnsi="Verdana"/>
          <w:sz w:val="18"/>
          <w:szCs w:val="18"/>
        </w:rPr>
      </w:pPr>
      <w:r w:rsidRPr="00E70BA5">
        <w:rPr>
          <w:rFonts w:ascii="Verdana" w:hAnsi="Verdana"/>
          <w:sz w:val="18"/>
          <w:szCs w:val="18"/>
        </w:rPr>
        <w:t>Daarnaast is in 2020 gewerkt aan ee</w:t>
      </w:r>
      <w:r w:rsidR="006116F7">
        <w:rPr>
          <w:rFonts w:ascii="Verdana" w:hAnsi="Verdana"/>
          <w:sz w:val="18"/>
          <w:szCs w:val="18"/>
        </w:rPr>
        <w:t>n</w:t>
      </w:r>
      <w:r w:rsidRPr="00E70BA5">
        <w:rPr>
          <w:rFonts w:ascii="Verdana" w:hAnsi="Verdana"/>
          <w:sz w:val="18"/>
          <w:szCs w:val="18"/>
        </w:rPr>
        <w:t xml:space="preserve"> gemeenschappelijke benadering van eindgebruikersverklaringen voor kleine en lichte wapens en bijbehorende munitie. Deze benadering is vastgelegd in een Raadsbesluit dat in januari 2021 is aangenomen en </w:t>
      </w:r>
      <w:r w:rsidR="00A51651" w:rsidRPr="00E70BA5">
        <w:rPr>
          <w:rFonts w:ascii="Verdana" w:hAnsi="Verdana"/>
          <w:sz w:val="18"/>
          <w:szCs w:val="18"/>
        </w:rPr>
        <w:t>op 31 december</w:t>
      </w:r>
      <w:r w:rsidRPr="00E70BA5">
        <w:rPr>
          <w:rFonts w:ascii="Verdana" w:hAnsi="Verdana"/>
          <w:sz w:val="18"/>
          <w:szCs w:val="18"/>
        </w:rPr>
        <w:t xml:space="preserve"> in werking treedt.</w:t>
      </w:r>
      <w:r w:rsidR="00A51651" w:rsidRPr="00E70BA5">
        <w:rPr>
          <w:rStyle w:val="FootnoteReference"/>
          <w:rFonts w:ascii="Verdana" w:hAnsi="Verdana"/>
          <w:sz w:val="18"/>
          <w:szCs w:val="18"/>
        </w:rPr>
        <w:footnoteReference w:id="33"/>
      </w:r>
      <w:r w:rsidRPr="00E70BA5">
        <w:rPr>
          <w:rFonts w:ascii="Verdana" w:hAnsi="Verdana"/>
          <w:sz w:val="18"/>
          <w:szCs w:val="18"/>
        </w:rPr>
        <w:t xml:space="preserve"> Dit besluit draagt</w:t>
      </w:r>
      <w:r w:rsidR="00A51651" w:rsidRPr="00E70BA5">
        <w:rPr>
          <w:rFonts w:ascii="Verdana" w:hAnsi="Verdana"/>
          <w:sz w:val="18"/>
          <w:szCs w:val="18"/>
        </w:rPr>
        <w:t xml:space="preserve"> in bescheiden mate</w:t>
      </w:r>
      <w:r w:rsidRPr="00E70BA5">
        <w:rPr>
          <w:rFonts w:ascii="Verdana" w:hAnsi="Verdana"/>
          <w:sz w:val="18"/>
          <w:szCs w:val="18"/>
        </w:rPr>
        <w:t xml:space="preserve"> bij aan meer convergentie van het wapenexportbeleid in de EU.</w:t>
      </w:r>
    </w:p>
    <w:p w14:paraId="4516CA51" w14:textId="172E9DD3" w:rsidR="00DF74BC" w:rsidRPr="00E70BA5" w:rsidRDefault="00DF74BC" w:rsidP="00177620">
      <w:pPr>
        <w:spacing w:line="300" w:lineRule="atLeast"/>
        <w:ind w:right="503"/>
        <w:rPr>
          <w:rFonts w:ascii="Verdana" w:hAnsi="Verdana"/>
          <w:sz w:val="18"/>
          <w:szCs w:val="18"/>
        </w:rPr>
      </w:pPr>
    </w:p>
    <w:p w14:paraId="64747D95" w14:textId="77777777" w:rsidR="00E6377F" w:rsidRPr="00E70BA5" w:rsidRDefault="00E6377F" w:rsidP="00177620">
      <w:pPr>
        <w:spacing w:line="300" w:lineRule="atLeast"/>
        <w:ind w:right="503"/>
        <w:rPr>
          <w:rFonts w:ascii="Verdana" w:hAnsi="Verdana"/>
          <w:i/>
          <w:sz w:val="18"/>
          <w:szCs w:val="18"/>
        </w:rPr>
      </w:pPr>
    </w:p>
    <w:p w14:paraId="6CBE3195" w14:textId="4FC8C683" w:rsidR="006E53C6" w:rsidRPr="00E70BA5" w:rsidRDefault="006E53C6" w:rsidP="00177620">
      <w:pPr>
        <w:spacing w:line="300" w:lineRule="atLeast"/>
        <w:ind w:right="503"/>
        <w:rPr>
          <w:rFonts w:ascii="Verdana" w:hAnsi="Verdana"/>
          <w:b/>
          <w:sz w:val="18"/>
          <w:szCs w:val="18"/>
        </w:rPr>
      </w:pPr>
      <w:r w:rsidRPr="00E70BA5">
        <w:rPr>
          <w:rFonts w:ascii="Verdana" w:hAnsi="Verdana"/>
          <w:b/>
          <w:i/>
          <w:sz w:val="18"/>
          <w:szCs w:val="18"/>
        </w:rPr>
        <w:t>EU Outreach activiteiten</w:t>
      </w:r>
    </w:p>
    <w:p w14:paraId="47D08267" w14:textId="05599424" w:rsidR="00375BD4" w:rsidRPr="00E70BA5" w:rsidRDefault="00B57CD4" w:rsidP="00177620">
      <w:pPr>
        <w:spacing w:line="300" w:lineRule="atLeast"/>
        <w:ind w:right="503"/>
        <w:rPr>
          <w:rFonts w:ascii="Verdana" w:hAnsi="Verdana"/>
          <w:sz w:val="18"/>
          <w:szCs w:val="18"/>
        </w:rPr>
      </w:pPr>
      <w:r w:rsidRPr="00E70BA5">
        <w:rPr>
          <w:rFonts w:ascii="Verdana" w:hAnsi="Verdana"/>
          <w:sz w:val="18"/>
          <w:szCs w:val="18"/>
        </w:rPr>
        <w:t>Daarnaast</w:t>
      </w:r>
      <w:r w:rsidR="00E11B46" w:rsidRPr="00E70BA5">
        <w:rPr>
          <w:rFonts w:ascii="Verdana" w:hAnsi="Verdana"/>
          <w:sz w:val="18"/>
          <w:szCs w:val="18"/>
        </w:rPr>
        <w:t xml:space="preserve"> spreekt de COARM regelmatig over verschillende </w:t>
      </w:r>
      <w:r w:rsidR="00E11B46" w:rsidRPr="00E70BA5">
        <w:rPr>
          <w:rFonts w:ascii="Verdana" w:hAnsi="Verdana"/>
          <w:i/>
          <w:sz w:val="18"/>
          <w:szCs w:val="18"/>
        </w:rPr>
        <w:t>outreach</w:t>
      </w:r>
      <w:r w:rsidR="00E11B46" w:rsidRPr="00E70BA5">
        <w:rPr>
          <w:rFonts w:ascii="Verdana" w:hAnsi="Verdana"/>
          <w:sz w:val="18"/>
          <w:szCs w:val="18"/>
        </w:rPr>
        <w:t xml:space="preserve"> activiteiten, </w:t>
      </w:r>
      <w:r w:rsidR="00E86140" w:rsidRPr="00E70BA5">
        <w:rPr>
          <w:rFonts w:ascii="Verdana" w:hAnsi="Verdana"/>
          <w:sz w:val="18"/>
          <w:szCs w:val="18"/>
        </w:rPr>
        <w:t>waar</w:t>
      </w:r>
      <w:r w:rsidR="00E86140">
        <w:rPr>
          <w:rFonts w:ascii="Verdana" w:hAnsi="Verdana"/>
          <w:sz w:val="18"/>
          <w:szCs w:val="18"/>
        </w:rPr>
        <w:t>mee</w:t>
      </w:r>
      <w:r w:rsidR="00E86140" w:rsidRPr="00E70BA5">
        <w:rPr>
          <w:rFonts w:ascii="Verdana" w:hAnsi="Verdana"/>
          <w:sz w:val="18"/>
          <w:szCs w:val="18"/>
        </w:rPr>
        <w:t xml:space="preserve"> </w:t>
      </w:r>
      <w:r w:rsidR="00E11B46" w:rsidRPr="00E70BA5">
        <w:rPr>
          <w:rFonts w:ascii="Verdana" w:hAnsi="Verdana"/>
          <w:sz w:val="18"/>
          <w:szCs w:val="18"/>
        </w:rPr>
        <w:t>in EU verband wordt bijgedragen aan kennisontwikkeling en beleid</w:t>
      </w:r>
      <w:r w:rsidR="00E86140">
        <w:rPr>
          <w:rFonts w:ascii="Verdana" w:hAnsi="Verdana"/>
          <w:sz w:val="18"/>
          <w:szCs w:val="18"/>
        </w:rPr>
        <w:t>svorming</w:t>
      </w:r>
      <w:r w:rsidR="00E11B46" w:rsidRPr="00E70BA5">
        <w:rPr>
          <w:rFonts w:ascii="Verdana" w:hAnsi="Verdana"/>
          <w:sz w:val="18"/>
          <w:szCs w:val="18"/>
        </w:rPr>
        <w:t xml:space="preserve">, wetgeving en instituties op het terrein van exportcontrole in partnerlanden. In </w:t>
      </w:r>
      <w:r w:rsidR="00CC2217" w:rsidRPr="00E70BA5">
        <w:rPr>
          <w:rFonts w:ascii="Verdana" w:hAnsi="Verdana"/>
          <w:sz w:val="18"/>
          <w:szCs w:val="18"/>
        </w:rPr>
        <w:t>2020</w:t>
      </w:r>
      <w:r w:rsidR="00E11B46" w:rsidRPr="00E70BA5">
        <w:rPr>
          <w:rFonts w:ascii="Verdana" w:hAnsi="Verdana"/>
          <w:sz w:val="18"/>
          <w:szCs w:val="18"/>
        </w:rPr>
        <w:t xml:space="preserve"> is </w:t>
      </w:r>
      <w:r w:rsidR="00E86140">
        <w:rPr>
          <w:rFonts w:ascii="Verdana" w:hAnsi="Verdana"/>
          <w:sz w:val="18"/>
          <w:szCs w:val="18"/>
        </w:rPr>
        <w:t>besloten</w:t>
      </w:r>
      <w:r w:rsidR="0003688D" w:rsidRPr="00E70BA5">
        <w:rPr>
          <w:rFonts w:ascii="Verdana" w:hAnsi="Verdana"/>
          <w:sz w:val="18"/>
          <w:szCs w:val="18"/>
        </w:rPr>
        <w:t xml:space="preserve"> tot</w:t>
      </w:r>
      <w:r w:rsidR="00912FF9" w:rsidRPr="00E70BA5">
        <w:rPr>
          <w:rFonts w:ascii="Verdana" w:hAnsi="Verdana"/>
          <w:sz w:val="18"/>
          <w:szCs w:val="18"/>
        </w:rPr>
        <w:t xml:space="preserve"> voortzetting van het COARM </w:t>
      </w:r>
      <w:r w:rsidR="00912FF9" w:rsidRPr="00E70BA5">
        <w:rPr>
          <w:rFonts w:ascii="Verdana" w:hAnsi="Verdana"/>
          <w:i/>
          <w:sz w:val="18"/>
          <w:szCs w:val="18"/>
        </w:rPr>
        <w:t xml:space="preserve">outreach </w:t>
      </w:r>
      <w:r w:rsidR="00912FF9" w:rsidRPr="00E70BA5">
        <w:rPr>
          <w:rFonts w:ascii="Verdana" w:hAnsi="Verdana"/>
          <w:sz w:val="18"/>
          <w:szCs w:val="18"/>
        </w:rPr>
        <w:t>programma</w:t>
      </w:r>
      <w:r w:rsidR="00E86140">
        <w:rPr>
          <w:rFonts w:ascii="Verdana" w:hAnsi="Verdana"/>
          <w:sz w:val="18"/>
          <w:szCs w:val="18"/>
        </w:rPr>
        <w:t>,</w:t>
      </w:r>
      <w:r w:rsidR="00912FF9" w:rsidRPr="00E70BA5">
        <w:rPr>
          <w:rFonts w:ascii="Verdana" w:hAnsi="Verdana"/>
          <w:sz w:val="18"/>
          <w:szCs w:val="18"/>
        </w:rPr>
        <w:t xml:space="preserve"> dat erop is gericht de bekendheid van het EU </w:t>
      </w:r>
      <w:r w:rsidR="00E86140">
        <w:rPr>
          <w:rFonts w:ascii="Verdana" w:hAnsi="Verdana"/>
          <w:sz w:val="18"/>
          <w:szCs w:val="18"/>
        </w:rPr>
        <w:t>G</w:t>
      </w:r>
      <w:r w:rsidR="00912FF9" w:rsidRPr="00E70BA5">
        <w:rPr>
          <w:rFonts w:ascii="Verdana" w:hAnsi="Verdana"/>
          <w:sz w:val="18"/>
          <w:szCs w:val="18"/>
        </w:rPr>
        <w:t xml:space="preserve">emeenschappelijk </w:t>
      </w:r>
      <w:r w:rsidR="00E86140">
        <w:rPr>
          <w:rFonts w:ascii="Verdana" w:hAnsi="Verdana"/>
          <w:sz w:val="18"/>
          <w:szCs w:val="18"/>
        </w:rPr>
        <w:t>S</w:t>
      </w:r>
      <w:r w:rsidR="00912FF9" w:rsidRPr="00E70BA5">
        <w:rPr>
          <w:rFonts w:ascii="Verdana" w:hAnsi="Verdana"/>
          <w:sz w:val="18"/>
          <w:szCs w:val="18"/>
        </w:rPr>
        <w:t>tandpunt in nabuurschapslanden te vergroten</w:t>
      </w:r>
      <w:r w:rsidR="0003688D" w:rsidRPr="00E70BA5">
        <w:rPr>
          <w:rFonts w:ascii="Verdana" w:hAnsi="Verdana"/>
          <w:sz w:val="18"/>
          <w:szCs w:val="18"/>
        </w:rPr>
        <w:t xml:space="preserve"> (Raadsbesluit (GBVB) 2020/1464)</w:t>
      </w:r>
      <w:r w:rsidR="00912FF9" w:rsidRPr="00E70BA5">
        <w:rPr>
          <w:rFonts w:ascii="Verdana" w:hAnsi="Verdana"/>
          <w:sz w:val="18"/>
          <w:szCs w:val="18"/>
        </w:rPr>
        <w:t>. Ook experts van</w:t>
      </w:r>
      <w:r w:rsidR="0060750E" w:rsidRPr="00E70BA5">
        <w:rPr>
          <w:rFonts w:ascii="Verdana" w:hAnsi="Verdana"/>
          <w:sz w:val="18"/>
          <w:szCs w:val="18"/>
        </w:rPr>
        <w:t xml:space="preserve"> de Nederlandse douane (team POSS) leveren regelmatig een bijdrage aan de EU-</w:t>
      </w:r>
      <w:r w:rsidR="0060750E" w:rsidRPr="00E70BA5">
        <w:rPr>
          <w:rFonts w:ascii="Verdana" w:hAnsi="Verdana"/>
          <w:i/>
          <w:sz w:val="18"/>
          <w:szCs w:val="18"/>
        </w:rPr>
        <w:t xml:space="preserve">outreach </w:t>
      </w:r>
      <w:r w:rsidR="0060750E" w:rsidRPr="00E70BA5">
        <w:rPr>
          <w:rFonts w:ascii="Verdana" w:hAnsi="Verdana"/>
          <w:sz w:val="18"/>
          <w:szCs w:val="18"/>
        </w:rPr>
        <w:t xml:space="preserve">programma’s. </w:t>
      </w:r>
      <w:r w:rsidR="0003688D" w:rsidRPr="00E70BA5">
        <w:rPr>
          <w:rFonts w:ascii="Verdana" w:hAnsi="Verdana"/>
          <w:sz w:val="18"/>
          <w:szCs w:val="18"/>
        </w:rPr>
        <w:t xml:space="preserve">De EU heeft een vergelijkbaar </w:t>
      </w:r>
      <w:r w:rsidR="0003688D" w:rsidRPr="00E70BA5">
        <w:rPr>
          <w:rFonts w:ascii="Verdana" w:hAnsi="Verdana"/>
          <w:i/>
          <w:sz w:val="18"/>
          <w:szCs w:val="18"/>
        </w:rPr>
        <w:t>outreach</w:t>
      </w:r>
      <w:r w:rsidR="0003688D" w:rsidRPr="00E70BA5">
        <w:rPr>
          <w:rFonts w:ascii="Verdana" w:hAnsi="Verdana"/>
          <w:sz w:val="18"/>
          <w:szCs w:val="18"/>
        </w:rPr>
        <w:t xml:space="preserve"> programma voor het </w:t>
      </w:r>
      <w:r w:rsidR="00E86140">
        <w:rPr>
          <w:rFonts w:ascii="Verdana" w:hAnsi="Verdana"/>
          <w:sz w:val="18"/>
          <w:szCs w:val="18"/>
        </w:rPr>
        <w:t>W</w:t>
      </w:r>
      <w:r w:rsidR="0003688D" w:rsidRPr="00E70BA5">
        <w:rPr>
          <w:rFonts w:ascii="Verdana" w:hAnsi="Verdana"/>
          <w:sz w:val="18"/>
          <w:szCs w:val="18"/>
        </w:rPr>
        <w:t>apenhandelverdrag ATT</w:t>
      </w:r>
      <w:r w:rsidR="0060750E" w:rsidRPr="00E70BA5">
        <w:rPr>
          <w:rFonts w:ascii="Verdana" w:hAnsi="Verdana"/>
          <w:sz w:val="18"/>
          <w:szCs w:val="18"/>
        </w:rPr>
        <w:t xml:space="preserve">. Dit programma richt zich op landen die assistentie nodig hebben bij de implementatie van het Wapenhandelverdrag. </w:t>
      </w:r>
      <w:r w:rsidR="0003688D" w:rsidRPr="00E70BA5">
        <w:rPr>
          <w:rFonts w:ascii="Verdana" w:hAnsi="Verdana"/>
          <w:sz w:val="18"/>
          <w:szCs w:val="18"/>
        </w:rPr>
        <w:t xml:space="preserve">Dit programma is in 2020 verlengd met Raadsbesluit (GBVB) 2020/794 in verband met vertraging die was opgelopen door COVID-19 </w:t>
      </w:r>
      <w:r w:rsidR="00E86140">
        <w:rPr>
          <w:rFonts w:ascii="Verdana" w:hAnsi="Verdana"/>
          <w:sz w:val="18"/>
          <w:szCs w:val="18"/>
        </w:rPr>
        <w:t xml:space="preserve">waardoor </w:t>
      </w:r>
      <w:r w:rsidR="0003688D" w:rsidRPr="00E70BA5">
        <w:rPr>
          <w:rFonts w:ascii="Verdana" w:hAnsi="Verdana"/>
          <w:sz w:val="18"/>
          <w:szCs w:val="18"/>
        </w:rPr>
        <w:t>bepaalde activiteiten zoals workshops geen doorgang konden vinden</w:t>
      </w:r>
      <w:r w:rsidR="00375BD4" w:rsidRPr="00E70BA5">
        <w:rPr>
          <w:rFonts w:ascii="Verdana" w:hAnsi="Verdana"/>
          <w:sz w:val="18"/>
          <w:szCs w:val="18"/>
        </w:rPr>
        <w:t>.</w:t>
      </w:r>
      <w:r w:rsidR="0060750E" w:rsidRPr="00E70BA5">
        <w:rPr>
          <w:rFonts w:ascii="Verdana" w:hAnsi="Verdana"/>
          <w:sz w:val="18"/>
          <w:szCs w:val="18"/>
        </w:rPr>
        <w:t xml:space="preserve"> </w:t>
      </w:r>
    </w:p>
    <w:p w14:paraId="4634C25A" w14:textId="77777777" w:rsidR="001076E0" w:rsidRPr="00E70BA5" w:rsidRDefault="001076E0" w:rsidP="00177620">
      <w:pPr>
        <w:spacing w:line="300" w:lineRule="atLeast"/>
        <w:ind w:right="503"/>
        <w:rPr>
          <w:rFonts w:ascii="Verdana" w:hAnsi="Verdana"/>
          <w:sz w:val="18"/>
          <w:szCs w:val="18"/>
        </w:rPr>
      </w:pPr>
    </w:p>
    <w:p w14:paraId="35DC6BD2" w14:textId="13BDDC4B" w:rsidR="00A1542F" w:rsidRPr="00E70BA5" w:rsidRDefault="004E5FEF" w:rsidP="00A1542F">
      <w:pPr>
        <w:spacing w:line="300" w:lineRule="atLeast"/>
        <w:ind w:right="503"/>
        <w:rPr>
          <w:rFonts w:ascii="Verdana" w:hAnsi="Verdana"/>
          <w:b/>
          <w:i/>
          <w:sz w:val="18"/>
          <w:szCs w:val="18"/>
        </w:rPr>
      </w:pPr>
      <w:r w:rsidRPr="00E70BA5">
        <w:rPr>
          <w:rFonts w:ascii="Verdana" w:hAnsi="Verdana"/>
          <w:b/>
          <w:i/>
          <w:sz w:val="18"/>
          <w:szCs w:val="18"/>
        </w:rPr>
        <w:t xml:space="preserve">EU afstemming met </w:t>
      </w:r>
      <w:r w:rsidR="00E86140">
        <w:rPr>
          <w:rFonts w:ascii="Verdana" w:hAnsi="Verdana"/>
          <w:b/>
          <w:i/>
          <w:sz w:val="18"/>
          <w:szCs w:val="18"/>
        </w:rPr>
        <w:t>belanghebbenden</w:t>
      </w:r>
    </w:p>
    <w:p w14:paraId="13AFD44C" w14:textId="081072AD" w:rsidR="00BE60B7" w:rsidRPr="00E70BA5" w:rsidRDefault="001C522A" w:rsidP="002B36F3">
      <w:pPr>
        <w:spacing w:line="300" w:lineRule="atLeast"/>
        <w:ind w:right="503"/>
        <w:rPr>
          <w:rFonts w:ascii="Verdana" w:hAnsi="Verdana"/>
          <w:sz w:val="18"/>
          <w:szCs w:val="18"/>
        </w:rPr>
      </w:pPr>
      <w:r w:rsidRPr="00E70BA5">
        <w:rPr>
          <w:rFonts w:ascii="Verdana" w:hAnsi="Verdana"/>
          <w:sz w:val="18"/>
          <w:szCs w:val="18"/>
        </w:rPr>
        <w:t xml:space="preserve">De COARM consulteert tenslotte regelmatig met relevante stakeholders. </w:t>
      </w:r>
      <w:r w:rsidR="00F73BF3">
        <w:rPr>
          <w:rFonts w:ascii="Verdana" w:hAnsi="Verdana"/>
          <w:sz w:val="18"/>
          <w:szCs w:val="18"/>
        </w:rPr>
        <w:t>oktober</w:t>
      </w:r>
      <w:r w:rsidR="00F73BF3" w:rsidRPr="00E70BA5">
        <w:rPr>
          <w:rFonts w:ascii="Verdana" w:hAnsi="Verdana"/>
          <w:sz w:val="18"/>
          <w:szCs w:val="18"/>
        </w:rPr>
        <w:t xml:space="preserve"> </w:t>
      </w:r>
      <w:r w:rsidR="006A2DA9" w:rsidRPr="00E70BA5">
        <w:rPr>
          <w:rFonts w:ascii="Verdana" w:hAnsi="Verdana"/>
          <w:sz w:val="18"/>
          <w:szCs w:val="18"/>
        </w:rPr>
        <w:t>2020 vond een uitwisseling plaats met de Europese brancheorganisatie ASD</w:t>
      </w:r>
      <w:r w:rsidR="00F73BF3">
        <w:rPr>
          <w:rFonts w:ascii="Verdana" w:hAnsi="Verdana"/>
          <w:sz w:val="18"/>
          <w:szCs w:val="18"/>
        </w:rPr>
        <w:t xml:space="preserve"> en een bijeenkomst met Europese NGO’s</w:t>
      </w:r>
      <w:r w:rsidRPr="00E70BA5">
        <w:rPr>
          <w:rFonts w:ascii="Verdana" w:hAnsi="Verdana"/>
          <w:sz w:val="18"/>
          <w:szCs w:val="18"/>
        </w:rPr>
        <w:t xml:space="preserve">. Daarnaast hebben in de loop van </w:t>
      </w:r>
      <w:r w:rsidR="00CC2217" w:rsidRPr="00E70BA5">
        <w:rPr>
          <w:rFonts w:ascii="Verdana" w:hAnsi="Verdana"/>
          <w:sz w:val="18"/>
          <w:szCs w:val="18"/>
        </w:rPr>
        <w:t>2020</w:t>
      </w:r>
      <w:r w:rsidRPr="00E70BA5">
        <w:rPr>
          <w:rFonts w:ascii="Verdana" w:hAnsi="Verdana"/>
          <w:sz w:val="18"/>
          <w:szCs w:val="18"/>
        </w:rPr>
        <w:t xml:space="preserve"> consultaties plaatsgevonden tussen de COARM en de</w:t>
      </w:r>
      <w:r w:rsidR="00A1542F" w:rsidRPr="00E70BA5">
        <w:rPr>
          <w:rFonts w:ascii="Verdana" w:hAnsi="Verdana"/>
          <w:sz w:val="18"/>
          <w:szCs w:val="18"/>
        </w:rPr>
        <w:t xml:space="preserve"> voorzitter </w:t>
      </w:r>
      <w:r w:rsidRPr="00E70BA5">
        <w:rPr>
          <w:rFonts w:ascii="Verdana" w:hAnsi="Verdana"/>
          <w:sz w:val="18"/>
          <w:szCs w:val="18"/>
        </w:rPr>
        <w:t xml:space="preserve">van het </w:t>
      </w:r>
      <w:r w:rsidR="00E86140">
        <w:rPr>
          <w:rFonts w:ascii="Verdana" w:hAnsi="Verdana"/>
          <w:sz w:val="18"/>
          <w:szCs w:val="18"/>
        </w:rPr>
        <w:t>W</w:t>
      </w:r>
      <w:r w:rsidRPr="00E70BA5">
        <w:rPr>
          <w:rFonts w:ascii="Verdana" w:hAnsi="Verdana"/>
          <w:sz w:val="18"/>
          <w:szCs w:val="18"/>
        </w:rPr>
        <w:t>apen</w:t>
      </w:r>
      <w:r w:rsidR="00F31719" w:rsidRPr="00E70BA5">
        <w:rPr>
          <w:rFonts w:ascii="Verdana" w:hAnsi="Verdana"/>
          <w:sz w:val="18"/>
          <w:szCs w:val="18"/>
        </w:rPr>
        <w:t>handel</w:t>
      </w:r>
      <w:r w:rsidRPr="00E70BA5">
        <w:rPr>
          <w:rFonts w:ascii="Verdana" w:hAnsi="Verdana"/>
          <w:sz w:val="18"/>
          <w:szCs w:val="18"/>
        </w:rPr>
        <w:t>verdrag, de VS</w:t>
      </w:r>
      <w:r w:rsidR="0003688D" w:rsidRPr="00E70BA5">
        <w:rPr>
          <w:rFonts w:ascii="Verdana" w:hAnsi="Verdana"/>
          <w:sz w:val="18"/>
          <w:szCs w:val="18"/>
        </w:rPr>
        <w:t xml:space="preserve"> en</w:t>
      </w:r>
      <w:r w:rsidRPr="00E70BA5">
        <w:rPr>
          <w:rFonts w:ascii="Verdana" w:hAnsi="Verdana"/>
          <w:sz w:val="18"/>
          <w:szCs w:val="18"/>
        </w:rPr>
        <w:t xml:space="preserve"> vertegenwoordigers uit het Europees Parlement</w:t>
      </w:r>
      <w:r w:rsidR="00A1542F" w:rsidRPr="00E70BA5">
        <w:rPr>
          <w:rFonts w:ascii="Verdana" w:hAnsi="Verdana"/>
          <w:sz w:val="18"/>
          <w:szCs w:val="18"/>
        </w:rPr>
        <w:t>.</w:t>
      </w:r>
    </w:p>
    <w:p w14:paraId="1EFFD29F" w14:textId="0835C9A7" w:rsidR="00A03190" w:rsidRPr="00E70BA5" w:rsidRDefault="00A03190">
      <w:pPr>
        <w:rPr>
          <w:rFonts w:ascii="Verdana" w:hAnsi="Verdana"/>
          <w:color w:val="E36C0A" w:themeColor="accent6" w:themeShade="BF"/>
        </w:rPr>
      </w:pPr>
      <w:bookmarkStart w:id="342" w:name="_Toc510102806"/>
      <w:bookmarkStart w:id="343" w:name="_Toc510626181"/>
      <w:bookmarkStart w:id="344" w:name="_Toc8728798"/>
      <w:bookmarkStart w:id="345" w:name="_Toc9343663"/>
    </w:p>
    <w:p w14:paraId="7AC582EE" w14:textId="44E0A0D1" w:rsidR="00966ADD" w:rsidRPr="00E70BA5" w:rsidRDefault="00F25D39">
      <w:pPr>
        <w:pStyle w:val="Heading2"/>
        <w:numPr>
          <w:ilvl w:val="0"/>
          <w:numId w:val="0"/>
        </w:numPr>
      </w:pPr>
      <w:bookmarkStart w:id="346" w:name="_Toc75342236"/>
      <w:bookmarkStart w:id="347" w:name="_Toc76481502"/>
      <w:r w:rsidRPr="00E70BA5">
        <w:t>7</w:t>
      </w:r>
      <w:r w:rsidR="00966ADD" w:rsidRPr="00E70BA5">
        <w:t>.2</w:t>
      </w:r>
      <w:r w:rsidR="00966ADD" w:rsidRPr="00E70BA5">
        <w:tab/>
        <w:t xml:space="preserve">EU-jaarrapportage </w:t>
      </w:r>
      <w:r w:rsidR="0081043B" w:rsidRPr="00E70BA5">
        <w:t>inzake export</w:t>
      </w:r>
      <w:r w:rsidR="00EB4DAC">
        <w:t xml:space="preserve"> van militaire goederen</w:t>
      </w:r>
      <w:r w:rsidR="0081043B" w:rsidRPr="00E70BA5">
        <w:t xml:space="preserve"> </w:t>
      </w:r>
      <w:bookmarkEnd w:id="342"/>
      <w:bookmarkEnd w:id="343"/>
      <w:bookmarkEnd w:id="344"/>
      <w:bookmarkEnd w:id="345"/>
      <w:r w:rsidR="00CC2217" w:rsidRPr="00E70BA5">
        <w:t>2020</w:t>
      </w:r>
      <w:bookmarkEnd w:id="346"/>
      <w:bookmarkEnd w:id="347"/>
    </w:p>
    <w:p w14:paraId="452C8DCE" w14:textId="7B04A2C6" w:rsidR="00B57CD4" w:rsidRPr="00E70BA5" w:rsidRDefault="00B57CD4" w:rsidP="00177620">
      <w:pPr>
        <w:spacing w:line="300" w:lineRule="atLeast"/>
        <w:ind w:right="503"/>
        <w:rPr>
          <w:rFonts w:ascii="Verdana" w:hAnsi="Verdana"/>
          <w:sz w:val="18"/>
          <w:szCs w:val="18"/>
        </w:rPr>
      </w:pPr>
      <w:r w:rsidRPr="00E70BA5">
        <w:rPr>
          <w:rFonts w:ascii="Verdana" w:hAnsi="Verdana"/>
          <w:sz w:val="18"/>
          <w:szCs w:val="18"/>
        </w:rPr>
        <w:t xml:space="preserve">Op </w:t>
      </w:r>
      <w:r w:rsidR="006A0CDE" w:rsidRPr="00E70BA5">
        <w:rPr>
          <w:rFonts w:ascii="Verdana" w:hAnsi="Verdana"/>
          <w:sz w:val="18"/>
          <w:szCs w:val="18"/>
        </w:rPr>
        <w:t>11</w:t>
      </w:r>
      <w:r w:rsidR="00C36C3C" w:rsidRPr="00E70BA5">
        <w:rPr>
          <w:rFonts w:ascii="Verdana" w:hAnsi="Verdana"/>
          <w:sz w:val="18"/>
          <w:szCs w:val="18"/>
        </w:rPr>
        <w:t xml:space="preserve"> </w:t>
      </w:r>
      <w:r w:rsidR="006A0CDE" w:rsidRPr="00E70BA5">
        <w:rPr>
          <w:rFonts w:ascii="Verdana" w:hAnsi="Verdana"/>
          <w:sz w:val="18"/>
          <w:szCs w:val="18"/>
        </w:rPr>
        <w:t>december</w:t>
      </w:r>
      <w:r w:rsidR="00C36C3C" w:rsidRPr="00E70BA5">
        <w:rPr>
          <w:rFonts w:ascii="Verdana" w:hAnsi="Verdana"/>
          <w:sz w:val="18"/>
          <w:szCs w:val="18"/>
        </w:rPr>
        <w:t xml:space="preserve"> </w:t>
      </w:r>
      <w:r w:rsidR="00CC2217" w:rsidRPr="00E70BA5">
        <w:rPr>
          <w:rFonts w:ascii="Verdana" w:hAnsi="Verdana"/>
          <w:sz w:val="18"/>
          <w:szCs w:val="18"/>
        </w:rPr>
        <w:t>2020</w:t>
      </w:r>
      <w:r w:rsidRPr="00E70BA5">
        <w:rPr>
          <w:rFonts w:ascii="Verdana" w:hAnsi="Verdana"/>
          <w:sz w:val="18"/>
          <w:szCs w:val="18"/>
        </w:rPr>
        <w:t xml:space="preserve"> </w:t>
      </w:r>
      <w:r w:rsidR="00C36C3C" w:rsidRPr="00E70BA5">
        <w:rPr>
          <w:rFonts w:ascii="Verdana" w:hAnsi="Verdana"/>
          <w:sz w:val="18"/>
          <w:szCs w:val="18"/>
        </w:rPr>
        <w:t xml:space="preserve">heeft de Raad </w:t>
      </w:r>
      <w:r w:rsidRPr="00E70BA5">
        <w:rPr>
          <w:rFonts w:ascii="Verdana" w:hAnsi="Verdana"/>
          <w:sz w:val="18"/>
          <w:szCs w:val="18"/>
        </w:rPr>
        <w:t xml:space="preserve">het </w:t>
      </w:r>
      <w:r w:rsidR="0096051B" w:rsidRPr="00E70BA5">
        <w:rPr>
          <w:rFonts w:ascii="Verdana" w:hAnsi="Verdana"/>
          <w:sz w:val="18"/>
          <w:szCs w:val="18"/>
        </w:rPr>
        <w:t>2</w:t>
      </w:r>
      <w:r w:rsidR="006A0CDE" w:rsidRPr="00E70BA5">
        <w:rPr>
          <w:rFonts w:ascii="Verdana" w:hAnsi="Verdana"/>
          <w:sz w:val="18"/>
          <w:szCs w:val="18"/>
        </w:rPr>
        <w:t>2</w:t>
      </w:r>
      <w:r w:rsidR="00B26471" w:rsidRPr="00E70BA5">
        <w:rPr>
          <w:rFonts w:ascii="Verdana" w:hAnsi="Verdana"/>
          <w:sz w:val="18"/>
          <w:szCs w:val="18"/>
          <w:vertAlign w:val="superscript"/>
        </w:rPr>
        <w:t>e</w:t>
      </w:r>
      <w:r w:rsidR="00B26471" w:rsidRPr="00E70BA5">
        <w:rPr>
          <w:rFonts w:ascii="Verdana" w:hAnsi="Verdana"/>
          <w:sz w:val="18"/>
          <w:szCs w:val="18"/>
        </w:rPr>
        <w:t xml:space="preserve"> </w:t>
      </w:r>
      <w:r w:rsidRPr="00E70BA5">
        <w:rPr>
          <w:rFonts w:ascii="Verdana" w:hAnsi="Verdana"/>
          <w:sz w:val="18"/>
          <w:szCs w:val="18"/>
        </w:rPr>
        <w:t xml:space="preserve">EU-jaarrapport </w:t>
      </w:r>
      <w:r w:rsidR="00C36C3C" w:rsidRPr="00E70BA5">
        <w:rPr>
          <w:rFonts w:ascii="Verdana" w:hAnsi="Verdana"/>
          <w:sz w:val="18"/>
          <w:szCs w:val="18"/>
        </w:rPr>
        <w:t xml:space="preserve">inzake </w:t>
      </w:r>
      <w:r w:rsidR="00EB4DAC">
        <w:rPr>
          <w:rFonts w:ascii="Verdana" w:hAnsi="Verdana"/>
          <w:sz w:val="18"/>
          <w:szCs w:val="18"/>
        </w:rPr>
        <w:t xml:space="preserve">de </w:t>
      </w:r>
      <w:r w:rsidR="00C36C3C" w:rsidRPr="00E70BA5">
        <w:rPr>
          <w:rFonts w:ascii="Verdana" w:hAnsi="Verdana"/>
          <w:sz w:val="18"/>
          <w:szCs w:val="18"/>
        </w:rPr>
        <w:t>export</w:t>
      </w:r>
      <w:r w:rsidR="00EB4DAC">
        <w:rPr>
          <w:rFonts w:ascii="Verdana" w:hAnsi="Verdana"/>
          <w:sz w:val="18"/>
          <w:szCs w:val="18"/>
        </w:rPr>
        <w:t xml:space="preserve"> van militaire goederen</w:t>
      </w:r>
      <w:r w:rsidR="00C36C3C" w:rsidRPr="00E70BA5">
        <w:rPr>
          <w:rFonts w:ascii="Verdana" w:hAnsi="Verdana"/>
          <w:sz w:val="18"/>
          <w:szCs w:val="18"/>
        </w:rPr>
        <w:t xml:space="preserve"> aangenomen</w:t>
      </w:r>
      <w:r w:rsidRPr="00E70BA5">
        <w:rPr>
          <w:rStyle w:val="FootnoteReference"/>
          <w:rFonts w:ascii="Verdana" w:hAnsi="Verdana"/>
          <w:sz w:val="18"/>
          <w:szCs w:val="18"/>
        </w:rPr>
        <w:footnoteReference w:id="34"/>
      </w:r>
      <w:r w:rsidRPr="00E70BA5">
        <w:rPr>
          <w:rFonts w:ascii="Verdana" w:hAnsi="Verdana"/>
          <w:sz w:val="18"/>
          <w:szCs w:val="18"/>
        </w:rPr>
        <w:t>, waarin verslag wordt gedaan van de in COARM besproken onderwerpen. Het rapport bevat daarnaast gedetailleerde</w:t>
      </w:r>
      <w:r w:rsidR="00342B5A" w:rsidRPr="00E70BA5">
        <w:rPr>
          <w:rFonts w:ascii="Verdana" w:hAnsi="Verdana"/>
          <w:sz w:val="18"/>
          <w:szCs w:val="18"/>
        </w:rPr>
        <w:t>,</w:t>
      </w:r>
      <w:r w:rsidRPr="00E70BA5">
        <w:rPr>
          <w:rFonts w:ascii="Verdana" w:hAnsi="Verdana"/>
          <w:sz w:val="18"/>
          <w:szCs w:val="18"/>
        </w:rPr>
        <w:t xml:space="preserve"> statistische informatie over de uitvoer van militair materieel door de EU-lidstaten in 201</w:t>
      </w:r>
      <w:r w:rsidR="00F40E05" w:rsidRPr="00E70BA5">
        <w:rPr>
          <w:rFonts w:ascii="Verdana" w:hAnsi="Verdana"/>
          <w:sz w:val="18"/>
          <w:szCs w:val="18"/>
        </w:rPr>
        <w:t>9</w:t>
      </w:r>
      <w:r w:rsidRPr="00E70BA5">
        <w:rPr>
          <w:rFonts w:ascii="Verdana" w:hAnsi="Verdana"/>
          <w:sz w:val="18"/>
          <w:szCs w:val="18"/>
        </w:rPr>
        <w:t>.</w:t>
      </w:r>
      <w:r w:rsidR="007B33B4" w:rsidRPr="00E70BA5">
        <w:rPr>
          <w:rStyle w:val="FootnoteReference"/>
          <w:rFonts w:ascii="Verdana" w:hAnsi="Verdana"/>
          <w:sz w:val="18"/>
          <w:szCs w:val="18"/>
        </w:rPr>
        <w:footnoteReference w:id="35"/>
      </w:r>
      <w:r w:rsidRPr="00E70BA5">
        <w:rPr>
          <w:rFonts w:ascii="Verdana" w:hAnsi="Verdana"/>
          <w:sz w:val="18"/>
          <w:szCs w:val="18"/>
        </w:rPr>
        <w:t xml:space="preserve"> </w:t>
      </w:r>
    </w:p>
    <w:p w14:paraId="4CE7D8D4" w14:textId="77777777" w:rsidR="00482C33" w:rsidRPr="00E70BA5" w:rsidRDefault="00482C33" w:rsidP="00177620">
      <w:pPr>
        <w:spacing w:line="300" w:lineRule="atLeast"/>
        <w:ind w:right="503"/>
        <w:rPr>
          <w:rFonts w:ascii="Verdana" w:hAnsi="Verdana"/>
          <w:sz w:val="18"/>
          <w:szCs w:val="18"/>
        </w:rPr>
      </w:pPr>
    </w:p>
    <w:p w14:paraId="335498C6" w14:textId="5055B4C4" w:rsidR="00B57CD4" w:rsidRPr="00E70BA5" w:rsidRDefault="00B57CD4" w:rsidP="00177620">
      <w:pPr>
        <w:spacing w:line="300" w:lineRule="atLeast"/>
        <w:ind w:right="503"/>
        <w:rPr>
          <w:rFonts w:ascii="Verdana" w:hAnsi="Verdana"/>
          <w:sz w:val="18"/>
          <w:szCs w:val="18"/>
        </w:rPr>
      </w:pPr>
      <w:r w:rsidRPr="00E70BA5">
        <w:rPr>
          <w:rFonts w:ascii="Verdana" w:hAnsi="Verdana"/>
          <w:sz w:val="18"/>
          <w:szCs w:val="18"/>
        </w:rPr>
        <w:t xml:space="preserve">In het rapport zijn per land van bestemming gegevens opgenomen over </w:t>
      </w:r>
      <w:r w:rsidR="00342B5A" w:rsidRPr="00E70BA5">
        <w:rPr>
          <w:rFonts w:ascii="Verdana" w:hAnsi="Verdana"/>
          <w:sz w:val="18"/>
          <w:szCs w:val="18"/>
        </w:rPr>
        <w:t xml:space="preserve">de </w:t>
      </w:r>
      <w:r w:rsidRPr="00E70BA5">
        <w:rPr>
          <w:rFonts w:ascii="Verdana" w:hAnsi="Verdana"/>
          <w:sz w:val="18"/>
          <w:szCs w:val="18"/>
        </w:rPr>
        <w:t xml:space="preserve">uitvoerende </w:t>
      </w:r>
      <w:r w:rsidR="00342B5A" w:rsidRPr="00E70BA5">
        <w:rPr>
          <w:rFonts w:ascii="Verdana" w:hAnsi="Verdana"/>
          <w:sz w:val="18"/>
          <w:szCs w:val="18"/>
        </w:rPr>
        <w:t>EU-lidstaat</w:t>
      </w:r>
      <w:r w:rsidRPr="00E70BA5">
        <w:rPr>
          <w:rFonts w:ascii="Verdana" w:hAnsi="Verdana"/>
          <w:sz w:val="18"/>
          <w:szCs w:val="18"/>
        </w:rPr>
        <w:t>, de aantallen afgegeven vergunningen, de waarde van de afgegeven vergunningen en afgewezen vergunningaanvragen. De gegevens zijn opgesplitst per categorie van de</w:t>
      </w:r>
      <w:r w:rsidR="00ED6DE5" w:rsidRPr="00E70BA5">
        <w:rPr>
          <w:rFonts w:ascii="Verdana" w:hAnsi="Verdana"/>
          <w:sz w:val="18"/>
          <w:szCs w:val="18"/>
        </w:rPr>
        <w:t xml:space="preserve"> </w:t>
      </w:r>
      <w:r w:rsidR="00B64899" w:rsidRPr="00E70BA5">
        <w:rPr>
          <w:rFonts w:ascii="Verdana" w:hAnsi="Verdana"/>
          <w:sz w:val="18"/>
          <w:szCs w:val="18"/>
        </w:rPr>
        <w:t xml:space="preserve">Gemeenschappelijke </w:t>
      </w:r>
      <w:r w:rsidR="00ED6DE5" w:rsidRPr="00E70BA5">
        <w:rPr>
          <w:rFonts w:ascii="Verdana" w:hAnsi="Verdana"/>
          <w:sz w:val="18"/>
          <w:szCs w:val="18"/>
        </w:rPr>
        <w:t xml:space="preserve">EU-lijst van </w:t>
      </w:r>
      <w:r w:rsidRPr="00E70BA5">
        <w:rPr>
          <w:rFonts w:ascii="Verdana" w:hAnsi="Verdana"/>
          <w:sz w:val="18"/>
          <w:szCs w:val="18"/>
        </w:rPr>
        <w:t xml:space="preserve">militaire </w:t>
      </w:r>
      <w:r w:rsidR="00ED6DE5" w:rsidRPr="00E70BA5">
        <w:rPr>
          <w:rFonts w:ascii="Verdana" w:hAnsi="Verdana"/>
          <w:sz w:val="18"/>
          <w:szCs w:val="18"/>
        </w:rPr>
        <w:t>goederen</w:t>
      </w:r>
      <w:r w:rsidRPr="00E70BA5">
        <w:rPr>
          <w:rFonts w:ascii="Verdana" w:hAnsi="Verdana"/>
          <w:sz w:val="18"/>
          <w:szCs w:val="18"/>
        </w:rPr>
        <w:t xml:space="preserve">. Daarnaast wordt deze informatie ook weergegeven per regio en wereldwijd. </w:t>
      </w:r>
      <w:r w:rsidR="00BF6ECF" w:rsidRPr="00E70BA5">
        <w:rPr>
          <w:rFonts w:ascii="Verdana" w:hAnsi="Verdana"/>
          <w:sz w:val="18"/>
          <w:szCs w:val="18"/>
        </w:rPr>
        <w:t>I</w:t>
      </w:r>
      <w:r w:rsidRPr="00E70BA5">
        <w:rPr>
          <w:rFonts w:ascii="Verdana" w:hAnsi="Verdana"/>
          <w:sz w:val="18"/>
          <w:szCs w:val="18"/>
        </w:rPr>
        <w:t xml:space="preserve">n het EU-jaarrapport </w:t>
      </w:r>
      <w:r w:rsidR="00BF6ECF" w:rsidRPr="00E70BA5">
        <w:rPr>
          <w:rFonts w:ascii="Verdana" w:hAnsi="Verdana"/>
          <w:sz w:val="18"/>
          <w:szCs w:val="18"/>
        </w:rPr>
        <w:t xml:space="preserve">zijn </w:t>
      </w:r>
      <w:r w:rsidRPr="00E70BA5">
        <w:rPr>
          <w:rFonts w:ascii="Verdana" w:hAnsi="Verdana"/>
          <w:sz w:val="18"/>
          <w:szCs w:val="18"/>
        </w:rPr>
        <w:t>ook separate tabellen opgenomen met overzichten van leveranties aan internationale missies</w:t>
      </w:r>
      <w:r w:rsidR="00BF6ECF" w:rsidRPr="00E70BA5">
        <w:rPr>
          <w:rFonts w:ascii="Verdana" w:hAnsi="Verdana"/>
          <w:sz w:val="18"/>
          <w:szCs w:val="18"/>
        </w:rPr>
        <w:t xml:space="preserve"> (VN-missies)</w:t>
      </w:r>
      <w:r w:rsidRPr="00E70BA5">
        <w:rPr>
          <w:rFonts w:ascii="Verdana" w:hAnsi="Verdana"/>
          <w:sz w:val="18"/>
          <w:szCs w:val="18"/>
        </w:rPr>
        <w:t>. In het rapport staat tenslotte het aantal toegekende en afgewezen vergunningen voor tussenhandeldiensten (</w:t>
      </w:r>
      <w:r w:rsidRPr="00E70BA5">
        <w:rPr>
          <w:rFonts w:ascii="Verdana" w:hAnsi="Verdana"/>
          <w:i/>
          <w:iCs/>
          <w:sz w:val="18"/>
          <w:szCs w:val="18"/>
        </w:rPr>
        <w:t>brokering</w:t>
      </w:r>
      <w:r w:rsidRPr="00E70BA5">
        <w:rPr>
          <w:rFonts w:ascii="Verdana" w:hAnsi="Verdana"/>
          <w:sz w:val="18"/>
          <w:szCs w:val="18"/>
        </w:rPr>
        <w:t xml:space="preserve">) en het aantal door EU-partners gevoerde consultaties. </w:t>
      </w:r>
    </w:p>
    <w:p w14:paraId="4F75AE55" w14:textId="77777777" w:rsidR="00B57CD4" w:rsidRPr="00E70BA5" w:rsidRDefault="00B57CD4" w:rsidP="00177620">
      <w:pPr>
        <w:spacing w:line="300" w:lineRule="atLeast"/>
        <w:ind w:right="503"/>
        <w:rPr>
          <w:rFonts w:ascii="Verdana" w:hAnsi="Verdana"/>
          <w:sz w:val="18"/>
          <w:szCs w:val="18"/>
        </w:rPr>
      </w:pPr>
    </w:p>
    <w:p w14:paraId="70ADDAE0" w14:textId="156FE2A2" w:rsidR="00B57CD4" w:rsidRPr="00E70BA5" w:rsidRDefault="00B57CD4" w:rsidP="00177620">
      <w:pPr>
        <w:spacing w:line="300" w:lineRule="atLeast"/>
        <w:ind w:right="503"/>
        <w:rPr>
          <w:rFonts w:ascii="Verdana" w:hAnsi="Verdana"/>
          <w:sz w:val="18"/>
          <w:szCs w:val="18"/>
        </w:rPr>
      </w:pPr>
      <w:r w:rsidRPr="00E70BA5">
        <w:rPr>
          <w:rFonts w:ascii="Verdana" w:hAnsi="Verdana"/>
          <w:sz w:val="18"/>
          <w:szCs w:val="18"/>
        </w:rPr>
        <w:t xml:space="preserve">In totaal is voor </w:t>
      </w:r>
      <w:r w:rsidRPr="00E70BA5">
        <w:rPr>
          <w:rFonts w:ascii="Verdana" w:hAnsi="Verdana"/>
          <w:b/>
          <w:color w:val="404040" w:themeColor="text1" w:themeTint="BF"/>
          <w:sz w:val="18"/>
          <w:szCs w:val="18"/>
        </w:rPr>
        <w:t xml:space="preserve">€ </w:t>
      </w:r>
      <w:r w:rsidR="005B4926" w:rsidRPr="00E70BA5">
        <w:rPr>
          <w:rFonts w:ascii="Verdana" w:hAnsi="Verdana"/>
          <w:b/>
          <w:color w:val="404040" w:themeColor="text1" w:themeTint="BF"/>
          <w:sz w:val="18"/>
          <w:szCs w:val="18"/>
        </w:rPr>
        <w:t>138</w:t>
      </w:r>
      <w:r w:rsidR="00AB0B6B" w:rsidRPr="00E70BA5">
        <w:rPr>
          <w:rFonts w:ascii="Verdana" w:hAnsi="Verdana"/>
          <w:b/>
          <w:bCs/>
          <w:color w:val="404040" w:themeColor="text1" w:themeTint="BF"/>
          <w:sz w:val="18"/>
          <w:szCs w:val="18"/>
        </w:rPr>
        <w:t xml:space="preserve"> miljard </w:t>
      </w:r>
      <w:r w:rsidRPr="00E70BA5">
        <w:rPr>
          <w:rFonts w:ascii="Verdana" w:hAnsi="Verdana"/>
          <w:sz w:val="18"/>
          <w:szCs w:val="18"/>
        </w:rPr>
        <w:t>aan wapenexportvergunningen afgegeven door EU-</w:t>
      </w:r>
      <w:r w:rsidR="009D6871" w:rsidRPr="00E70BA5">
        <w:rPr>
          <w:rFonts w:ascii="Verdana" w:hAnsi="Verdana"/>
          <w:sz w:val="18"/>
          <w:szCs w:val="18"/>
        </w:rPr>
        <w:t xml:space="preserve">lidstaten </w:t>
      </w:r>
      <w:r w:rsidRPr="00E70BA5">
        <w:rPr>
          <w:rFonts w:ascii="Verdana" w:hAnsi="Verdana"/>
          <w:sz w:val="18"/>
          <w:szCs w:val="18"/>
        </w:rPr>
        <w:t>in 201</w:t>
      </w:r>
      <w:r w:rsidR="005B4926" w:rsidRPr="00E70BA5">
        <w:rPr>
          <w:rFonts w:ascii="Verdana" w:hAnsi="Verdana"/>
          <w:sz w:val="18"/>
          <w:szCs w:val="18"/>
        </w:rPr>
        <w:t>9</w:t>
      </w:r>
      <w:r w:rsidRPr="00E70BA5">
        <w:rPr>
          <w:rFonts w:ascii="Verdana" w:hAnsi="Verdana"/>
          <w:sz w:val="18"/>
          <w:szCs w:val="18"/>
        </w:rPr>
        <w:t xml:space="preserve">. Frankrijk </w:t>
      </w:r>
      <w:r w:rsidR="005B4926" w:rsidRPr="00E70BA5">
        <w:rPr>
          <w:rFonts w:ascii="Verdana" w:hAnsi="Verdana"/>
          <w:sz w:val="18"/>
          <w:szCs w:val="18"/>
        </w:rPr>
        <w:t>heeft de meeste vergunningen afgegeven</w:t>
      </w:r>
      <w:r w:rsidRPr="00E70BA5">
        <w:rPr>
          <w:rFonts w:ascii="Verdana" w:hAnsi="Verdana"/>
          <w:sz w:val="18"/>
          <w:szCs w:val="18"/>
        </w:rPr>
        <w:t xml:space="preserve"> met € </w:t>
      </w:r>
      <w:r w:rsidR="005B4926" w:rsidRPr="00E70BA5">
        <w:rPr>
          <w:rFonts w:ascii="Verdana" w:hAnsi="Verdana"/>
          <w:sz w:val="18"/>
          <w:szCs w:val="18"/>
        </w:rPr>
        <w:t>97</w:t>
      </w:r>
      <w:r w:rsidRPr="00E70BA5">
        <w:rPr>
          <w:rFonts w:ascii="Verdana" w:hAnsi="Verdana"/>
          <w:sz w:val="18"/>
          <w:szCs w:val="18"/>
        </w:rPr>
        <w:t>,</w:t>
      </w:r>
      <w:r w:rsidR="005B4926" w:rsidRPr="00E70BA5">
        <w:rPr>
          <w:rFonts w:ascii="Verdana" w:hAnsi="Verdana"/>
          <w:sz w:val="18"/>
          <w:szCs w:val="18"/>
        </w:rPr>
        <w:t>7</w:t>
      </w:r>
      <w:r w:rsidRPr="00E70BA5">
        <w:rPr>
          <w:rFonts w:ascii="Verdana" w:hAnsi="Verdana"/>
          <w:sz w:val="18"/>
          <w:szCs w:val="18"/>
        </w:rPr>
        <w:t xml:space="preserve"> </w:t>
      </w:r>
      <w:r w:rsidR="00ED6DE5" w:rsidRPr="00E70BA5">
        <w:rPr>
          <w:rFonts w:ascii="Verdana" w:hAnsi="Verdana"/>
          <w:sz w:val="18"/>
          <w:szCs w:val="18"/>
        </w:rPr>
        <w:t>miljard</w:t>
      </w:r>
      <w:r w:rsidRPr="00E70BA5">
        <w:rPr>
          <w:rFonts w:ascii="Verdana" w:hAnsi="Verdana"/>
          <w:sz w:val="18"/>
          <w:szCs w:val="18"/>
        </w:rPr>
        <w:t>. Hier</w:t>
      </w:r>
      <w:r w:rsidR="009D6871" w:rsidRPr="00E70BA5">
        <w:rPr>
          <w:rFonts w:ascii="Verdana" w:hAnsi="Verdana"/>
          <w:sz w:val="18"/>
          <w:szCs w:val="18"/>
        </w:rPr>
        <w:t>bij</w:t>
      </w:r>
      <w:r w:rsidRPr="00E70BA5">
        <w:rPr>
          <w:rFonts w:ascii="Verdana" w:hAnsi="Verdana"/>
          <w:sz w:val="18"/>
          <w:szCs w:val="18"/>
        </w:rPr>
        <w:t xml:space="preserve"> </w:t>
      </w:r>
      <w:r w:rsidR="009D6871" w:rsidRPr="00E70BA5">
        <w:rPr>
          <w:rFonts w:ascii="Verdana" w:hAnsi="Verdana"/>
          <w:sz w:val="18"/>
          <w:szCs w:val="18"/>
        </w:rPr>
        <w:t xml:space="preserve">moet </w:t>
      </w:r>
      <w:r w:rsidRPr="00E70BA5">
        <w:rPr>
          <w:rFonts w:ascii="Verdana" w:hAnsi="Verdana"/>
          <w:sz w:val="18"/>
          <w:szCs w:val="18"/>
        </w:rPr>
        <w:t>echter</w:t>
      </w:r>
      <w:r w:rsidR="009D6871" w:rsidRPr="00E70BA5">
        <w:rPr>
          <w:rFonts w:ascii="Verdana" w:hAnsi="Verdana"/>
          <w:sz w:val="18"/>
          <w:szCs w:val="18"/>
        </w:rPr>
        <w:t xml:space="preserve"> worden opgemerkt dat </w:t>
      </w:r>
      <w:r w:rsidRPr="00E70BA5">
        <w:rPr>
          <w:rFonts w:ascii="Verdana" w:hAnsi="Verdana"/>
          <w:sz w:val="18"/>
          <w:szCs w:val="18"/>
        </w:rPr>
        <w:t xml:space="preserve">Frankrijk </w:t>
      </w:r>
      <w:r w:rsidR="00261E71" w:rsidRPr="00E70BA5">
        <w:rPr>
          <w:rFonts w:ascii="Verdana" w:hAnsi="Verdana"/>
          <w:sz w:val="18"/>
          <w:szCs w:val="18"/>
        </w:rPr>
        <w:t xml:space="preserve">in 2014 </w:t>
      </w:r>
      <w:r w:rsidRPr="00E70BA5">
        <w:rPr>
          <w:rFonts w:ascii="Verdana" w:hAnsi="Verdana"/>
          <w:sz w:val="18"/>
          <w:szCs w:val="18"/>
        </w:rPr>
        <w:t xml:space="preserve">het vergunningensysteem </w:t>
      </w:r>
      <w:r w:rsidR="009D6871" w:rsidRPr="00E70BA5">
        <w:rPr>
          <w:rFonts w:ascii="Verdana" w:hAnsi="Verdana"/>
          <w:sz w:val="18"/>
          <w:szCs w:val="18"/>
        </w:rPr>
        <w:t xml:space="preserve">heeft </w:t>
      </w:r>
      <w:r w:rsidRPr="00E70BA5">
        <w:rPr>
          <w:rFonts w:ascii="Verdana" w:hAnsi="Verdana"/>
          <w:sz w:val="18"/>
          <w:szCs w:val="18"/>
        </w:rPr>
        <w:t xml:space="preserve">aangepast waardoor vergunningen voor </w:t>
      </w:r>
      <w:r w:rsidR="00153914" w:rsidRPr="00E70BA5">
        <w:rPr>
          <w:rFonts w:ascii="Verdana" w:hAnsi="Verdana"/>
          <w:i/>
          <w:sz w:val="18"/>
          <w:szCs w:val="18"/>
        </w:rPr>
        <w:t xml:space="preserve">potentiële </w:t>
      </w:r>
      <w:r w:rsidR="00153914" w:rsidRPr="00E70BA5">
        <w:rPr>
          <w:rFonts w:ascii="Verdana" w:hAnsi="Verdana"/>
          <w:sz w:val="18"/>
          <w:szCs w:val="18"/>
        </w:rPr>
        <w:t xml:space="preserve">orders </w:t>
      </w:r>
      <w:r w:rsidRPr="00E70BA5">
        <w:rPr>
          <w:rFonts w:ascii="Verdana" w:hAnsi="Verdana"/>
          <w:sz w:val="18"/>
          <w:szCs w:val="18"/>
        </w:rPr>
        <w:t xml:space="preserve">ook worden meegenomen in het totaal. Dit </w:t>
      </w:r>
      <w:r w:rsidR="00261E71" w:rsidRPr="00E70BA5">
        <w:rPr>
          <w:rFonts w:ascii="Verdana" w:hAnsi="Verdana"/>
          <w:sz w:val="18"/>
          <w:szCs w:val="18"/>
        </w:rPr>
        <w:t xml:space="preserve">cijfer is dus zeer waarschijnlijk </w:t>
      </w:r>
      <w:r w:rsidRPr="00E70BA5">
        <w:rPr>
          <w:rFonts w:ascii="Verdana" w:hAnsi="Verdana"/>
          <w:sz w:val="18"/>
          <w:szCs w:val="18"/>
        </w:rPr>
        <w:t xml:space="preserve">een overschatting, de daadwerkelijke </w:t>
      </w:r>
      <w:r w:rsidR="00261E71" w:rsidRPr="00E70BA5">
        <w:rPr>
          <w:rFonts w:ascii="Verdana" w:hAnsi="Verdana"/>
          <w:sz w:val="18"/>
          <w:szCs w:val="18"/>
        </w:rPr>
        <w:t xml:space="preserve">contractwaarde (waar vergunningen voor worden afgegeven) zal </w:t>
      </w:r>
      <w:r w:rsidRPr="00E70BA5">
        <w:rPr>
          <w:rFonts w:ascii="Verdana" w:hAnsi="Verdana"/>
          <w:sz w:val="18"/>
          <w:szCs w:val="18"/>
        </w:rPr>
        <w:t xml:space="preserve">lager liggen. </w:t>
      </w:r>
    </w:p>
    <w:p w14:paraId="2B78CEF6" w14:textId="145B2E8A" w:rsidR="003063C0" w:rsidRPr="00E70BA5" w:rsidRDefault="00B57CD4" w:rsidP="00E6377F">
      <w:pPr>
        <w:spacing w:line="300" w:lineRule="atLeast"/>
        <w:ind w:right="503"/>
        <w:rPr>
          <w:rFonts w:ascii="Verdana" w:hAnsi="Verdana"/>
          <w:i/>
          <w:color w:val="F8A662"/>
          <w:spacing w:val="6"/>
          <w:sz w:val="15"/>
          <w:szCs w:val="16"/>
        </w:rPr>
      </w:pPr>
      <w:r w:rsidRPr="00E70BA5">
        <w:rPr>
          <w:rFonts w:ascii="Verdana" w:hAnsi="Verdana"/>
          <w:sz w:val="18"/>
          <w:szCs w:val="18"/>
        </w:rPr>
        <w:lastRenderedPageBreak/>
        <w:t>Nederland staat in 201</w:t>
      </w:r>
      <w:r w:rsidR="005B4926" w:rsidRPr="00E70BA5">
        <w:rPr>
          <w:rFonts w:ascii="Verdana" w:hAnsi="Verdana"/>
          <w:sz w:val="18"/>
          <w:szCs w:val="18"/>
        </w:rPr>
        <w:t>9</w:t>
      </w:r>
      <w:r w:rsidRPr="00E70BA5">
        <w:rPr>
          <w:rFonts w:ascii="Verdana" w:hAnsi="Verdana"/>
          <w:sz w:val="18"/>
          <w:szCs w:val="18"/>
        </w:rPr>
        <w:t xml:space="preserve"> op plek </w:t>
      </w:r>
      <w:r w:rsidR="0096051B" w:rsidRPr="00E70BA5">
        <w:rPr>
          <w:rFonts w:ascii="Verdana" w:hAnsi="Verdana"/>
          <w:sz w:val="18"/>
          <w:szCs w:val="18"/>
        </w:rPr>
        <w:t>1</w:t>
      </w:r>
      <w:r w:rsidR="005B4926" w:rsidRPr="00E70BA5">
        <w:rPr>
          <w:rFonts w:ascii="Verdana" w:hAnsi="Verdana"/>
          <w:sz w:val="18"/>
          <w:szCs w:val="18"/>
        </w:rPr>
        <w:t>0</w:t>
      </w:r>
      <w:r w:rsidR="00202AA4" w:rsidRPr="00E70BA5">
        <w:rPr>
          <w:rFonts w:ascii="Verdana" w:hAnsi="Verdana"/>
          <w:sz w:val="18"/>
          <w:szCs w:val="18"/>
        </w:rPr>
        <w:t xml:space="preserve"> </w:t>
      </w:r>
      <w:r w:rsidRPr="00E70BA5">
        <w:rPr>
          <w:rFonts w:ascii="Verdana" w:hAnsi="Verdana"/>
          <w:sz w:val="18"/>
          <w:szCs w:val="18"/>
        </w:rPr>
        <w:t>van de Europese Unie.</w:t>
      </w:r>
      <w:r w:rsidR="006E53C6" w:rsidRPr="00E70BA5">
        <w:rPr>
          <w:rFonts w:ascii="Verdana" w:hAnsi="Verdana"/>
          <w:sz w:val="18"/>
          <w:szCs w:val="18"/>
        </w:rPr>
        <w:t xml:space="preserve"> Dat is een plek </w:t>
      </w:r>
      <w:r w:rsidR="005B4926" w:rsidRPr="00E70BA5">
        <w:rPr>
          <w:rFonts w:ascii="Verdana" w:hAnsi="Verdana"/>
          <w:sz w:val="18"/>
          <w:szCs w:val="18"/>
        </w:rPr>
        <w:t>hog</w:t>
      </w:r>
      <w:r w:rsidR="006E53C6" w:rsidRPr="00E70BA5">
        <w:rPr>
          <w:rFonts w:ascii="Verdana" w:hAnsi="Verdana"/>
          <w:sz w:val="18"/>
          <w:szCs w:val="18"/>
        </w:rPr>
        <w:t>er dan in 201</w:t>
      </w:r>
      <w:r w:rsidR="005B4926" w:rsidRPr="00E70BA5">
        <w:rPr>
          <w:rFonts w:ascii="Verdana" w:hAnsi="Verdana"/>
          <w:sz w:val="18"/>
          <w:szCs w:val="18"/>
        </w:rPr>
        <w:t>8</w:t>
      </w:r>
      <w:r w:rsidR="006E53C6" w:rsidRPr="00E70BA5">
        <w:rPr>
          <w:rFonts w:ascii="Verdana" w:hAnsi="Verdana"/>
          <w:sz w:val="18"/>
          <w:szCs w:val="18"/>
        </w:rPr>
        <w:t xml:space="preserve"> toen de </w:t>
      </w:r>
      <w:r w:rsidR="005B4926" w:rsidRPr="00E70BA5">
        <w:rPr>
          <w:rFonts w:ascii="Verdana" w:hAnsi="Verdana"/>
          <w:sz w:val="18"/>
          <w:szCs w:val="18"/>
        </w:rPr>
        <w:t xml:space="preserve">waarde van de afgegeven vergunningen in </w:t>
      </w:r>
      <w:r w:rsidR="006E53C6" w:rsidRPr="00E70BA5">
        <w:rPr>
          <w:rFonts w:ascii="Verdana" w:hAnsi="Verdana"/>
          <w:sz w:val="18"/>
          <w:szCs w:val="18"/>
        </w:rPr>
        <w:t xml:space="preserve">Nederland € </w:t>
      </w:r>
      <w:r w:rsidR="005B4926" w:rsidRPr="00E70BA5">
        <w:rPr>
          <w:rFonts w:ascii="Verdana" w:hAnsi="Verdana"/>
          <w:sz w:val="18"/>
          <w:szCs w:val="18"/>
        </w:rPr>
        <w:t>642</w:t>
      </w:r>
      <w:r w:rsidR="006E53C6" w:rsidRPr="00E70BA5">
        <w:rPr>
          <w:rFonts w:ascii="Verdana" w:hAnsi="Verdana"/>
          <w:sz w:val="18"/>
          <w:szCs w:val="18"/>
        </w:rPr>
        <w:t xml:space="preserve"> miljoen bedroeg.</w:t>
      </w:r>
      <w:r w:rsidRPr="00E70BA5">
        <w:rPr>
          <w:rFonts w:ascii="Verdana" w:hAnsi="Verdana"/>
          <w:sz w:val="18"/>
          <w:szCs w:val="18"/>
        </w:rPr>
        <w:t xml:space="preserve"> </w:t>
      </w:r>
      <w:r w:rsidR="009D6871" w:rsidRPr="00E70BA5">
        <w:rPr>
          <w:rFonts w:ascii="Verdana" w:hAnsi="Verdana"/>
          <w:sz w:val="18"/>
          <w:szCs w:val="18"/>
        </w:rPr>
        <w:t xml:space="preserve">De onderstaande </w:t>
      </w:r>
      <w:r w:rsidRPr="00E70BA5">
        <w:rPr>
          <w:rFonts w:ascii="Verdana" w:hAnsi="Verdana"/>
          <w:sz w:val="18"/>
          <w:szCs w:val="18"/>
        </w:rPr>
        <w:t>tabel geeft een totaaloverzicht per land van de afgegeven vergunningen</w:t>
      </w:r>
      <w:r w:rsidR="009D6871" w:rsidRPr="00E70BA5">
        <w:rPr>
          <w:rFonts w:ascii="Verdana" w:hAnsi="Verdana"/>
          <w:sz w:val="18"/>
          <w:szCs w:val="18"/>
        </w:rPr>
        <w:t>waarde</w:t>
      </w:r>
      <w:r w:rsidRPr="00E70BA5">
        <w:rPr>
          <w:rFonts w:ascii="Verdana" w:hAnsi="Verdana"/>
          <w:sz w:val="18"/>
          <w:szCs w:val="18"/>
        </w:rPr>
        <w:t xml:space="preserve"> in 201</w:t>
      </w:r>
      <w:r w:rsidR="005B4926" w:rsidRPr="00E70BA5">
        <w:rPr>
          <w:rFonts w:ascii="Verdana" w:hAnsi="Verdana"/>
          <w:sz w:val="18"/>
          <w:szCs w:val="18"/>
        </w:rPr>
        <w:t>9</w:t>
      </w:r>
      <w:r w:rsidR="00934FE9" w:rsidRPr="00E70BA5">
        <w:rPr>
          <w:rFonts w:ascii="Verdana" w:hAnsi="Verdana"/>
          <w:sz w:val="18"/>
          <w:szCs w:val="18"/>
        </w:rPr>
        <w:t xml:space="preserve"> </w:t>
      </w:r>
      <w:r w:rsidR="00647A6C" w:rsidRPr="00E70BA5">
        <w:rPr>
          <w:rFonts w:ascii="Verdana" w:hAnsi="Verdana"/>
          <w:sz w:val="18"/>
          <w:szCs w:val="18"/>
        </w:rPr>
        <w:t xml:space="preserve">en </w:t>
      </w:r>
      <w:r w:rsidRPr="00E70BA5">
        <w:rPr>
          <w:rFonts w:ascii="Verdana" w:hAnsi="Verdana"/>
          <w:sz w:val="18"/>
          <w:szCs w:val="18"/>
        </w:rPr>
        <w:t>het percentage</w:t>
      </w:r>
      <w:r w:rsidR="009D6871" w:rsidRPr="00E70BA5">
        <w:rPr>
          <w:rFonts w:ascii="Verdana" w:hAnsi="Verdana"/>
          <w:sz w:val="18"/>
          <w:szCs w:val="18"/>
        </w:rPr>
        <w:t xml:space="preserve"> van het EU-totaal. </w:t>
      </w:r>
      <w:r w:rsidR="006A2DA9" w:rsidRPr="00E70BA5">
        <w:rPr>
          <w:rFonts w:ascii="Verdana" w:hAnsi="Verdana"/>
          <w:sz w:val="18"/>
          <w:szCs w:val="18"/>
        </w:rPr>
        <w:br/>
      </w:r>
    </w:p>
    <w:p w14:paraId="119BE38D" w14:textId="36DB8753" w:rsidR="00B57CD4" w:rsidRPr="00E70BA5" w:rsidRDefault="00DD3F28" w:rsidP="00C903D9">
      <w:pPr>
        <w:rPr>
          <w:rFonts w:ascii="Verdana" w:hAnsi="Verdana"/>
          <w:i/>
          <w:color w:val="F8A662"/>
          <w:spacing w:val="6"/>
          <w:sz w:val="15"/>
          <w:szCs w:val="16"/>
        </w:rPr>
      </w:pPr>
      <w:r w:rsidRPr="00E70BA5">
        <w:rPr>
          <w:rFonts w:ascii="Verdana" w:hAnsi="Verdana"/>
          <w:i/>
          <w:color w:val="F8A662"/>
          <w:spacing w:val="6"/>
          <w:sz w:val="15"/>
          <w:szCs w:val="16"/>
        </w:rPr>
        <w:t xml:space="preserve">Tabel </w:t>
      </w:r>
      <w:r w:rsidR="00B66C99" w:rsidRPr="00E70BA5">
        <w:rPr>
          <w:rFonts w:ascii="Verdana" w:hAnsi="Verdana"/>
          <w:i/>
          <w:color w:val="F8A662"/>
          <w:spacing w:val="6"/>
          <w:sz w:val="15"/>
          <w:szCs w:val="16"/>
        </w:rPr>
        <w:t>7</w:t>
      </w:r>
      <w:r w:rsidR="00AB6C59" w:rsidRPr="00E70BA5">
        <w:rPr>
          <w:rFonts w:ascii="Verdana" w:hAnsi="Verdana"/>
          <w:i/>
          <w:color w:val="F8A662"/>
          <w:spacing w:val="6"/>
          <w:sz w:val="15"/>
          <w:szCs w:val="16"/>
        </w:rPr>
        <w:t>,</w:t>
      </w:r>
      <w:r w:rsidRPr="00E70BA5">
        <w:rPr>
          <w:rFonts w:ascii="Verdana" w:hAnsi="Verdana"/>
          <w:i/>
          <w:color w:val="F8A662"/>
          <w:spacing w:val="6"/>
          <w:sz w:val="15"/>
          <w:szCs w:val="16"/>
        </w:rPr>
        <w:t xml:space="preserve"> Europese wapenexport in </w:t>
      </w:r>
      <w:r w:rsidR="008B5C59" w:rsidRPr="00E70BA5">
        <w:rPr>
          <w:rFonts w:ascii="Verdana" w:hAnsi="Verdana"/>
          <w:i/>
          <w:color w:val="F8A662"/>
          <w:spacing w:val="6"/>
          <w:sz w:val="15"/>
          <w:szCs w:val="16"/>
        </w:rPr>
        <w:t>201</w:t>
      </w:r>
      <w:r w:rsidR="00E03498" w:rsidRPr="00E70BA5">
        <w:rPr>
          <w:rFonts w:ascii="Verdana" w:hAnsi="Verdana"/>
          <w:i/>
          <w:color w:val="F8A662"/>
          <w:spacing w:val="6"/>
          <w:sz w:val="15"/>
          <w:szCs w:val="16"/>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4375"/>
        <w:gridCol w:w="2215"/>
      </w:tblGrid>
      <w:tr w:rsidR="005B4926" w:rsidRPr="00E70BA5" w14:paraId="121CB392" w14:textId="77777777" w:rsidTr="005B4926">
        <w:trPr>
          <w:trHeight w:val="465"/>
        </w:trPr>
        <w:tc>
          <w:tcPr>
            <w:tcW w:w="1335" w:type="pct"/>
            <w:shd w:val="clear" w:color="000000" w:fill="FBD4B4"/>
            <w:vAlign w:val="center"/>
            <w:hideMark/>
          </w:tcPr>
          <w:p w14:paraId="2AAD1710" w14:textId="77777777" w:rsidR="00E03498" w:rsidRPr="00E70BA5" w:rsidRDefault="00E03498">
            <w:pPr>
              <w:rPr>
                <w:rFonts w:ascii="Verdana" w:eastAsia="Times New Roman" w:hAnsi="Verdana" w:cs="Times New Roman"/>
                <w:b/>
                <w:bCs/>
                <w:color w:val="000000"/>
                <w:sz w:val="18"/>
                <w:szCs w:val="18"/>
                <w:lang w:eastAsia="nl-NL"/>
              </w:rPr>
            </w:pPr>
            <w:r w:rsidRPr="00E70BA5">
              <w:rPr>
                <w:rFonts w:ascii="Verdana" w:eastAsia="Times New Roman" w:hAnsi="Verdana" w:cs="Times New Roman"/>
                <w:b/>
                <w:bCs/>
                <w:color w:val="000000"/>
                <w:sz w:val="18"/>
                <w:szCs w:val="18"/>
                <w:lang w:eastAsia="nl-NL"/>
              </w:rPr>
              <w:t>Land</w:t>
            </w:r>
          </w:p>
        </w:tc>
        <w:tc>
          <w:tcPr>
            <w:tcW w:w="2433" w:type="pct"/>
            <w:shd w:val="clear" w:color="000000" w:fill="FBD4B4"/>
            <w:vAlign w:val="center"/>
            <w:hideMark/>
          </w:tcPr>
          <w:p w14:paraId="4D5A9209" w14:textId="77777777" w:rsidR="00E03498" w:rsidRPr="00E70BA5" w:rsidRDefault="00E03498" w:rsidP="00E03498">
            <w:pPr>
              <w:rPr>
                <w:rFonts w:ascii="Verdana" w:eastAsia="Times New Roman" w:hAnsi="Verdana" w:cs="Times New Roman"/>
                <w:b/>
                <w:bCs/>
                <w:color w:val="000000"/>
                <w:sz w:val="18"/>
                <w:szCs w:val="18"/>
                <w:lang w:eastAsia="nl-NL"/>
              </w:rPr>
            </w:pPr>
            <w:r w:rsidRPr="00E70BA5">
              <w:rPr>
                <w:rFonts w:ascii="Verdana" w:eastAsia="Times New Roman" w:hAnsi="Verdana" w:cs="Times New Roman"/>
                <w:b/>
                <w:bCs/>
                <w:color w:val="000000"/>
                <w:sz w:val="18"/>
                <w:szCs w:val="18"/>
                <w:lang w:eastAsia="nl-NL"/>
              </w:rPr>
              <w:t>Waarde afgegeven vergunningen</w:t>
            </w:r>
          </w:p>
        </w:tc>
        <w:tc>
          <w:tcPr>
            <w:tcW w:w="1232" w:type="pct"/>
            <w:shd w:val="clear" w:color="000000" w:fill="FBD4B4"/>
            <w:vAlign w:val="center"/>
            <w:hideMark/>
          </w:tcPr>
          <w:p w14:paraId="26A13937" w14:textId="77777777" w:rsidR="00E03498" w:rsidRPr="00E70BA5" w:rsidRDefault="00E03498" w:rsidP="00E03498">
            <w:pPr>
              <w:rPr>
                <w:rFonts w:ascii="Verdana" w:eastAsia="Times New Roman" w:hAnsi="Verdana" w:cs="Times New Roman"/>
                <w:b/>
                <w:bCs/>
                <w:color w:val="000000"/>
                <w:sz w:val="18"/>
                <w:szCs w:val="18"/>
                <w:lang w:eastAsia="nl-NL"/>
              </w:rPr>
            </w:pPr>
            <w:r w:rsidRPr="00E70BA5">
              <w:rPr>
                <w:rFonts w:ascii="Verdana" w:eastAsia="Times New Roman" w:hAnsi="Verdana" w:cs="Times New Roman"/>
                <w:b/>
                <w:bCs/>
                <w:color w:val="000000"/>
                <w:sz w:val="18"/>
                <w:szCs w:val="18"/>
                <w:lang w:eastAsia="nl-NL"/>
              </w:rPr>
              <w:t>Percentage (%)</w:t>
            </w:r>
          </w:p>
        </w:tc>
      </w:tr>
      <w:tr w:rsidR="005B4926" w:rsidRPr="00E70BA5" w14:paraId="79C480CA" w14:textId="77777777" w:rsidTr="005B4926">
        <w:trPr>
          <w:trHeight w:val="326"/>
        </w:trPr>
        <w:tc>
          <w:tcPr>
            <w:tcW w:w="1335" w:type="pct"/>
            <w:shd w:val="clear" w:color="auto" w:fill="auto"/>
            <w:vAlign w:val="center"/>
            <w:hideMark/>
          </w:tcPr>
          <w:p w14:paraId="7221B18A"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Frankrijk</w:t>
            </w:r>
          </w:p>
        </w:tc>
        <w:tc>
          <w:tcPr>
            <w:tcW w:w="2433" w:type="pct"/>
            <w:shd w:val="clear" w:color="auto" w:fill="auto"/>
            <w:vAlign w:val="center"/>
            <w:hideMark/>
          </w:tcPr>
          <w:p w14:paraId="11A5029B"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€ 97.701.365.109</w:t>
            </w:r>
          </w:p>
        </w:tc>
        <w:tc>
          <w:tcPr>
            <w:tcW w:w="1232" w:type="pct"/>
            <w:shd w:val="clear" w:color="auto" w:fill="auto"/>
            <w:vAlign w:val="center"/>
            <w:hideMark/>
          </w:tcPr>
          <w:p w14:paraId="0261B760"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70,80%</w:t>
            </w:r>
          </w:p>
        </w:tc>
      </w:tr>
      <w:tr w:rsidR="005B4926" w:rsidRPr="00E70BA5" w14:paraId="6E21560F" w14:textId="77777777" w:rsidTr="005B4926">
        <w:trPr>
          <w:trHeight w:val="323"/>
        </w:trPr>
        <w:tc>
          <w:tcPr>
            <w:tcW w:w="1335" w:type="pct"/>
            <w:shd w:val="clear" w:color="auto" w:fill="auto"/>
            <w:vAlign w:val="center"/>
            <w:hideMark/>
          </w:tcPr>
          <w:p w14:paraId="028DB7F4"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Spanje</w:t>
            </w:r>
          </w:p>
        </w:tc>
        <w:tc>
          <w:tcPr>
            <w:tcW w:w="2433" w:type="pct"/>
            <w:shd w:val="clear" w:color="auto" w:fill="auto"/>
            <w:vAlign w:val="center"/>
            <w:hideMark/>
          </w:tcPr>
          <w:p w14:paraId="11D6CBB5"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€ 10.090.462.578</w:t>
            </w:r>
          </w:p>
        </w:tc>
        <w:tc>
          <w:tcPr>
            <w:tcW w:w="1232" w:type="pct"/>
            <w:shd w:val="clear" w:color="auto" w:fill="auto"/>
            <w:vAlign w:val="center"/>
            <w:hideMark/>
          </w:tcPr>
          <w:p w14:paraId="78519DD8"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7,31%</w:t>
            </w:r>
          </w:p>
        </w:tc>
      </w:tr>
      <w:tr w:rsidR="005B4926" w:rsidRPr="00E70BA5" w14:paraId="3E70DC72" w14:textId="77777777" w:rsidTr="005B4926">
        <w:trPr>
          <w:trHeight w:val="323"/>
        </w:trPr>
        <w:tc>
          <w:tcPr>
            <w:tcW w:w="1335" w:type="pct"/>
            <w:shd w:val="clear" w:color="auto" w:fill="auto"/>
            <w:vAlign w:val="center"/>
            <w:hideMark/>
          </w:tcPr>
          <w:p w14:paraId="0FEF818D"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Duitsland</w:t>
            </w:r>
          </w:p>
        </w:tc>
        <w:tc>
          <w:tcPr>
            <w:tcW w:w="2433" w:type="pct"/>
            <w:shd w:val="clear" w:color="auto" w:fill="auto"/>
            <w:vAlign w:val="center"/>
            <w:hideMark/>
          </w:tcPr>
          <w:p w14:paraId="7249BAB0"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€ 8.014.598.102</w:t>
            </w:r>
          </w:p>
        </w:tc>
        <w:tc>
          <w:tcPr>
            <w:tcW w:w="1232" w:type="pct"/>
            <w:shd w:val="clear" w:color="auto" w:fill="auto"/>
            <w:vAlign w:val="center"/>
            <w:hideMark/>
          </w:tcPr>
          <w:p w14:paraId="118BE22F"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5,81%</w:t>
            </w:r>
          </w:p>
        </w:tc>
      </w:tr>
      <w:tr w:rsidR="005B4926" w:rsidRPr="00E70BA5" w14:paraId="6A6193FF" w14:textId="77777777" w:rsidTr="005B4926">
        <w:trPr>
          <w:trHeight w:val="323"/>
        </w:trPr>
        <w:tc>
          <w:tcPr>
            <w:tcW w:w="1335" w:type="pct"/>
            <w:shd w:val="clear" w:color="auto" w:fill="auto"/>
            <w:vAlign w:val="center"/>
            <w:hideMark/>
          </w:tcPr>
          <w:p w14:paraId="0AC5E42C"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Verenigd Koninkrijk</w:t>
            </w:r>
          </w:p>
        </w:tc>
        <w:tc>
          <w:tcPr>
            <w:tcW w:w="2433" w:type="pct"/>
            <w:shd w:val="clear" w:color="auto" w:fill="auto"/>
            <w:vAlign w:val="center"/>
            <w:hideMark/>
          </w:tcPr>
          <w:p w14:paraId="64CF2EE5"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€ 5.816.378.862</w:t>
            </w:r>
          </w:p>
        </w:tc>
        <w:tc>
          <w:tcPr>
            <w:tcW w:w="1232" w:type="pct"/>
            <w:shd w:val="clear" w:color="auto" w:fill="auto"/>
            <w:vAlign w:val="center"/>
            <w:hideMark/>
          </w:tcPr>
          <w:p w14:paraId="7B46E8E5"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4,22%</w:t>
            </w:r>
          </w:p>
        </w:tc>
      </w:tr>
      <w:tr w:rsidR="005B4926" w:rsidRPr="00E70BA5" w14:paraId="3BE9EACA" w14:textId="77777777" w:rsidTr="005B4926">
        <w:trPr>
          <w:trHeight w:val="323"/>
        </w:trPr>
        <w:tc>
          <w:tcPr>
            <w:tcW w:w="1335" w:type="pct"/>
            <w:shd w:val="clear" w:color="auto" w:fill="auto"/>
            <w:vAlign w:val="center"/>
            <w:hideMark/>
          </w:tcPr>
          <w:p w14:paraId="3C7792C0"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Italië</w:t>
            </w:r>
          </w:p>
        </w:tc>
        <w:tc>
          <w:tcPr>
            <w:tcW w:w="2433" w:type="pct"/>
            <w:shd w:val="clear" w:color="auto" w:fill="auto"/>
            <w:vAlign w:val="center"/>
            <w:hideMark/>
          </w:tcPr>
          <w:p w14:paraId="5245A5EB"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€ 4.085.827.962</w:t>
            </w:r>
          </w:p>
        </w:tc>
        <w:tc>
          <w:tcPr>
            <w:tcW w:w="1232" w:type="pct"/>
            <w:shd w:val="clear" w:color="auto" w:fill="auto"/>
            <w:vAlign w:val="center"/>
            <w:hideMark/>
          </w:tcPr>
          <w:p w14:paraId="54FAFDDD"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2,96%</w:t>
            </w:r>
          </w:p>
        </w:tc>
      </w:tr>
      <w:tr w:rsidR="005B4926" w:rsidRPr="00E70BA5" w14:paraId="2EE5806D" w14:textId="77777777" w:rsidTr="005B4926">
        <w:trPr>
          <w:trHeight w:val="323"/>
        </w:trPr>
        <w:tc>
          <w:tcPr>
            <w:tcW w:w="1335" w:type="pct"/>
            <w:shd w:val="clear" w:color="auto" w:fill="auto"/>
            <w:vAlign w:val="center"/>
            <w:hideMark/>
          </w:tcPr>
          <w:p w14:paraId="17E1299E"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Belgie</w:t>
            </w:r>
          </w:p>
        </w:tc>
        <w:tc>
          <w:tcPr>
            <w:tcW w:w="2433" w:type="pct"/>
            <w:shd w:val="clear" w:color="auto" w:fill="auto"/>
            <w:vAlign w:val="center"/>
            <w:hideMark/>
          </w:tcPr>
          <w:p w14:paraId="34064AE5"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€ 2.864.738.952</w:t>
            </w:r>
          </w:p>
        </w:tc>
        <w:tc>
          <w:tcPr>
            <w:tcW w:w="1232" w:type="pct"/>
            <w:shd w:val="clear" w:color="auto" w:fill="auto"/>
            <w:vAlign w:val="center"/>
            <w:hideMark/>
          </w:tcPr>
          <w:p w14:paraId="70740B61"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2,08%</w:t>
            </w:r>
          </w:p>
        </w:tc>
      </w:tr>
      <w:tr w:rsidR="005B4926" w:rsidRPr="00E70BA5" w14:paraId="5D042578" w14:textId="77777777" w:rsidTr="005B4926">
        <w:trPr>
          <w:trHeight w:val="323"/>
        </w:trPr>
        <w:tc>
          <w:tcPr>
            <w:tcW w:w="1335" w:type="pct"/>
            <w:shd w:val="clear" w:color="auto" w:fill="auto"/>
            <w:vAlign w:val="center"/>
            <w:hideMark/>
          </w:tcPr>
          <w:p w14:paraId="357C9690"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Polen</w:t>
            </w:r>
          </w:p>
        </w:tc>
        <w:tc>
          <w:tcPr>
            <w:tcW w:w="2433" w:type="pct"/>
            <w:shd w:val="clear" w:color="auto" w:fill="auto"/>
            <w:vAlign w:val="center"/>
            <w:hideMark/>
          </w:tcPr>
          <w:p w14:paraId="07A8D84D"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€ 1.923.157.097</w:t>
            </w:r>
          </w:p>
        </w:tc>
        <w:tc>
          <w:tcPr>
            <w:tcW w:w="1232" w:type="pct"/>
            <w:shd w:val="clear" w:color="auto" w:fill="auto"/>
            <w:vAlign w:val="center"/>
            <w:hideMark/>
          </w:tcPr>
          <w:p w14:paraId="737EA81C"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1,39%</w:t>
            </w:r>
          </w:p>
        </w:tc>
      </w:tr>
      <w:tr w:rsidR="005B4926" w:rsidRPr="00E70BA5" w14:paraId="06F9F621" w14:textId="77777777" w:rsidTr="005B4926">
        <w:trPr>
          <w:trHeight w:val="323"/>
        </w:trPr>
        <w:tc>
          <w:tcPr>
            <w:tcW w:w="1335" w:type="pct"/>
            <w:shd w:val="clear" w:color="auto" w:fill="auto"/>
            <w:vAlign w:val="center"/>
            <w:hideMark/>
          </w:tcPr>
          <w:p w14:paraId="031E4AA2"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Oostenrijk</w:t>
            </w:r>
          </w:p>
        </w:tc>
        <w:tc>
          <w:tcPr>
            <w:tcW w:w="2433" w:type="pct"/>
            <w:shd w:val="clear" w:color="auto" w:fill="auto"/>
            <w:vAlign w:val="center"/>
            <w:hideMark/>
          </w:tcPr>
          <w:p w14:paraId="3C21DAC1"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€ 1.727.541.691</w:t>
            </w:r>
          </w:p>
        </w:tc>
        <w:tc>
          <w:tcPr>
            <w:tcW w:w="1232" w:type="pct"/>
            <w:shd w:val="clear" w:color="auto" w:fill="auto"/>
            <w:vAlign w:val="center"/>
            <w:hideMark/>
          </w:tcPr>
          <w:p w14:paraId="79D1F6E7"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1,25%</w:t>
            </w:r>
          </w:p>
        </w:tc>
      </w:tr>
      <w:tr w:rsidR="005B4926" w:rsidRPr="00E70BA5" w14:paraId="53449FB0" w14:textId="77777777" w:rsidTr="005B4926">
        <w:trPr>
          <w:trHeight w:val="323"/>
        </w:trPr>
        <w:tc>
          <w:tcPr>
            <w:tcW w:w="1335" w:type="pct"/>
            <w:shd w:val="clear" w:color="auto" w:fill="auto"/>
            <w:vAlign w:val="center"/>
            <w:hideMark/>
          </w:tcPr>
          <w:p w14:paraId="3E640D5B"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Zweden</w:t>
            </w:r>
          </w:p>
        </w:tc>
        <w:tc>
          <w:tcPr>
            <w:tcW w:w="2433" w:type="pct"/>
            <w:shd w:val="clear" w:color="auto" w:fill="auto"/>
            <w:vAlign w:val="center"/>
            <w:hideMark/>
          </w:tcPr>
          <w:p w14:paraId="1F612CD5"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€ 1.275.209.758</w:t>
            </w:r>
          </w:p>
        </w:tc>
        <w:tc>
          <w:tcPr>
            <w:tcW w:w="1232" w:type="pct"/>
            <w:shd w:val="clear" w:color="auto" w:fill="auto"/>
            <w:vAlign w:val="center"/>
            <w:hideMark/>
          </w:tcPr>
          <w:p w14:paraId="6E01B9DF"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0,92%</w:t>
            </w:r>
          </w:p>
        </w:tc>
      </w:tr>
      <w:tr w:rsidR="005B4926" w:rsidRPr="00E70BA5" w14:paraId="53CB5917" w14:textId="77777777" w:rsidTr="005B4926">
        <w:trPr>
          <w:trHeight w:val="323"/>
        </w:trPr>
        <w:tc>
          <w:tcPr>
            <w:tcW w:w="1335" w:type="pct"/>
            <w:shd w:val="clear" w:color="auto" w:fill="auto"/>
            <w:vAlign w:val="center"/>
            <w:hideMark/>
          </w:tcPr>
          <w:p w14:paraId="0AAF1090" w14:textId="77777777" w:rsidR="00E03498" w:rsidRPr="00E70BA5" w:rsidRDefault="00E03498" w:rsidP="00E03498">
            <w:pPr>
              <w:rPr>
                <w:rFonts w:ascii="Verdana" w:eastAsia="Times New Roman" w:hAnsi="Verdana" w:cs="Times New Roman"/>
                <w:b/>
                <w:bCs/>
                <w:color w:val="000000"/>
                <w:sz w:val="18"/>
                <w:szCs w:val="18"/>
                <w:lang w:eastAsia="nl-NL"/>
              </w:rPr>
            </w:pPr>
            <w:r w:rsidRPr="00E70BA5">
              <w:rPr>
                <w:rFonts w:ascii="Verdana" w:eastAsia="Times New Roman" w:hAnsi="Verdana" w:cs="Times New Roman"/>
                <w:b/>
                <w:bCs/>
                <w:color w:val="000000"/>
                <w:sz w:val="18"/>
                <w:szCs w:val="18"/>
                <w:lang w:eastAsia="nl-NL"/>
              </w:rPr>
              <w:t>Nederland</w:t>
            </w:r>
          </w:p>
        </w:tc>
        <w:tc>
          <w:tcPr>
            <w:tcW w:w="2433" w:type="pct"/>
            <w:shd w:val="clear" w:color="auto" w:fill="auto"/>
            <w:vAlign w:val="center"/>
            <w:hideMark/>
          </w:tcPr>
          <w:p w14:paraId="791B0DD2" w14:textId="77777777" w:rsidR="00E03498" w:rsidRPr="00E70BA5" w:rsidRDefault="00E03498" w:rsidP="00E03498">
            <w:pPr>
              <w:jc w:val="right"/>
              <w:rPr>
                <w:rFonts w:ascii="Verdana" w:eastAsia="Times New Roman" w:hAnsi="Verdana" w:cs="Times New Roman"/>
                <w:b/>
                <w:bCs/>
                <w:color w:val="000000"/>
                <w:sz w:val="18"/>
                <w:szCs w:val="18"/>
                <w:lang w:eastAsia="nl-NL"/>
              </w:rPr>
            </w:pPr>
            <w:r w:rsidRPr="00E70BA5">
              <w:rPr>
                <w:rFonts w:ascii="Verdana" w:eastAsia="Times New Roman" w:hAnsi="Verdana" w:cs="Times New Roman"/>
                <w:b/>
                <w:bCs/>
                <w:color w:val="000000"/>
                <w:sz w:val="18"/>
                <w:szCs w:val="18"/>
                <w:lang w:eastAsia="nl-NL"/>
              </w:rPr>
              <w:t>€ 923.002.350</w:t>
            </w:r>
          </w:p>
        </w:tc>
        <w:tc>
          <w:tcPr>
            <w:tcW w:w="1232" w:type="pct"/>
            <w:shd w:val="clear" w:color="auto" w:fill="auto"/>
            <w:vAlign w:val="center"/>
            <w:hideMark/>
          </w:tcPr>
          <w:p w14:paraId="1DEE2342" w14:textId="77777777" w:rsidR="00E03498" w:rsidRPr="00E70BA5" w:rsidRDefault="00E03498" w:rsidP="00E03498">
            <w:pPr>
              <w:jc w:val="right"/>
              <w:rPr>
                <w:rFonts w:ascii="Verdana" w:eastAsia="Times New Roman" w:hAnsi="Verdana" w:cs="Times New Roman"/>
                <w:b/>
                <w:color w:val="000000"/>
                <w:sz w:val="18"/>
                <w:szCs w:val="18"/>
                <w:lang w:eastAsia="nl-NL"/>
              </w:rPr>
            </w:pPr>
            <w:r w:rsidRPr="00E70BA5">
              <w:rPr>
                <w:rFonts w:ascii="Verdana" w:eastAsia="Times New Roman" w:hAnsi="Verdana" w:cs="Times New Roman"/>
                <w:b/>
                <w:color w:val="000000"/>
                <w:sz w:val="18"/>
                <w:szCs w:val="18"/>
                <w:lang w:eastAsia="nl-NL"/>
              </w:rPr>
              <w:t>0,67%</w:t>
            </w:r>
          </w:p>
        </w:tc>
      </w:tr>
      <w:tr w:rsidR="005B4926" w:rsidRPr="00E70BA5" w14:paraId="6B977DCC" w14:textId="77777777" w:rsidTr="005B4926">
        <w:trPr>
          <w:trHeight w:val="323"/>
        </w:trPr>
        <w:tc>
          <w:tcPr>
            <w:tcW w:w="1335" w:type="pct"/>
            <w:shd w:val="clear" w:color="auto" w:fill="auto"/>
            <w:vAlign w:val="center"/>
            <w:hideMark/>
          </w:tcPr>
          <w:p w14:paraId="3B25B773"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Bulgarije</w:t>
            </w:r>
          </w:p>
        </w:tc>
        <w:tc>
          <w:tcPr>
            <w:tcW w:w="2433" w:type="pct"/>
            <w:shd w:val="clear" w:color="auto" w:fill="auto"/>
            <w:vAlign w:val="center"/>
            <w:hideMark/>
          </w:tcPr>
          <w:p w14:paraId="30FB866D"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€ 857.134.905</w:t>
            </w:r>
          </w:p>
        </w:tc>
        <w:tc>
          <w:tcPr>
            <w:tcW w:w="1232" w:type="pct"/>
            <w:shd w:val="clear" w:color="auto" w:fill="auto"/>
            <w:vAlign w:val="center"/>
            <w:hideMark/>
          </w:tcPr>
          <w:p w14:paraId="3C60E0A9"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0,62%</w:t>
            </w:r>
          </w:p>
        </w:tc>
      </w:tr>
      <w:tr w:rsidR="005B4926" w:rsidRPr="00E70BA5" w14:paraId="00F472AD" w14:textId="77777777" w:rsidTr="005B4926">
        <w:trPr>
          <w:trHeight w:val="323"/>
        </w:trPr>
        <w:tc>
          <w:tcPr>
            <w:tcW w:w="1335" w:type="pct"/>
            <w:shd w:val="clear" w:color="auto" w:fill="auto"/>
            <w:vAlign w:val="center"/>
            <w:hideMark/>
          </w:tcPr>
          <w:p w14:paraId="2DC1E31C"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Hongarije</w:t>
            </w:r>
          </w:p>
        </w:tc>
        <w:tc>
          <w:tcPr>
            <w:tcW w:w="2433" w:type="pct"/>
            <w:shd w:val="clear" w:color="auto" w:fill="auto"/>
            <w:vAlign w:val="center"/>
            <w:hideMark/>
          </w:tcPr>
          <w:p w14:paraId="02328783"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€ 569.808.659</w:t>
            </w:r>
          </w:p>
        </w:tc>
        <w:tc>
          <w:tcPr>
            <w:tcW w:w="1232" w:type="pct"/>
            <w:shd w:val="clear" w:color="auto" w:fill="auto"/>
            <w:vAlign w:val="center"/>
            <w:hideMark/>
          </w:tcPr>
          <w:p w14:paraId="67855400"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0,41%</w:t>
            </w:r>
          </w:p>
        </w:tc>
      </w:tr>
      <w:tr w:rsidR="005B4926" w:rsidRPr="00E70BA5" w14:paraId="30DC476B" w14:textId="77777777" w:rsidTr="005B4926">
        <w:trPr>
          <w:trHeight w:val="323"/>
        </w:trPr>
        <w:tc>
          <w:tcPr>
            <w:tcW w:w="1335" w:type="pct"/>
            <w:shd w:val="clear" w:color="auto" w:fill="auto"/>
            <w:vAlign w:val="center"/>
            <w:hideMark/>
          </w:tcPr>
          <w:p w14:paraId="3CE005D4"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Tsjechië</w:t>
            </w:r>
          </w:p>
        </w:tc>
        <w:tc>
          <w:tcPr>
            <w:tcW w:w="2433" w:type="pct"/>
            <w:shd w:val="clear" w:color="auto" w:fill="auto"/>
            <w:vAlign w:val="center"/>
            <w:hideMark/>
          </w:tcPr>
          <w:p w14:paraId="794C6B95"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€ 552.751.518</w:t>
            </w:r>
          </w:p>
        </w:tc>
        <w:tc>
          <w:tcPr>
            <w:tcW w:w="1232" w:type="pct"/>
            <w:shd w:val="clear" w:color="auto" w:fill="auto"/>
            <w:vAlign w:val="center"/>
            <w:hideMark/>
          </w:tcPr>
          <w:p w14:paraId="03C82912"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0,40%</w:t>
            </w:r>
          </w:p>
        </w:tc>
      </w:tr>
      <w:tr w:rsidR="005B4926" w:rsidRPr="00E70BA5" w14:paraId="2AB3C741" w14:textId="77777777" w:rsidTr="005B4926">
        <w:trPr>
          <w:trHeight w:val="323"/>
        </w:trPr>
        <w:tc>
          <w:tcPr>
            <w:tcW w:w="1335" w:type="pct"/>
            <w:shd w:val="clear" w:color="auto" w:fill="auto"/>
            <w:vAlign w:val="center"/>
            <w:hideMark/>
          </w:tcPr>
          <w:p w14:paraId="0DACB056"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Kroatië</w:t>
            </w:r>
          </w:p>
        </w:tc>
        <w:tc>
          <w:tcPr>
            <w:tcW w:w="2433" w:type="pct"/>
            <w:shd w:val="clear" w:color="auto" w:fill="auto"/>
            <w:vAlign w:val="center"/>
            <w:hideMark/>
          </w:tcPr>
          <w:p w14:paraId="34F58C43"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€ 535.710.372</w:t>
            </w:r>
          </w:p>
        </w:tc>
        <w:tc>
          <w:tcPr>
            <w:tcW w:w="1232" w:type="pct"/>
            <w:shd w:val="clear" w:color="auto" w:fill="auto"/>
            <w:vAlign w:val="center"/>
            <w:hideMark/>
          </w:tcPr>
          <w:p w14:paraId="4B12C8F2"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0,39%</w:t>
            </w:r>
          </w:p>
        </w:tc>
      </w:tr>
      <w:tr w:rsidR="005B4926" w:rsidRPr="00E70BA5" w14:paraId="06DA3BA6" w14:textId="77777777" w:rsidTr="005B4926">
        <w:trPr>
          <w:trHeight w:val="323"/>
        </w:trPr>
        <w:tc>
          <w:tcPr>
            <w:tcW w:w="1335" w:type="pct"/>
            <w:shd w:val="clear" w:color="auto" w:fill="auto"/>
            <w:vAlign w:val="center"/>
            <w:hideMark/>
          </w:tcPr>
          <w:p w14:paraId="4DEFCC33"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Slowakije</w:t>
            </w:r>
          </w:p>
        </w:tc>
        <w:tc>
          <w:tcPr>
            <w:tcW w:w="2433" w:type="pct"/>
            <w:shd w:val="clear" w:color="auto" w:fill="auto"/>
            <w:vAlign w:val="center"/>
            <w:hideMark/>
          </w:tcPr>
          <w:p w14:paraId="0379943A"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€ 188.307.332</w:t>
            </w:r>
          </w:p>
        </w:tc>
        <w:tc>
          <w:tcPr>
            <w:tcW w:w="1232" w:type="pct"/>
            <w:shd w:val="clear" w:color="auto" w:fill="auto"/>
            <w:vAlign w:val="center"/>
            <w:hideMark/>
          </w:tcPr>
          <w:p w14:paraId="6A38246C"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0,14%</w:t>
            </w:r>
          </w:p>
        </w:tc>
      </w:tr>
      <w:tr w:rsidR="005B4926" w:rsidRPr="00E70BA5" w14:paraId="7E52CEA1" w14:textId="77777777" w:rsidTr="005B4926">
        <w:trPr>
          <w:trHeight w:val="323"/>
        </w:trPr>
        <w:tc>
          <w:tcPr>
            <w:tcW w:w="1335" w:type="pct"/>
            <w:shd w:val="clear" w:color="auto" w:fill="auto"/>
            <w:vAlign w:val="center"/>
            <w:hideMark/>
          </w:tcPr>
          <w:p w14:paraId="7D2EFECE"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Portugal</w:t>
            </w:r>
          </w:p>
        </w:tc>
        <w:tc>
          <w:tcPr>
            <w:tcW w:w="2433" w:type="pct"/>
            <w:shd w:val="clear" w:color="auto" w:fill="auto"/>
            <w:vAlign w:val="center"/>
            <w:hideMark/>
          </w:tcPr>
          <w:p w14:paraId="0EF22B30"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€ 174.366.373</w:t>
            </w:r>
          </w:p>
        </w:tc>
        <w:tc>
          <w:tcPr>
            <w:tcW w:w="1232" w:type="pct"/>
            <w:shd w:val="clear" w:color="auto" w:fill="auto"/>
            <w:vAlign w:val="center"/>
            <w:hideMark/>
          </w:tcPr>
          <w:p w14:paraId="7B6F77C6"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0,13%</w:t>
            </w:r>
          </w:p>
        </w:tc>
      </w:tr>
      <w:tr w:rsidR="005B4926" w:rsidRPr="00E70BA5" w14:paraId="3914FFD6" w14:textId="77777777" w:rsidTr="005B4926">
        <w:trPr>
          <w:trHeight w:val="323"/>
        </w:trPr>
        <w:tc>
          <w:tcPr>
            <w:tcW w:w="1335" w:type="pct"/>
            <w:shd w:val="clear" w:color="auto" w:fill="auto"/>
            <w:vAlign w:val="center"/>
            <w:hideMark/>
          </w:tcPr>
          <w:p w14:paraId="49CDDF50"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Denemarken</w:t>
            </w:r>
          </w:p>
        </w:tc>
        <w:tc>
          <w:tcPr>
            <w:tcW w:w="2433" w:type="pct"/>
            <w:shd w:val="clear" w:color="auto" w:fill="auto"/>
            <w:vAlign w:val="center"/>
            <w:hideMark/>
          </w:tcPr>
          <w:p w14:paraId="79FCDE65"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€ 155.854.979</w:t>
            </w:r>
          </w:p>
        </w:tc>
        <w:tc>
          <w:tcPr>
            <w:tcW w:w="1232" w:type="pct"/>
            <w:shd w:val="clear" w:color="auto" w:fill="auto"/>
            <w:vAlign w:val="center"/>
            <w:hideMark/>
          </w:tcPr>
          <w:p w14:paraId="74ECBCD4"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0,11%</w:t>
            </w:r>
          </w:p>
        </w:tc>
      </w:tr>
      <w:tr w:rsidR="005B4926" w:rsidRPr="00E70BA5" w14:paraId="3903C7C1" w14:textId="77777777" w:rsidTr="005B4926">
        <w:trPr>
          <w:trHeight w:val="323"/>
        </w:trPr>
        <w:tc>
          <w:tcPr>
            <w:tcW w:w="1335" w:type="pct"/>
            <w:shd w:val="clear" w:color="auto" w:fill="auto"/>
            <w:vAlign w:val="center"/>
            <w:hideMark/>
          </w:tcPr>
          <w:p w14:paraId="75A78117"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Roemenië</w:t>
            </w:r>
          </w:p>
        </w:tc>
        <w:tc>
          <w:tcPr>
            <w:tcW w:w="2433" w:type="pct"/>
            <w:shd w:val="clear" w:color="auto" w:fill="auto"/>
            <w:vAlign w:val="center"/>
            <w:hideMark/>
          </w:tcPr>
          <w:p w14:paraId="36105315"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€ 153.530.796</w:t>
            </w:r>
          </w:p>
        </w:tc>
        <w:tc>
          <w:tcPr>
            <w:tcW w:w="1232" w:type="pct"/>
            <w:shd w:val="clear" w:color="auto" w:fill="auto"/>
            <w:vAlign w:val="center"/>
            <w:hideMark/>
          </w:tcPr>
          <w:p w14:paraId="2B500CB2"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0,11%</w:t>
            </w:r>
          </w:p>
        </w:tc>
      </w:tr>
      <w:tr w:rsidR="005B4926" w:rsidRPr="00E70BA5" w14:paraId="26F5CA49" w14:textId="77777777" w:rsidTr="005B4926">
        <w:trPr>
          <w:trHeight w:val="323"/>
        </w:trPr>
        <w:tc>
          <w:tcPr>
            <w:tcW w:w="1335" w:type="pct"/>
            <w:shd w:val="clear" w:color="auto" w:fill="auto"/>
            <w:vAlign w:val="center"/>
            <w:hideMark/>
          </w:tcPr>
          <w:p w14:paraId="61130EB4"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Finland</w:t>
            </w:r>
          </w:p>
        </w:tc>
        <w:tc>
          <w:tcPr>
            <w:tcW w:w="2433" w:type="pct"/>
            <w:shd w:val="clear" w:color="auto" w:fill="auto"/>
            <w:vAlign w:val="center"/>
            <w:hideMark/>
          </w:tcPr>
          <w:p w14:paraId="3327F631"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€ 105.136.762</w:t>
            </w:r>
          </w:p>
        </w:tc>
        <w:tc>
          <w:tcPr>
            <w:tcW w:w="1232" w:type="pct"/>
            <w:shd w:val="clear" w:color="auto" w:fill="auto"/>
            <w:vAlign w:val="center"/>
            <w:hideMark/>
          </w:tcPr>
          <w:p w14:paraId="1F1C97BC"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0,08%</w:t>
            </w:r>
          </w:p>
        </w:tc>
      </w:tr>
      <w:tr w:rsidR="005B4926" w:rsidRPr="00E70BA5" w14:paraId="74E599BA" w14:textId="77777777" w:rsidTr="005B4926">
        <w:trPr>
          <w:trHeight w:val="323"/>
        </w:trPr>
        <w:tc>
          <w:tcPr>
            <w:tcW w:w="1335" w:type="pct"/>
            <w:shd w:val="clear" w:color="auto" w:fill="auto"/>
            <w:vAlign w:val="center"/>
            <w:hideMark/>
          </w:tcPr>
          <w:p w14:paraId="3E5E14D5"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Griekenland</w:t>
            </w:r>
          </w:p>
        </w:tc>
        <w:tc>
          <w:tcPr>
            <w:tcW w:w="2433" w:type="pct"/>
            <w:shd w:val="clear" w:color="auto" w:fill="auto"/>
            <w:vAlign w:val="center"/>
            <w:hideMark/>
          </w:tcPr>
          <w:p w14:paraId="3A51FFB4"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€ 100.728.687</w:t>
            </w:r>
          </w:p>
        </w:tc>
        <w:tc>
          <w:tcPr>
            <w:tcW w:w="1232" w:type="pct"/>
            <w:shd w:val="clear" w:color="auto" w:fill="auto"/>
            <w:vAlign w:val="center"/>
            <w:hideMark/>
          </w:tcPr>
          <w:p w14:paraId="76CB6B70"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0,07%</w:t>
            </w:r>
          </w:p>
        </w:tc>
      </w:tr>
      <w:tr w:rsidR="005B4926" w:rsidRPr="00E70BA5" w14:paraId="54FF258B" w14:textId="77777777" w:rsidTr="005B4926">
        <w:trPr>
          <w:trHeight w:val="323"/>
        </w:trPr>
        <w:tc>
          <w:tcPr>
            <w:tcW w:w="1335" w:type="pct"/>
            <w:shd w:val="clear" w:color="auto" w:fill="auto"/>
            <w:vAlign w:val="center"/>
            <w:hideMark/>
          </w:tcPr>
          <w:p w14:paraId="27476018"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Slovenië</w:t>
            </w:r>
          </w:p>
        </w:tc>
        <w:tc>
          <w:tcPr>
            <w:tcW w:w="2433" w:type="pct"/>
            <w:shd w:val="clear" w:color="auto" w:fill="auto"/>
            <w:vAlign w:val="center"/>
            <w:hideMark/>
          </w:tcPr>
          <w:p w14:paraId="783E455E"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€ 49.594.772</w:t>
            </w:r>
          </w:p>
        </w:tc>
        <w:tc>
          <w:tcPr>
            <w:tcW w:w="1232" w:type="pct"/>
            <w:shd w:val="clear" w:color="auto" w:fill="auto"/>
            <w:vAlign w:val="center"/>
            <w:hideMark/>
          </w:tcPr>
          <w:p w14:paraId="07F82063"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0,04%</w:t>
            </w:r>
          </w:p>
        </w:tc>
      </w:tr>
      <w:tr w:rsidR="005B4926" w:rsidRPr="00E70BA5" w14:paraId="5445DBC3" w14:textId="77777777" w:rsidTr="005B4926">
        <w:trPr>
          <w:trHeight w:val="323"/>
        </w:trPr>
        <w:tc>
          <w:tcPr>
            <w:tcW w:w="1335" w:type="pct"/>
            <w:shd w:val="clear" w:color="auto" w:fill="auto"/>
            <w:vAlign w:val="center"/>
            <w:hideMark/>
          </w:tcPr>
          <w:p w14:paraId="5B502C72"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Litouwen</w:t>
            </w:r>
          </w:p>
        </w:tc>
        <w:tc>
          <w:tcPr>
            <w:tcW w:w="2433" w:type="pct"/>
            <w:shd w:val="clear" w:color="auto" w:fill="auto"/>
            <w:vAlign w:val="center"/>
            <w:hideMark/>
          </w:tcPr>
          <w:p w14:paraId="2DC60149"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€ 48.827.361</w:t>
            </w:r>
          </w:p>
        </w:tc>
        <w:tc>
          <w:tcPr>
            <w:tcW w:w="1232" w:type="pct"/>
            <w:shd w:val="clear" w:color="auto" w:fill="auto"/>
            <w:vAlign w:val="center"/>
            <w:hideMark/>
          </w:tcPr>
          <w:p w14:paraId="202C0844"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0,04%</w:t>
            </w:r>
          </w:p>
        </w:tc>
      </w:tr>
      <w:tr w:rsidR="005B4926" w:rsidRPr="00E70BA5" w14:paraId="51E57F01" w14:textId="77777777" w:rsidTr="005B4926">
        <w:trPr>
          <w:trHeight w:val="323"/>
        </w:trPr>
        <w:tc>
          <w:tcPr>
            <w:tcW w:w="1335" w:type="pct"/>
            <w:shd w:val="clear" w:color="auto" w:fill="auto"/>
            <w:vAlign w:val="center"/>
            <w:hideMark/>
          </w:tcPr>
          <w:p w14:paraId="170CB77C"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Ierland</w:t>
            </w:r>
          </w:p>
        </w:tc>
        <w:tc>
          <w:tcPr>
            <w:tcW w:w="2433" w:type="pct"/>
            <w:shd w:val="clear" w:color="auto" w:fill="auto"/>
            <w:vAlign w:val="center"/>
            <w:hideMark/>
          </w:tcPr>
          <w:p w14:paraId="5DE7DC3F"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€ 42.321.952</w:t>
            </w:r>
          </w:p>
        </w:tc>
        <w:tc>
          <w:tcPr>
            <w:tcW w:w="1232" w:type="pct"/>
            <w:shd w:val="clear" w:color="auto" w:fill="auto"/>
            <w:vAlign w:val="center"/>
            <w:hideMark/>
          </w:tcPr>
          <w:p w14:paraId="22F952AD"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0,03%</w:t>
            </w:r>
          </w:p>
        </w:tc>
      </w:tr>
      <w:tr w:rsidR="005B4926" w:rsidRPr="00E70BA5" w14:paraId="2BB2932D" w14:textId="77777777" w:rsidTr="005B4926">
        <w:trPr>
          <w:trHeight w:val="323"/>
        </w:trPr>
        <w:tc>
          <w:tcPr>
            <w:tcW w:w="1335" w:type="pct"/>
            <w:shd w:val="clear" w:color="auto" w:fill="auto"/>
            <w:vAlign w:val="center"/>
            <w:hideMark/>
          </w:tcPr>
          <w:p w14:paraId="6C462021"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Letland</w:t>
            </w:r>
          </w:p>
        </w:tc>
        <w:tc>
          <w:tcPr>
            <w:tcW w:w="2433" w:type="pct"/>
            <w:shd w:val="clear" w:color="auto" w:fill="auto"/>
            <w:vAlign w:val="center"/>
            <w:hideMark/>
          </w:tcPr>
          <w:p w14:paraId="594B78DD"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€ 13.321.609</w:t>
            </w:r>
          </w:p>
        </w:tc>
        <w:tc>
          <w:tcPr>
            <w:tcW w:w="1232" w:type="pct"/>
            <w:shd w:val="clear" w:color="auto" w:fill="auto"/>
            <w:vAlign w:val="center"/>
            <w:hideMark/>
          </w:tcPr>
          <w:p w14:paraId="3F689F43"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0,01%</w:t>
            </w:r>
          </w:p>
        </w:tc>
      </w:tr>
      <w:tr w:rsidR="005B4926" w:rsidRPr="00E70BA5" w14:paraId="11776D7A" w14:textId="77777777" w:rsidTr="005B4926">
        <w:trPr>
          <w:trHeight w:val="323"/>
        </w:trPr>
        <w:tc>
          <w:tcPr>
            <w:tcW w:w="1335" w:type="pct"/>
            <w:shd w:val="clear" w:color="auto" w:fill="auto"/>
            <w:vAlign w:val="center"/>
            <w:hideMark/>
          </w:tcPr>
          <w:p w14:paraId="7CC4E3E9"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Estland</w:t>
            </w:r>
          </w:p>
        </w:tc>
        <w:tc>
          <w:tcPr>
            <w:tcW w:w="2433" w:type="pct"/>
            <w:shd w:val="clear" w:color="auto" w:fill="auto"/>
            <w:vAlign w:val="center"/>
            <w:hideMark/>
          </w:tcPr>
          <w:p w14:paraId="28685530"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€ 10.519.611</w:t>
            </w:r>
          </w:p>
        </w:tc>
        <w:tc>
          <w:tcPr>
            <w:tcW w:w="1232" w:type="pct"/>
            <w:shd w:val="clear" w:color="auto" w:fill="auto"/>
            <w:vAlign w:val="center"/>
            <w:hideMark/>
          </w:tcPr>
          <w:p w14:paraId="4598C983"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0,01%</w:t>
            </w:r>
          </w:p>
        </w:tc>
      </w:tr>
      <w:tr w:rsidR="005B4926" w:rsidRPr="00E70BA5" w14:paraId="7F5B9225" w14:textId="77777777" w:rsidTr="005B4926">
        <w:trPr>
          <w:trHeight w:val="323"/>
        </w:trPr>
        <w:tc>
          <w:tcPr>
            <w:tcW w:w="1335" w:type="pct"/>
            <w:shd w:val="clear" w:color="auto" w:fill="auto"/>
            <w:vAlign w:val="center"/>
            <w:hideMark/>
          </w:tcPr>
          <w:p w14:paraId="2DAF8E5B"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Luxemburg</w:t>
            </w:r>
          </w:p>
        </w:tc>
        <w:tc>
          <w:tcPr>
            <w:tcW w:w="2433" w:type="pct"/>
            <w:shd w:val="clear" w:color="auto" w:fill="auto"/>
            <w:vAlign w:val="center"/>
            <w:hideMark/>
          </w:tcPr>
          <w:p w14:paraId="42F4F2E7"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€ 7.248.995</w:t>
            </w:r>
          </w:p>
        </w:tc>
        <w:tc>
          <w:tcPr>
            <w:tcW w:w="1232" w:type="pct"/>
            <w:shd w:val="clear" w:color="auto" w:fill="auto"/>
            <w:vAlign w:val="center"/>
            <w:hideMark/>
          </w:tcPr>
          <w:p w14:paraId="4A176A73"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0,01%</w:t>
            </w:r>
          </w:p>
        </w:tc>
      </w:tr>
      <w:tr w:rsidR="005B4926" w:rsidRPr="00E70BA5" w14:paraId="11478885" w14:textId="77777777" w:rsidTr="005B4926">
        <w:trPr>
          <w:trHeight w:val="323"/>
        </w:trPr>
        <w:tc>
          <w:tcPr>
            <w:tcW w:w="1335" w:type="pct"/>
            <w:shd w:val="clear" w:color="auto" w:fill="auto"/>
            <w:vAlign w:val="center"/>
            <w:hideMark/>
          </w:tcPr>
          <w:p w14:paraId="77028382"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Cyprus</w:t>
            </w:r>
          </w:p>
        </w:tc>
        <w:tc>
          <w:tcPr>
            <w:tcW w:w="2433" w:type="pct"/>
            <w:shd w:val="clear" w:color="auto" w:fill="auto"/>
            <w:vAlign w:val="center"/>
            <w:hideMark/>
          </w:tcPr>
          <w:p w14:paraId="367C0BFC"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€ 236.870</w:t>
            </w:r>
          </w:p>
        </w:tc>
        <w:tc>
          <w:tcPr>
            <w:tcW w:w="1232" w:type="pct"/>
            <w:shd w:val="clear" w:color="auto" w:fill="auto"/>
            <w:vAlign w:val="center"/>
            <w:hideMark/>
          </w:tcPr>
          <w:p w14:paraId="4FE4A2D4"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0,00%</w:t>
            </w:r>
          </w:p>
        </w:tc>
      </w:tr>
      <w:tr w:rsidR="005B4926" w:rsidRPr="00E70BA5" w14:paraId="777DF8FE" w14:textId="77777777" w:rsidTr="005B4926">
        <w:trPr>
          <w:trHeight w:val="323"/>
        </w:trPr>
        <w:tc>
          <w:tcPr>
            <w:tcW w:w="1335" w:type="pct"/>
            <w:shd w:val="clear" w:color="auto" w:fill="auto"/>
            <w:vAlign w:val="center"/>
            <w:hideMark/>
          </w:tcPr>
          <w:p w14:paraId="004D0035" w14:textId="77777777" w:rsidR="00E03498" w:rsidRPr="00E70BA5" w:rsidRDefault="00E03498" w:rsidP="00E03498">
            <w:pPr>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Malta</w:t>
            </w:r>
          </w:p>
        </w:tc>
        <w:tc>
          <w:tcPr>
            <w:tcW w:w="2433" w:type="pct"/>
            <w:shd w:val="clear" w:color="auto" w:fill="auto"/>
            <w:vAlign w:val="center"/>
            <w:hideMark/>
          </w:tcPr>
          <w:p w14:paraId="250D92F9"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€ 150.124</w:t>
            </w:r>
          </w:p>
        </w:tc>
        <w:tc>
          <w:tcPr>
            <w:tcW w:w="1232" w:type="pct"/>
            <w:shd w:val="clear" w:color="auto" w:fill="auto"/>
            <w:vAlign w:val="center"/>
            <w:hideMark/>
          </w:tcPr>
          <w:p w14:paraId="14CC2A43" w14:textId="77777777" w:rsidR="00E03498" w:rsidRPr="00E70BA5" w:rsidRDefault="00E03498" w:rsidP="00E03498">
            <w:pPr>
              <w:jc w:val="right"/>
              <w:rPr>
                <w:rFonts w:ascii="Verdana" w:eastAsia="Times New Roman" w:hAnsi="Verdana" w:cs="Times New Roman"/>
                <w:color w:val="000000"/>
                <w:sz w:val="18"/>
                <w:szCs w:val="18"/>
                <w:lang w:eastAsia="nl-NL"/>
              </w:rPr>
            </w:pPr>
            <w:r w:rsidRPr="00E70BA5">
              <w:rPr>
                <w:rFonts w:ascii="Verdana" w:eastAsia="Times New Roman" w:hAnsi="Verdana" w:cs="Times New Roman"/>
                <w:color w:val="000000"/>
                <w:sz w:val="18"/>
                <w:szCs w:val="18"/>
                <w:lang w:eastAsia="nl-NL"/>
              </w:rPr>
              <w:t>0,00%</w:t>
            </w:r>
          </w:p>
        </w:tc>
      </w:tr>
      <w:tr w:rsidR="005B4926" w:rsidRPr="00E70BA5" w14:paraId="6DD91AC9" w14:textId="77777777" w:rsidTr="005B4926">
        <w:trPr>
          <w:trHeight w:val="323"/>
        </w:trPr>
        <w:tc>
          <w:tcPr>
            <w:tcW w:w="1335" w:type="pct"/>
            <w:shd w:val="clear" w:color="000000" w:fill="FBD4B4"/>
            <w:vAlign w:val="center"/>
            <w:hideMark/>
          </w:tcPr>
          <w:p w14:paraId="36C6325E" w14:textId="77777777" w:rsidR="00E03498" w:rsidRPr="00E70BA5" w:rsidRDefault="00E03498" w:rsidP="00E03498">
            <w:pPr>
              <w:rPr>
                <w:rFonts w:ascii="Verdana" w:eastAsia="Times New Roman" w:hAnsi="Verdana" w:cs="Times New Roman"/>
                <w:b/>
                <w:bCs/>
                <w:color w:val="000000"/>
                <w:sz w:val="18"/>
                <w:szCs w:val="18"/>
                <w:lang w:eastAsia="nl-NL"/>
              </w:rPr>
            </w:pPr>
            <w:r w:rsidRPr="00E70BA5">
              <w:rPr>
                <w:rFonts w:ascii="Verdana" w:eastAsia="Times New Roman" w:hAnsi="Verdana" w:cs="Times New Roman"/>
                <w:b/>
                <w:bCs/>
                <w:color w:val="000000"/>
                <w:sz w:val="18"/>
                <w:szCs w:val="18"/>
                <w:lang w:eastAsia="nl-NL"/>
              </w:rPr>
              <w:t>Totaal</w:t>
            </w:r>
          </w:p>
        </w:tc>
        <w:tc>
          <w:tcPr>
            <w:tcW w:w="2433" w:type="pct"/>
            <w:shd w:val="clear" w:color="000000" w:fill="FBD4B4"/>
            <w:vAlign w:val="center"/>
            <w:hideMark/>
          </w:tcPr>
          <w:p w14:paraId="6C8710FE" w14:textId="77777777" w:rsidR="00E03498" w:rsidRPr="00E70BA5" w:rsidRDefault="00E03498" w:rsidP="00E03498">
            <w:pPr>
              <w:jc w:val="right"/>
              <w:rPr>
                <w:rFonts w:ascii="Verdana" w:eastAsia="Times New Roman" w:hAnsi="Verdana" w:cs="Times New Roman"/>
                <w:b/>
                <w:bCs/>
                <w:color w:val="000000"/>
                <w:sz w:val="18"/>
                <w:szCs w:val="18"/>
                <w:lang w:eastAsia="nl-NL"/>
              </w:rPr>
            </w:pPr>
            <w:r w:rsidRPr="00E70BA5">
              <w:rPr>
                <w:rFonts w:ascii="Verdana" w:eastAsia="Times New Roman" w:hAnsi="Verdana" w:cs="Times New Roman"/>
                <w:b/>
                <w:bCs/>
                <w:color w:val="000000"/>
                <w:sz w:val="18"/>
                <w:szCs w:val="18"/>
                <w:lang w:eastAsia="nl-NL"/>
              </w:rPr>
              <w:t>€ 137.987.834.138</w:t>
            </w:r>
          </w:p>
        </w:tc>
        <w:tc>
          <w:tcPr>
            <w:tcW w:w="1232" w:type="pct"/>
            <w:shd w:val="clear" w:color="000000" w:fill="FBD4B4"/>
            <w:vAlign w:val="center"/>
            <w:hideMark/>
          </w:tcPr>
          <w:p w14:paraId="14A3E01B" w14:textId="77777777" w:rsidR="00E03498" w:rsidRPr="00E70BA5" w:rsidRDefault="00E03498" w:rsidP="00E03498">
            <w:pPr>
              <w:jc w:val="right"/>
              <w:rPr>
                <w:rFonts w:ascii="Verdana" w:eastAsia="Times New Roman" w:hAnsi="Verdana" w:cs="Times New Roman"/>
                <w:b/>
                <w:bCs/>
                <w:color w:val="000000"/>
                <w:sz w:val="18"/>
                <w:szCs w:val="18"/>
                <w:lang w:eastAsia="nl-NL"/>
              </w:rPr>
            </w:pPr>
            <w:r w:rsidRPr="00E70BA5">
              <w:rPr>
                <w:rFonts w:ascii="Verdana" w:eastAsia="Times New Roman" w:hAnsi="Verdana" w:cs="Times New Roman"/>
                <w:b/>
                <w:bCs/>
                <w:color w:val="000000"/>
                <w:sz w:val="18"/>
                <w:szCs w:val="18"/>
                <w:lang w:eastAsia="nl-NL"/>
              </w:rPr>
              <w:t>100,00%</w:t>
            </w:r>
          </w:p>
        </w:tc>
      </w:tr>
    </w:tbl>
    <w:p w14:paraId="4A739F50" w14:textId="77777777" w:rsidR="00BC617D" w:rsidRPr="00E70BA5" w:rsidRDefault="00BC617D">
      <w:pPr>
        <w:rPr>
          <w:rFonts w:ascii="Verdana" w:hAnsi="Verdana" w:cs="Arial"/>
          <w:sz w:val="18"/>
          <w:szCs w:val="18"/>
        </w:rPr>
      </w:pPr>
    </w:p>
    <w:p w14:paraId="14C0770C" w14:textId="77777777" w:rsidR="00DC0E89" w:rsidRDefault="00DC0E89">
      <w:pPr>
        <w:rPr>
          <w:rFonts w:ascii="Verdana" w:hAnsi="Verdana" w:cs="Arial"/>
          <w:sz w:val="18"/>
          <w:szCs w:val="18"/>
        </w:rPr>
      </w:pPr>
      <w:r>
        <w:rPr>
          <w:rFonts w:ascii="Verdana" w:hAnsi="Verdana" w:cs="Arial"/>
          <w:sz w:val="18"/>
          <w:szCs w:val="18"/>
        </w:rPr>
        <w:br w:type="page"/>
      </w:r>
    </w:p>
    <w:p w14:paraId="12D91AFC" w14:textId="7C5D45D7" w:rsidR="00EE6757" w:rsidRDefault="00B57CD4" w:rsidP="006A2DA9">
      <w:pPr>
        <w:spacing w:line="300" w:lineRule="atLeast"/>
        <w:rPr>
          <w:rFonts w:ascii="Verdana" w:hAnsi="Verdana" w:cs="Arial"/>
          <w:sz w:val="18"/>
          <w:szCs w:val="18"/>
        </w:rPr>
      </w:pPr>
      <w:r w:rsidRPr="00E70BA5">
        <w:rPr>
          <w:rFonts w:ascii="Verdana" w:hAnsi="Verdana" w:cs="Arial"/>
          <w:sz w:val="18"/>
          <w:szCs w:val="18"/>
        </w:rPr>
        <w:lastRenderedPageBreak/>
        <w:t xml:space="preserve">Uit het jaarrapport van de EU blijkt verder dat door EU-lidstaten in totaal </w:t>
      </w:r>
      <w:r w:rsidR="00C27A19" w:rsidRPr="00E70BA5">
        <w:rPr>
          <w:rFonts w:ascii="Verdana" w:hAnsi="Verdana" w:cs="Arial"/>
          <w:sz w:val="18"/>
          <w:szCs w:val="18"/>
        </w:rPr>
        <w:t>38.910</w:t>
      </w:r>
      <w:r w:rsidR="004A4A99" w:rsidRPr="00E70BA5">
        <w:rPr>
          <w:rFonts w:ascii="Verdana" w:hAnsi="Verdana" w:cs="Arial"/>
          <w:sz w:val="18"/>
          <w:szCs w:val="18"/>
        </w:rPr>
        <w:t xml:space="preserve"> </w:t>
      </w:r>
      <w:r w:rsidRPr="00E70BA5">
        <w:rPr>
          <w:rFonts w:ascii="Verdana" w:hAnsi="Verdana" w:cs="Arial"/>
          <w:sz w:val="18"/>
          <w:szCs w:val="18"/>
        </w:rPr>
        <w:t>vergunningen zij</w:t>
      </w:r>
      <w:r w:rsidR="004A4A99" w:rsidRPr="00E70BA5">
        <w:rPr>
          <w:rFonts w:ascii="Verdana" w:hAnsi="Verdana" w:cs="Arial"/>
          <w:sz w:val="18"/>
          <w:szCs w:val="18"/>
        </w:rPr>
        <w:t xml:space="preserve">n afgegeven en dat </w:t>
      </w:r>
      <w:r w:rsidR="00C27A19" w:rsidRPr="00E70BA5">
        <w:rPr>
          <w:rFonts w:ascii="Verdana" w:hAnsi="Verdana" w:cs="Arial"/>
          <w:sz w:val="18"/>
          <w:szCs w:val="18"/>
        </w:rPr>
        <w:t>216</w:t>
      </w:r>
      <w:r w:rsidR="009D0CE4" w:rsidRPr="00E70BA5">
        <w:rPr>
          <w:rFonts w:ascii="Verdana" w:hAnsi="Verdana" w:cs="Arial"/>
          <w:sz w:val="18"/>
          <w:szCs w:val="18"/>
        </w:rPr>
        <w:t xml:space="preserve"> </w:t>
      </w:r>
      <w:r w:rsidRPr="00E70BA5">
        <w:rPr>
          <w:rFonts w:ascii="Verdana" w:hAnsi="Verdana" w:cs="Arial"/>
          <w:sz w:val="18"/>
          <w:szCs w:val="18"/>
        </w:rPr>
        <w:t xml:space="preserve">vergunningsaanvragen zijn afgewezen en genotificeerd. Dit aantal afgewezen vergunningen is </w:t>
      </w:r>
      <w:r w:rsidR="00D63049" w:rsidRPr="00E70BA5">
        <w:rPr>
          <w:rFonts w:ascii="Verdana" w:hAnsi="Verdana" w:cs="Arial"/>
          <w:sz w:val="18"/>
          <w:szCs w:val="18"/>
        </w:rPr>
        <w:t>iets lager dan in</w:t>
      </w:r>
      <w:r w:rsidR="0096051B" w:rsidRPr="00E70BA5">
        <w:rPr>
          <w:rFonts w:ascii="Verdana" w:hAnsi="Verdana" w:cs="Arial"/>
          <w:sz w:val="18"/>
          <w:szCs w:val="18"/>
        </w:rPr>
        <w:t xml:space="preserve"> 2016 </w:t>
      </w:r>
      <w:r w:rsidR="00532C55" w:rsidRPr="00E70BA5">
        <w:rPr>
          <w:rFonts w:ascii="Verdana" w:hAnsi="Verdana" w:cs="Arial"/>
          <w:sz w:val="18"/>
          <w:szCs w:val="18"/>
        </w:rPr>
        <w:t>(</w:t>
      </w:r>
      <w:r w:rsidR="0096051B" w:rsidRPr="00E70BA5">
        <w:rPr>
          <w:rFonts w:ascii="Verdana" w:hAnsi="Verdana" w:cs="Arial"/>
          <w:sz w:val="18"/>
          <w:szCs w:val="18"/>
        </w:rPr>
        <w:t>318</w:t>
      </w:r>
      <w:r w:rsidR="00532C55" w:rsidRPr="00E70BA5">
        <w:rPr>
          <w:rFonts w:ascii="Verdana" w:hAnsi="Verdana" w:cs="Arial"/>
          <w:sz w:val="18"/>
          <w:szCs w:val="18"/>
        </w:rPr>
        <w:t>)</w:t>
      </w:r>
      <w:r w:rsidR="00C27A19" w:rsidRPr="00E70BA5">
        <w:rPr>
          <w:rFonts w:ascii="Verdana" w:hAnsi="Verdana" w:cs="Arial"/>
          <w:sz w:val="18"/>
          <w:szCs w:val="18"/>
        </w:rPr>
        <w:t>,</w:t>
      </w:r>
      <w:r w:rsidR="00D63049" w:rsidRPr="00E70BA5">
        <w:rPr>
          <w:rFonts w:ascii="Verdana" w:hAnsi="Verdana" w:cs="Arial"/>
          <w:sz w:val="18"/>
          <w:szCs w:val="18"/>
        </w:rPr>
        <w:t xml:space="preserve"> 2017 (314)</w:t>
      </w:r>
      <w:r w:rsidR="00C27A19" w:rsidRPr="00E70BA5">
        <w:rPr>
          <w:rFonts w:ascii="Verdana" w:hAnsi="Verdana" w:cs="Arial"/>
          <w:sz w:val="18"/>
          <w:szCs w:val="18"/>
        </w:rPr>
        <w:t xml:space="preserve"> en 2018 (301)</w:t>
      </w:r>
      <w:r w:rsidR="0096051B" w:rsidRPr="00E70BA5">
        <w:rPr>
          <w:rFonts w:ascii="Verdana" w:hAnsi="Verdana" w:cs="Arial"/>
          <w:sz w:val="18"/>
          <w:szCs w:val="18"/>
        </w:rPr>
        <w:t xml:space="preserve">. </w:t>
      </w:r>
      <w:r w:rsidR="00601540" w:rsidRPr="00E70BA5">
        <w:rPr>
          <w:rFonts w:ascii="Verdana" w:hAnsi="Verdana" w:cs="Arial"/>
          <w:sz w:val="18"/>
          <w:szCs w:val="18"/>
        </w:rPr>
        <w:t xml:space="preserve">Figuur </w:t>
      </w:r>
      <w:r w:rsidR="0099152A">
        <w:rPr>
          <w:rFonts w:ascii="Verdana" w:hAnsi="Verdana" w:cs="Arial"/>
          <w:sz w:val="18"/>
          <w:szCs w:val="18"/>
        </w:rPr>
        <w:t>9</w:t>
      </w:r>
      <w:r w:rsidR="00601540" w:rsidRPr="00E70BA5">
        <w:rPr>
          <w:rFonts w:ascii="Verdana" w:hAnsi="Verdana" w:cs="Arial"/>
          <w:sz w:val="18"/>
          <w:szCs w:val="18"/>
        </w:rPr>
        <w:t xml:space="preserve"> geeft de </w:t>
      </w:r>
      <w:r w:rsidR="00601540" w:rsidRPr="00E70BA5">
        <w:rPr>
          <w:rFonts w:ascii="Verdana" w:hAnsi="Verdana" w:cs="Arial"/>
          <w:i/>
          <w:sz w:val="18"/>
          <w:szCs w:val="18"/>
        </w:rPr>
        <w:t>denial rate</w:t>
      </w:r>
      <w:r w:rsidR="00601540" w:rsidRPr="00E70BA5">
        <w:rPr>
          <w:rFonts w:ascii="Verdana" w:hAnsi="Verdana" w:cs="Arial"/>
          <w:sz w:val="18"/>
          <w:szCs w:val="18"/>
        </w:rPr>
        <w:t xml:space="preserve"> zoals gerapporteerd door verschillende EU-lidstaten. Niet alle EU-lidstaten</w:t>
      </w:r>
      <w:r w:rsidR="00BE0EC8" w:rsidRPr="00E70BA5">
        <w:rPr>
          <w:rFonts w:ascii="Verdana" w:hAnsi="Verdana" w:cs="Arial"/>
          <w:sz w:val="18"/>
          <w:szCs w:val="18"/>
        </w:rPr>
        <w:t xml:space="preserve"> hebben vergunningen afgewezen of</w:t>
      </w:r>
      <w:r w:rsidR="00601540" w:rsidRPr="00E70BA5">
        <w:rPr>
          <w:rFonts w:ascii="Verdana" w:hAnsi="Verdana" w:cs="Arial"/>
          <w:sz w:val="18"/>
          <w:szCs w:val="18"/>
        </w:rPr>
        <w:t xml:space="preserve"> geven inzicht in de mate waarop zij vergunningen afwijzen.</w:t>
      </w:r>
      <w:r w:rsidR="00DF1E07" w:rsidRPr="00E70BA5">
        <w:rPr>
          <w:rFonts w:ascii="Verdana" w:hAnsi="Verdana" w:cs="Arial"/>
          <w:sz w:val="18"/>
          <w:szCs w:val="18"/>
        </w:rPr>
        <w:t xml:space="preserve"> In 2019 had Malta het hoogste percentage afwijzers: Malta wees in 2019 negen vergunningen af tegen 28 toewijzers (24%). Griekenland volgde met een percentage afwijzers van 5,5%. De Nederlandse </w:t>
      </w:r>
      <w:r w:rsidR="00DF1E07" w:rsidRPr="00E70BA5">
        <w:rPr>
          <w:rFonts w:ascii="Verdana" w:hAnsi="Verdana" w:cs="Arial"/>
          <w:i/>
          <w:sz w:val="18"/>
          <w:szCs w:val="18"/>
        </w:rPr>
        <w:t>denial rate</w:t>
      </w:r>
      <w:r w:rsidR="00DF1E07" w:rsidRPr="00E70BA5">
        <w:rPr>
          <w:rFonts w:ascii="Verdana" w:hAnsi="Verdana" w:cs="Arial"/>
          <w:sz w:val="18"/>
          <w:szCs w:val="18"/>
        </w:rPr>
        <w:t xml:space="preserve"> in 2019 was 0,6%. Dat is een daling ten opzichte van 2018 (2%).</w:t>
      </w:r>
      <w:r w:rsidR="0044693B" w:rsidRPr="00E70BA5">
        <w:rPr>
          <w:rFonts w:ascii="Verdana" w:hAnsi="Verdana" w:cs="Arial"/>
          <w:sz w:val="18"/>
          <w:szCs w:val="18"/>
        </w:rPr>
        <w:t xml:space="preserve"> </w:t>
      </w:r>
    </w:p>
    <w:p w14:paraId="214D37A0" w14:textId="77777777" w:rsidR="00DC0E89" w:rsidRPr="00E70BA5" w:rsidRDefault="00DC0E89" w:rsidP="006A2DA9">
      <w:pPr>
        <w:spacing w:line="300" w:lineRule="atLeast"/>
        <w:rPr>
          <w:rFonts w:ascii="Verdana" w:hAnsi="Verdana" w:cs="Arial"/>
          <w:sz w:val="18"/>
          <w:szCs w:val="18"/>
        </w:rPr>
      </w:pPr>
    </w:p>
    <w:p w14:paraId="79A6510B" w14:textId="79083A24" w:rsidR="00DF1E07" w:rsidRPr="00E70BA5" w:rsidRDefault="00DF1E07">
      <w:pPr>
        <w:spacing w:line="300" w:lineRule="atLeast"/>
        <w:rPr>
          <w:rFonts w:ascii="Verdana" w:hAnsi="Verdana" w:cs="Arial"/>
          <w:sz w:val="18"/>
          <w:szCs w:val="18"/>
        </w:rPr>
      </w:pPr>
    </w:p>
    <w:p w14:paraId="1562C978" w14:textId="1970C49B" w:rsidR="00323D99" w:rsidRPr="00E70BA5" w:rsidRDefault="00323D99" w:rsidP="00323D99">
      <w:pPr>
        <w:jc w:val="center"/>
        <w:rPr>
          <w:rFonts w:ascii="Verdana" w:hAnsi="Verdana"/>
          <w:i/>
          <w:color w:val="F8A662"/>
          <w:spacing w:val="6"/>
          <w:sz w:val="15"/>
          <w:szCs w:val="16"/>
        </w:rPr>
      </w:pPr>
      <w:r w:rsidRPr="00E70BA5">
        <w:rPr>
          <w:rFonts w:ascii="Verdana" w:hAnsi="Verdana"/>
          <w:i/>
          <w:noProof/>
          <w:color w:val="F8A662"/>
          <w:spacing w:val="6"/>
          <w:sz w:val="15"/>
          <w:szCs w:val="16"/>
          <w:lang w:eastAsia="nl-NL"/>
        </w:rPr>
        <w:drawing>
          <wp:inline distT="0" distB="0" distL="0" distR="0" wp14:anchorId="05253D5E" wp14:editId="5A76C502">
            <wp:extent cx="4572635"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0BE4E77" w14:textId="1D909DB9" w:rsidR="0080112D" w:rsidRPr="00E70BA5" w:rsidRDefault="0080112D" w:rsidP="00323D99">
      <w:pPr>
        <w:ind w:firstLine="720"/>
        <w:rPr>
          <w:rFonts w:ascii="Verdana" w:hAnsi="Verdana"/>
          <w:i/>
          <w:color w:val="F8A662"/>
          <w:spacing w:val="6"/>
          <w:sz w:val="15"/>
          <w:szCs w:val="16"/>
        </w:rPr>
      </w:pPr>
      <w:r w:rsidRPr="00E70BA5">
        <w:rPr>
          <w:rFonts w:ascii="Verdana" w:hAnsi="Verdana"/>
          <w:i/>
          <w:color w:val="F8A662"/>
          <w:spacing w:val="6"/>
          <w:sz w:val="15"/>
          <w:szCs w:val="16"/>
        </w:rPr>
        <w:t xml:space="preserve">Figuur </w:t>
      </w:r>
      <w:r w:rsidR="0099152A">
        <w:rPr>
          <w:rFonts w:ascii="Verdana" w:hAnsi="Verdana"/>
          <w:i/>
          <w:color w:val="F8A662"/>
          <w:spacing w:val="6"/>
          <w:sz w:val="15"/>
          <w:szCs w:val="16"/>
        </w:rPr>
        <w:t>9</w:t>
      </w:r>
      <w:r w:rsidRPr="00E70BA5">
        <w:rPr>
          <w:rFonts w:ascii="Verdana" w:hAnsi="Verdana"/>
          <w:i/>
          <w:color w:val="F8A662"/>
          <w:spacing w:val="6"/>
          <w:sz w:val="15"/>
          <w:szCs w:val="16"/>
        </w:rPr>
        <w:t>, Denial rate</w:t>
      </w:r>
      <w:r w:rsidR="004A3BE4" w:rsidRPr="00E70BA5">
        <w:rPr>
          <w:rFonts w:ascii="Verdana" w:hAnsi="Verdana"/>
          <w:i/>
          <w:color w:val="F8A662"/>
          <w:spacing w:val="6"/>
          <w:sz w:val="15"/>
          <w:szCs w:val="16"/>
        </w:rPr>
        <w:t xml:space="preserve"> in verschillende EU-landen in 201</w:t>
      </w:r>
      <w:r w:rsidR="00DF1E07" w:rsidRPr="00E70BA5">
        <w:rPr>
          <w:rFonts w:ascii="Verdana" w:hAnsi="Verdana"/>
          <w:i/>
          <w:color w:val="F8A662"/>
          <w:spacing w:val="6"/>
          <w:sz w:val="15"/>
          <w:szCs w:val="16"/>
        </w:rPr>
        <w:t>9</w:t>
      </w:r>
      <w:r w:rsidRPr="00E70BA5">
        <w:rPr>
          <w:rFonts w:ascii="Verdana" w:hAnsi="Verdana"/>
          <w:i/>
          <w:color w:val="F8A662"/>
          <w:spacing w:val="6"/>
          <w:sz w:val="15"/>
          <w:szCs w:val="16"/>
        </w:rPr>
        <w:t>.</w:t>
      </w:r>
    </w:p>
    <w:p w14:paraId="0DAE1140" w14:textId="77777777" w:rsidR="00F90FBB" w:rsidRPr="00E70BA5" w:rsidRDefault="00F90FBB" w:rsidP="00177620">
      <w:pPr>
        <w:spacing w:line="300" w:lineRule="atLeast"/>
        <w:ind w:right="503"/>
        <w:rPr>
          <w:rFonts w:ascii="Verdana" w:hAnsi="Verdana"/>
          <w:sz w:val="18"/>
          <w:szCs w:val="18"/>
        </w:rPr>
      </w:pPr>
    </w:p>
    <w:p w14:paraId="73B29B16" w14:textId="74158CC7" w:rsidR="00B57CD4" w:rsidRPr="00E70BA5" w:rsidRDefault="0080112D" w:rsidP="00177620">
      <w:pPr>
        <w:spacing w:line="300" w:lineRule="atLeast"/>
        <w:ind w:right="503"/>
        <w:rPr>
          <w:rFonts w:ascii="Verdana" w:hAnsi="Verdana"/>
          <w:sz w:val="18"/>
          <w:szCs w:val="18"/>
        </w:rPr>
      </w:pPr>
      <w:r w:rsidRPr="00E70BA5">
        <w:rPr>
          <w:rFonts w:ascii="Verdana" w:hAnsi="Verdana" w:cs="Arial"/>
          <w:sz w:val="18"/>
          <w:szCs w:val="18"/>
        </w:rPr>
        <w:t>Het aantal consultaties over afgewezen vergunningen tussen EU-lidstaten kwam uit op 1</w:t>
      </w:r>
      <w:r w:rsidR="00C27A19" w:rsidRPr="00E70BA5">
        <w:rPr>
          <w:rFonts w:ascii="Verdana" w:hAnsi="Verdana" w:cs="Arial"/>
          <w:sz w:val="18"/>
          <w:szCs w:val="18"/>
        </w:rPr>
        <w:t>19</w:t>
      </w:r>
      <w:r w:rsidRPr="00E70BA5">
        <w:rPr>
          <w:rFonts w:ascii="Verdana" w:hAnsi="Verdana" w:cs="Arial"/>
          <w:sz w:val="18"/>
          <w:szCs w:val="18"/>
        </w:rPr>
        <w:t xml:space="preserve">. Dat is een </w:t>
      </w:r>
      <w:r w:rsidR="00C27A19" w:rsidRPr="00E70BA5">
        <w:rPr>
          <w:rFonts w:ascii="Verdana" w:hAnsi="Verdana" w:cs="Arial"/>
          <w:sz w:val="18"/>
          <w:szCs w:val="18"/>
        </w:rPr>
        <w:t>stijg</w:t>
      </w:r>
      <w:r w:rsidRPr="00E70BA5">
        <w:rPr>
          <w:rFonts w:ascii="Verdana" w:hAnsi="Verdana" w:cs="Arial"/>
          <w:sz w:val="18"/>
          <w:szCs w:val="18"/>
        </w:rPr>
        <w:t>ing ten opzichte van het voorgaande jaar (1</w:t>
      </w:r>
      <w:r w:rsidR="00C27A19" w:rsidRPr="00E70BA5">
        <w:rPr>
          <w:rFonts w:ascii="Verdana" w:hAnsi="Verdana" w:cs="Arial"/>
          <w:sz w:val="18"/>
          <w:szCs w:val="18"/>
        </w:rPr>
        <w:t>00</w:t>
      </w:r>
      <w:r w:rsidRPr="00E70BA5">
        <w:rPr>
          <w:rFonts w:ascii="Verdana" w:hAnsi="Verdana" w:cs="Arial"/>
          <w:sz w:val="18"/>
          <w:szCs w:val="18"/>
        </w:rPr>
        <w:t xml:space="preserve">). </w:t>
      </w:r>
      <w:r w:rsidR="00B57CD4" w:rsidRPr="00E70BA5">
        <w:rPr>
          <w:rFonts w:ascii="Verdana" w:hAnsi="Verdana"/>
          <w:sz w:val="18"/>
          <w:szCs w:val="18"/>
        </w:rPr>
        <w:t xml:space="preserve">In </w:t>
      </w:r>
      <w:r w:rsidR="005C338C" w:rsidRPr="00E70BA5">
        <w:rPr>
          <w:rFonts w:ascii="Verdana" w:hAnsi="Verdana"/>
          <w:sz w:val="18"/>
          <w:szCs w:val="18"/>
        </w:rPr>
        <w:t>201</w:t>
      </w:r>
      <w:r w:rsidR="00C27A19" w:rsidRPr="00E70BA5">
        <w:rPr>
          <w:rFonts w:ascii="Verdana" w:hAnsi="Verdana"/>
          <w:sz w:val="18"/>
          <w:szCs w:val="18"/>
        </w:rPr>
        <w:t>9</w:t>
      </w:r>
      <w:r w:rsidR="00B57CD4" w:rsidRPr="00E70BA5">
        <w:rPr>
          <w:rFonts w:ascii="Verdana" w:hAnsi="Verdana"/>
          <w:sz w:val="18"/>
          <w:szCs w:val="18"/>
        </w:rPr>
        <w:t xml:space="preserve"> is Nederland betr</w:t>
      </w:r>
      <w:r w:rsidR="00F93F41" w:rsidRPr="00E70BA5">
        <w:rPr>
          <w:rFonts w:ascii="Verdana" w:hAnsi="Verdana"/>
          <w:sz w:val="18"/>
          <w:szCs w:val="18"/>
        </w:rPr>
        <w:t xml:space="preserve">okken geweest bij in totaal </w:t>
      </w:r>
      <w:r w:rsidR="00DB0DB8" w:rsidRPr="00E70BA5">
        <w:rPr>
          <w:rFonts w:ascii="Verdana" w:hAnsi="Verdana"/>
          <w:sz w:val="18"/>
          <w:szCs w:val="18"/>
        </w:rPr>
        <w:t>17</w:t>
      </w:r>
      <w:r w:rsidR="008B5C59" w:rsidRPr="00E70BA5">
        <w:rPr>
          <w:rFonts w:ascii="Verdana" w:hAnsi="Verdana"/>
          <w:sz w:val="18"/>
          <w:szCs w:val="18"/>
        </w:rPr>
        <w:t xml:space="preserve"> </w:t>
      </w:r>
      <w:r w:rsidR="00B57CD4" w:rsidRPr="00E70BA5">
        <w:rPr>
          <w:rFonts w:ascii="Verdana" w:hAnsi="Verdana"/>
          <w:sz w:val="18"/>
          <w:szCs w:val="18"/>
        </w:rPr>
        <w:t xml:space="preserve">consultaties. </w:t>
      </w:r>
      <w:r w:rsidR="00C27A19" w:rsidRPr="00E70BA5">
        <w:rPr>
          <w:rFonts w:ascii="Verdana" w:hAnsi="Verdana"/>
          <w:sz w:val="18"/>
          <w:szCs w:val="18"/>
        </w:rPr>
        <w:t>Negen</w:t>
      </w:r>
      <w:r w:rsidR="00DB0DB8" w:rsidRPr="00E70BA5">
        <w:rPr>
          <w:rFonts w:ascii="Verdana" w:hAnsi="Verdana"/>
          <w:sz w:val="18"/>
          <w:szCs w:val="18"/>
        </w:rPr>
        <w:t xml:space="preserve"> </w:t>
      </w:r>
      <w:r w:rsidR="00B57CD4" w:rsidRPr="00E70BA5">
        <w:rPr>
          <w:rFonts w:ascii="Verdana" w:hAnsi="Verdana"/>
          <w:sz w:val="18"/>
          <w:szCs w:val="18"/>
        </w:rPr>
        <w:t xml:space="preserve">consultaties waren door Nederland geïnitieerd en </w:t>
      </w:r>
      <w:r w:rsidR="00DB37A8" w:rsidRPr="00E70BA5">
        <w:rPr>
          <w:rFonts w:ascii="Verdana" w:hAnsi="Verdana"/>
          <w:sz w:val="18"/>
          <w:szCs w:val="18"/>
        </w:rPr>
        <w:t xml:space="preserve">Nederland is </w:t>
      </w:r>
      <w:r w:rsidR="00C27A19" w:rsidRPr="00E70BA5">
        <w:rPr>
          <w:rFonts w:ascii="Verdana" w:hAnsi="Verdana"/>
          <w:sz w:val="18"/>
          <w:szCs w:val="18"/>
        </w:rPr>
        <w:t>acht</w:t>
      </w:r>
      <w:r w:rsidR="00DB0DB8" w:rsidRPr="00E70BA5">
        <w:rPr>
          <w:rFonts w:ascii="Verdana" w:hAnsi="Verdana"/>
          <w:sz w:val="18"/>
          <w:szCs w:val="18"/>
        </w:rPr>
        <w:t xml:space="preserve"> </w:t>
      </w:r>
      <w:r w:rsidR="00DB37A8" w:rsidRPr="00E70BA5">
        <w:rPr>
          <w:rFonts w:ascii="Verdana" w:hAnsi="Verdana"/>
          <w:sz w:val="18"/>
          <w:szCs w:val="18"/>
        </w:rPr>
        <w:t>keer</w:t>
      </w:r>
      <w:r w:rsidR="00B57CD4" w:rsidRPr="00E70BA5">
        <w:rPr>
          <w:rFonts w:ascii="Verdana" w:hAnsi="Verdana"/>
          <w:sz w:val="18"/>
          <w:szCs w:val="18"/>
        </w:rPr>
        <w:t xml:space="preserve"> door andere lidstaten geconsulteerd.</w:t>
      </w:r>
      <w:r w:rsidR="00135D9A" w:rsidRPr="00E70BA5">
        <w:rPr>
          <w:rFonts w:ascii="Verdana" w:hAnsi="Verdana"/>
          <w:sz w:val="18"/>
          <w:szCs w:val="18"/>
        </w:rPr>
        <w:t xml:space="preserve"> In </w:t>
      </w:r>
      <w:r w:rsidR="00CC2217" w:rsidRPr="00E70BA5">
        <w:rPr>
          <w:rFonts w:ascii="Verdana" w:hAnsi="Verdana"/>
          <w:sz w:val="18"/>
          <w:szCs w:val="18"/>
        </w:rPr>
        <w:t>2020</w:t>
      </w:r>
      <w:r w:rsidR="00135D9A" w:rsidRPr="00E70BA5">
        <w:rPr>
          <w:rFonts w:ascii="Verdana" w:hAnsi="Verdana"/>
          <w:sz w:val="18"/>
          <w:szCs w:val="18"/>
        </w:rPr>
        <w:t xml:space="preserve"> was Nederland betrokken bij </w:t>
      </w:r>
      <w:r w:rsidR="007F01C3" w:rsidRPr="00E70BA5">
        <w:rPr>
          <w:rFonts w:ascii="Verdana" w:hAnsi="Verdana"/>
          <w:sz w:val="18"/>
          <w:szCs w:val="18"/>
        </w:rPr>
        <w:t>12</w:t>
      </w:r>
      <w:r w:rsidR="00135D9A" w:rsidRPr="00E70BA5">
        <w:rPr>
          <w:rFonts w:ascii="Verdana" w:hAnsi="Verdana"/>
          <w:sz w:val="18"/>
          <w:szCs w:val="18"/>
        </w:rPr>
        <w:t xml:space="preserve"> consultaties, waarvan </w:t>
      </w:r>
      <w:r w:rsidR="007F01C3" w:rsidRPr="00E70BA5">
        <w:rPr>
          <w:rFonts w:ascii="Verdana" w:hAnsi="Verdana"/>
          <w:sz w:val="18"/>
          <w:szCs w:val="18"/>
        </w:rPr>
        <w:t>9</w:t>
      </w:r>
      <w:r w:rsidR="00135D9A" w:rsidRPr="00E70BA5">
        <w:rPr>
          <w:rFonts w:ascii="Verdana" w:hAnsi="Verdana"/>
          <w:sz w:val="18"/>
          <w:szCs w:val="18"/>
        </w:rPr>
        <w:t xml:space="preserve"> op initiatief van Nederland en </w:t>
      </w:r>
      <w:r w:rsidR="007F01C3" w:rsidRPr="00E70BA5">
        <w:rPr>
          <w:rFonts w:ascii="Verdana" w:hAnsi="Verdana"/>
          <w:sz w:val="18"/>
          <w:szCs w:val="18"/>
        </w:rPr>
        <w:t>3</w:t>
      </w:r>
      <w:r w:rsidR="00135D9A" w:rsidRPr="00E70BA5">
        <w:rPr>
          <w:rFonts w:ascii="Verdana" w:hAnsi="Verdana"/>
          <w:sz w:val="18"/>
          <w:szCs w:val="18"/>
        </w:rPr>
        <w:t xml:space="preserve"> op initiatief van een andere lidstaat.</w:t>
      </w:r>
    </w:p>
    <w:p w14:paraId="4DA2A4F5" w14:textId="459D9783" w:rsidR="00684418" w:rsidRPr="00E70BA5" w:rsidRDefault="00684418" w:rsidP="00177620">
      <w:pPr>
        <w:spacing w:line="300" w:lineRule="atLeast"/>
        <w:ind w:right="503"/>
        <w:rPr>
          <w:rFonts w:ascii="Verdana" w:hAnsi="Verdana"/>
          <w:sz w:val="18"/>
          <w:szCs w:val="18"/>
        </w:rPr>
      </w:pPr>
    </w:p>
    <w:p w14:paraId="49CA5A40" w14:textId="4F4399F9" w:rsidR="00684418" w:rsidRPr="00E70BA5" w:rsidRDefault="001F689B" w:rsidP="00177620">
      <w:pPr>
        <w:spacing w:line="300" w:lineRule="atLeast"/>
        <w:ind w:right="503"/>
        <w:rPr>
          <w:rFonts w:ascii="Verdana" w:hAnsi="Verdana"/>
          <w:sz w:val="18"/>
          <w:szCs w:val="18"/>
        </w:rPr>
      </w:pPr>
      <w:r w:rsidRPr="00E70BA5">
        <w:rPr>
          <w:b/>
          <w:i/>
          <w:noProof/>
          <w:sz w:val="18"/>
          <w:szCs w:val="18"/>
          <w:lang w:eastAsia="nl-NL"/>
        </w:rPr>
        <w:lastRenderedPageBreak/>
        <mc:AlternateContent>
          <mc:Choice Requires="wps">
            <w:drawing>
              <wp:inline distT="0" distB="0" distL="0" distR="0" wp14:anchorId="6F76BF85" wp14:editId="399E4EE6">
                <wp:extent cx="5457190" cy="5240020"/>
                <wp:effectExtent l="0" t="0" r="10160" b="2286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5240020"/>
                        </a:xfrm>
                        <a:prstGeom prst="rect">
                          <a:avLst/>
                        </a:prstGeom>
                        <a:solidFill>
                          <a:schemeClr val="bg1"/>
                        </a:solidFill>
                        <a:ln w="9525">
                          <a:solidFill>
                            <a:srgbClr val="000000"/>
                          </a:solidFill>
                          <a:miter lim="800000"/>
                          <a:headEnd/>
                          <a:tailEnd/>
                        </a:ln>
                      </wps:spPr>
                      <wps:txbx>
                        <w:txbxContent>
                          <w:p w14:paraId="4F80C7F2" w14:textId="4D8E17C3" w:rsidR="00982D3A" w:rsidRPr="001F689B" w:rsidRDefault="00982D3A" w:rsidP="001F689B">
                            <w:pPr>
                              <w:ind w:right="503"/>
                              <w:rPr>
                                <w:rFonts w:ascii="Verdana" w:hAnsi="Verdana"/>
                                <w:sz w:val="18"/>
                                <w:szCs w:val="18"/>
                              </w:rPr>
                            </w:pPr>
                            <w:r w:rsidRPr="001F689B">
                              <w:rPr>
                                <w:rFonts w:ascii="Verdana" w:hAnsi="Verdana"/>
                                <w:b/>
                                <w:i/>
                                <w:sz w:val="18"/>
                                <w:szCs w:val="18"/>
                              </w:rPr>
                              <w:t>Uitgelicht: COARM online database</w:t>
                            </w:r>
                          </w:p>
                          <w:p w14:paraId="1A836229" w14:textId="77777777" w:rsidR="00982D3A" w:rsidRPr="001F689B" w:rsidRDefault="00982D3A" w:rsidP="001F689B">
                            <w:pPr>
                              <w:spacing w:line="360" w:lineRule="auto"/>
                              <w:ind w:right="505"/>
                              <w:rPr>
                                <w:rFonts w:ascii="Verdana" w:hAnsi="Verdana"/>
                                <w:sz w:val="18"/>
                                <w:szCs w:val="18"/>
                              </w:rPr>
                            </w:pPr>
                          </w:p>
                          <w:p w14:paraId="62D72AF5" w14:textId="31A27BCB" w:rsidR="00982D3A" w:rsidRDefault="00982D3A" w:rsidP="001F689B">
                            <w:pPr>
                              <w:ind w:right="505"/>
                            </w:pPr>
                            <w:r>
                              <w:t xml:space="preserve">In 2020 lanceerde de </w:t>
                            </w:r>
                            <w:r>
                              <w:rPr>
                                <w:i/>
                              </w:rPr>
                              <w:t xml:space="preserve">European External Action Service </w:t>
                            </w:r>
                            <w:r>
                              <w:t>de COARM online database.</w:t>
                            </w:r>
                            <w:r w:rsidRPr="001F689B">
                              <w:rPr>
                                <w:vertAlign w:val="superscript"/>
                              </w:rPr>
                              <w:t>i</w:t>
                            </w:r>
                            <w:r>
                              <w:t xml:space="preserve"> Hiertoe was besloten in de Raadsconclusies bij de herziening van het Gemeenschappelijk Standpunt in 2019.</w:t>
                            </w:r>
                            <w:r w:rsidRPr="00B443E6">
                              <w:rPr>
                                <w:vertAlign w:val="superscript"/>
                              </w:rPr>
                              <w:t>ii</w:t>
                            </w:r>
                            <w:r>
                              <w:t xml:space="preserve"> In de database zijn de gegevens uit alle EU jaarrapporten sinds 2013 opgenomen. De data van alle 27 lidstaten kunnen op een toegankelijke en gebruiksvriendelijke manier worden ingezien en vergeleken. </w:t>
                            </w:r>
                          </w:p>
                          <w:p w14:paraId="5BBB8982" w14:textId="77777777" w:rsidR="00982D3A" w:rsidRDefault="00982D3A" w:rsidP="001F689B">
                            <w:pPr>
                              <w:ind w:right="505"/>
                            </w:pPr>
                          </w:p>
                          <w:p w14:paraId="10359A76" w14:textId="2BC34B7A" w:rsidR="00982D3A" w:rsidRDefault="00982D3A" w:rsidP="001F689B">
                            <w:pPr>
                              <w:ind w:right="505"/>
                            </w:pPr>
                            <w:r>
                              <w:rPr>
                                <w:noProof/>
                                <w:lang w:eastAsia="nl-NL"/>
                              </w:rPr>
                              <w:drawing>
                                <wp:inline distT="0" distB="0" distL="0" distR="0" wp14:anchorId="78FE9D80" wp14:editId="382026A3">
                                  <wp:extent cx="5265420" cy="2357595"/>
                                  <wp:effectExtent l="0" t="0" r="0" b="5080"/>
                                  <wp:docPr id="24" name="Picture 24" descr="https://eeas.europa.eu/sites/default/files/styles/manual_crop/public/coarm_geo_analysis_picture.jpg?itok=7ELAB8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eas.europa.eu/sites/default/files/styles/manual_crop/public/coarm_geo_analysis_picture.jpg?itok=7ELAB8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5420" cy="2357595"/>
                                          </a:xfrm>
                                          <a:prstGeom prst="rect">
                                            <a:avLst/>
                                          </a:prstGeom>
                                          <a:noFill/>
                                          <a:ln>
                                            <a:noFill/>
                                          </a:ln>
                                        </pic:spPr>
                                      </pic:pic>
                                    </a:graphicData>
                                  </a:graphic>
                                </wp:inline>
                              </w:drawing>
                            </w:r>
                          </w:p>
                          <w:p w14:paraId="08305334" w14:textId="77777777" w:rsidR="00982D3A" w:rsidRDefault="00982D3A" w:rsidP="001F689B">
                            <w:pPr>
                              <w:ind w:right="505"/>
                            </w:pPr>
                          </w:p>
                          <w:p w14:paraId="1BB915D3" w14:textId="489455A8" w:rsidR="00982D3A" w:rsidRDefault="00982D3A" w:rsidP="001F689B">
                            <w:pPr>
                              <w:ind w:right="505"/>
                            </w:pPr>
                            <w:r>
                              <w:t>De database geeft inzicht in de ontwikkelingen over tijd en biedt de mogelijkheid om verschillende filters te gebruiken, zoals land van oorsprong, eindbestemming, goederencategorie (ML), etc.</w:t>
                            </w:r>
                          </w:p>
                          <w:p w14:paraId="3B499212" w14:textId="77777777" w:rsidR="00982D3A" w:rsidRDefault="00982D3A" w:rsidP="001F689B">
                            <w:pPr>
                              <w:ind w:right="505"/>
                            </w:pPr>
                          </w:p>
                          <w:p w14:paraId="4EF1F14B" w14:textId="16A7001A" w:rsidR="00982D3A" w:rsidRDefault="00982D3A" w:rsidP="001F689B">
                            <w:pPr>
                              <w:ind w:right="505"/>
                            </w:pPr>
                            <w:r>
                              <w:rPr>
                                <w:noProof/>
                                <w:lang w:eastAsia="nl-NL"/>
                              </w:rPr>
                              <w:drawing>
                                <wp:inline distT="0" distB="0" distL="0" distR="0" wp14:anchorId="6D034268" wp14:editId="6581D518">
                                  <wp:extent cx="5265420" cy="2344778"/>
                                  <wp:effectExtent l="0" t="0" r="0" b="0"/>
                                  <wp:docPr id="26" name="Picture 26" descr="https://eeas.europa.eu/sites/default/files/styles/manual_crop/public/coarm_dashboard_picture.jpg?itok=jzIYb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eas.europa.eu/sites/default/files/styles/manual_crop/public/coarm_dashboard_picture.jpg?itok=jzIYbhT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5420" cy="2344778"/>
                                          </a:xfrm>
                                          <a:prstGeom prst="rect">
                                            <a:avLst/>
                                          </a:prstGeom>
                                          <a:noFill/>
                                          <a:ln>
                                            <a:noFill/>
                                          </a:ln>
                                        </pic:spPr>
                                      </pic:pic>
                                    </a:graphicData>
                                  </a:graphic>
                                </wp:inline>
                              </w:drawing>
                            </w:r>
                            <w:r>
                              <w:t xml:space="preserve"> </w:t>
                            </w:r>
                          </w:p>
                          <w:p w14:paraId="6D5389D5" w14:textId="77777777" w:rsidR="00982D3A" w:rsidRDefault="00982D3A" w:rsidP="001F689B">
                            <w:pPr>
                              <w:ind w:right="505"/>
                            </w:pPr>
                          </w:p>
                          <w:p w14:paraId="3D59912B" w14:textId="6A4828D6" w:rsidR="00982D3A" w:rsidRDefault="00982D3A" w:rsidP="001F689B">
                            <w:pPr>
                              <w:ind w:right="505"/>
                            </w:pPr>
                            <w:r>
                              <w:t>Hiermee is een belangrijke bijdrage geleverd aan meer transparantie over de afgifte van exportvergunningen en de daadwerkelijke uitvoer van militaire goederen in Europa. De database wordt een keer per jaar bijgewerkt.</w:t>
                            </w:r>
                          </w:p>
                          <w:p w14:paraId="2B21FDAA" w14:textId="740F3628" w:rsidR="00982D3A" w:rsidRDefault="00982D3A" w:rsidP="001F689B">
                            <w:pPr>
                              <w:ind w:right="505"/>
                            </w:pPr>
                          </w:p>
                          <w:p w14:paraId="069D916C" w14:textId="73762CF7" w:rsidR="00982D3A" w:rsidRPr="00B443E6" w:rsidRDefault="00982D3A" w:rsidP="001F689B">
                            <w:pPr>
                              <w:ind w:right="505"/>
                              <w:rPr>
                                <w:sz w:val="12"/>
                                <w:szCs w:val="12"/>
                              </w:rPr>
                            </w:pPr>
                            <w:r w:rsidRPr="00173E63">
                              <w:rPr>
                                <w:sz w:val="12"/>
                                <w:szCs w:val="12"/>
                                <w:vertAlign w:val="superscript"/>
                              </w:rPr>
                              <w:t>i</w:t>
                            </w:r>
                            <w:r w:rsidRPr="00173E63">
                              <w:rPr>
                                <w:sz w:val="12"/>
                                <w:szCs w:val="12"/>
                              </w:rPr>
                              <w:t xml:space="preserve"> </w:t>
                            </w:r>
                            <w:hyperlink r:id="rId31" w:history="1">
                              <w:r w:rsidRPr="00173E63">
                                <w:rPr>
                                  <w:rStyle w:val="Hyperlink"/>
                                  <w:sz w:val="12"/>
                                  <w:szCs w:val="12"/>
                                </w:rPr>
                                <w:t>https://webgate.ec.europa.eu/eeasqap/sense/app/75fd8e6e-68ac-42dd-a078-f616633118bb/sheet/24ca368f-a36e-4cdb-94c6-00596b50c5ba/state/analysis</w:t>
                              </w:r>
                            </w:hyperlink>
                          </w:p>
                          <w:p w14:paraId="17A7E99B" w14:textId="174D8C03" w:rsidR="00982D3A" w:rsidRPr="00D21F20" w:rsidRDefault="00982D3A" w:rsidP="001F689B">
                            <w:pPr>
                              <w:ind w:right="505"/>
                              <w:rPr>
                                <w:sz w:val="12"/>
                                <w:szCs w:val="12"/>
                              </w:rPr>
                            </w:pPr>
                            <w:r w:rsidRPr="00B443E6">
                              <w:rPr>
                                <w:sz w:val="12"/>
                                <w:szCs w:val="12"/>
                                <w:vertAlign w:val="superscript"/>
                              </w:rPr>
                              <w:t>ii</w:t>
                            </w:r>
                            <w:r w:rsidRPr="00B443E6">
                              <w:rPr>
                                <w:sz w:val="12"/>
                                <w:szCs w:val="12"/>
                              </w:rPr>
                              <w:t xml:space="preserve"> </w:t>
                            </w:r>
                            <w:hyperlink r:id="rId32" w:history="1">
                              <w:r w:rsidRPr="00B443E6">
                                <w:rPr>
                                  <w:rStyle w:val="Hyperlink"/>
                                  <w:sz w:val="12"/>
                                  <w:szCs w:val="12"/>
                                </w:rPr>
                                <w:t>https://www.consilium.europa.eu/media/40660/st12195-en19.pdf</w:t>
                              </w:r>
                            </w:hyperlink>
                          </w:p>
                          <w:p w14:paraId="027EA319" w14:textId="519182C1" w:rsidR="00982D3A" w:rsidRPr="00D21F20" w:rsidRDefault="00982D3A" w:rsidP="001F689B">
                            <w:pPr>
                              <w:ind w:right="505"/>
                              <w:rPr>
                                <w:sz w:val="12"/>
                                <w:szCs w:val="12"/>
                              </w:rPr>
                            </w:pPr>
                          </w:p>
                        </w:txbxContent>
                      </wps:txbx>
                      <wps:bodyPr rot="0" vert="horz" wrap="square" lIns="91440" tIns="45720" rIns="91440" bIns="45720" anchor="t" anchorCtr="0">
                        <a:spAutoFit/>
                      </wps:bodyPr>
                    </wps:wsp>
                  </a:graphicData>
                </a:graphic>
              </wp:inline>
            </w:drawing>
          </mc:Choice>
          <mc:Fallback>
            <w:pict>
              <v:shape w14:anchorId="6F76BF85" id="Text Box 2" o:spid="_x0000_s1031" type="#_x0000_t202" style="width:429.7pt;height:4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" fillcolor="#fdeada [3212]">
                <v:textbox style="mso-fit-shape-to-text:t">
                  <w:txbxContent>
                    <w:p w14:paraId="4F80C7F2" w14:textId="4D8E17C3" w:rsidR="00982D3A" w:rsidRPr="001F689B" w:rsidRDefault="00982D3A" w:rsidP="001F689B">
                      <w:pPr>
                        <w:ind w:right="503"/>
                        <w:rPr>
                          <w:rFonts w:ascii="Verdana" w:hAnsi="Verdana"/>
                          <w:sz w:val="18"/>
                          <w:szCs w:val="18"/>
                        </w:rPr>
                      </w:pPr>
                      <w:r w:rsidRPr="001F689B">
                        <w:rPr>
                          <w:rFonts w:ascii="Verdana" w:hAnsi="Verdana"/>
                          <w:b/>
                          <w:i/>
                          <w:sz w:val="18"/>
                          <w:szCs w:val="18"/>
                        </w:rPr>
                        <w:t>Uitgelicht: COARM online database</w:t>
                      </w:r>
                    </w:p>
                    <w:p w14:paraId="1A836229" w14:textId="77777777" w:rsidR="00982D3A" w:rsidRPr="001F689B" w:rsidRDefault="00982D3A" w:rsidP="001F689B">
                      <w:pPr>
                        <w:spacing w:line="360" w:lineRule="auto"/>
                        <w:ind w:right="505"/>
                        <w:rPr>
                          <w:rFonts w:ascii="Verdana" w:hAnsi="Verdana"/>
                          <w:sz w:val="18"/>
                          <w:szCs w:val="18"/>
                        </w:rPr>
                      </w:pPr>
                    </w:p>
                    <w:p w14:paraId="62D72AF5" w14:textId="31A27BCB" w:rsidR="00982D3A" w:rsidRDefault="00982D3A" w:rsidP="001F689B">
                      <w:pPr>
                        <w:ind w:right="505"/>
                      </w:pPr>
                      <w:r>
                        <w:t xml:space="preserve">In 2020 lanceerde de </w:t>
                      </w:r>
                      <w:r>
                        <w:rPr>
                          <w:i/>
                        </w:rPr>
                        <w:t xml:space="preserve">European External Action Service </w:t>
                      </w:r>
                      <w:r>
                        <w:t>de COARM online database.</w:t>
                      </w:r>
                      <w:r w:rsidRPr="001F689B">
                        <w:rPr>
                          <w:vertAlign w:val="superscript"/>
                        </w:rPr>
                        <w:t>i</w:t>
                      </w:r>
                      <w:r>
                        <w:t xml:space="preserve"> Hiertoe was besloten in de Raadsconclusies bij de herziening van het Gemeenschappelijk Standpunt in 2019.</w:t>
                      </w:r>
                      <w:r w:rsidRPr="00B443E6">
                        <w:rPr>
                          <w:vertAlign w:val="superscript"/>
                        </w:rPr>
                        <w:t>ii</w:t>
                      </w:r>
                      <w:r>
                        <w:t xml:space="preserve"> In de database zijn de gegevens uit alle EU jaarrapporten sinds 2013 opgenomen. De data van alle 27 lidstaten kunnen op een toegankelijke en gebruiksvriendelijke manier worden ingezien en vergeleken. </w:t>
                      </w:r>
                    </w:p>
                    <w:p w14:paraId="5BBB8982" w14:textId="77777777" w:rsidR="00982D3A" w:rsidRDefault="00982D3A" w:rsidP="001F689B">
                      <w:pPr>
                        <w:ind w:right="505"/>
                      </w:pPr>
                    </w:p>
                    <w:p w14:paraId="10359A76" w14:textId="2BC34B7A" w:rsidR="00982D3A" w:rsidRDefault="00982D3A" w:rsidP="001F689B">
                      <w:pPr>
                        <w:ind w:right="505"/>
                      </w:pPr>
                      <w:r>
                        <w:rPr>
                          <w:noProof/>
                          <w:lang w:eastAsia="nl-NL"/>
                        </w:rPr>
                        <w:drawing>
                          <wp:inline distT="0" distB="0" distL="0" distR="0" wp14:anchorId="78FE9D80" wp14:editId="382026A3">
                            <wp:extent cx="5265420" cy="2357595"/>
                            <wp:effectExtent l="0" t="0" r="0" b="5080"/>
                            <wp:docPr id="24" name="Picture 24" descr="https://eeas.europa.eu/sites/default/files/styles/manual_crop/public/coarm_geo_analysis_picture.jpg?itok=7ELAB8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eas.europa.eu/sites/default/files/styles/manual_crop/public/coarm_geo_analysis_picture.jpg?itok=7ELAB8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5420" cy="2357595"/>
                                    </a:xfrm>
                                    <a:prstGeom prst="rect">
                                      <a:avLst/>
                                    </a:prstGeom>
                                    <a:noFill/>
                                    <a:ln>
                                      <a:noFill/>
                                    </a:ln>
                                  </pic:spPr>
                                </pic:pic>
                              </a:graphicData>
                            </a:graphic>
                          </wp:inline>
                        </w:drawing>
                      </w:r>
                    </w:p>
                    <w:p w14:paraId="08305334" w14:textId="77777777" w:rsidR="00982D3A" w:rsidRDefault="00982D3A" w:rsidP="001F689B">
                      <w:pPr>
                        <w:ind w:right="505"/>
                      </w:pPr>
                    </w:p>
                    <w:p w14:paraId="1BB915D3" w14:textId="489455A8" w:rsidR="00982D3A" w:rsidRDefault="00982D3A" w:rsidP="001F689B">
                      <w:pPr>
                        <w:ind w:right="505"/>
                      </w:pPr>
                      <w:r>
                        <w:t>De database geeft inzicht in de ontwikkelingen over tijd en biedt de mogelijkheid om verschillende filters te gebruiken, zoals land van oorsprong, eindbestemming, goederencategorie (ML), etc.</w:t>
                      </w:r>
                    </w:p>
                    <w:p w14:paraId="3B499212" w14:textId="77777777" w:rsidR="00982D3A" w:rsidRDefault="00982D3A" w:rsidP="001F689B">
                      <w:pPr>
                        <w:ind w:right="505"/>
                      </w:pPr>
                    </w:p>
                    <w:p w14:paraId="4EF1F14B" w14:textId="16A7001A" w:rsidR="00982D3A" w:rsidRDefault="00982D3A" w:rsidP="001F689B">
                      <w:pPr>
                        <w:ind w:right="505"/>
                      </w:pPr>
                      <w:r>
                        <w:rPr>
                          <w:noProof/>
                          <w:lang w:eastAsia="nl-NL"/>
                        </w:rPr>
                        <w:drawing>
                          <wp:inline distT="0" distB="0" distL="0" distR="0" wp14:anchorId="6D034268" wp14:editId="6581D518">
                            <wp:extent cx="5265420" cy="2344778"/>
                            <wp:effectExtent l="0" t="0" r="0" b="0"/>
                            <wp:docPr id="26" name="Picture 26" descr="https://eeas.europa.eu/sites/default/files/styles/manual_crop/public/coarm_dashboard_picture.jpg?itok=jzIYb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eas.europa.eu/sites/default/files/styles/manual_crop/public/coarm_dashboard_picture.jpg?itok=jzIYbhT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5420" cy="2344778"/>
                                    </a:xfrm>
                                    <a:prstGeom prst="rect">
                                      <a:avLst/>
                                    </a:prstGeom>
                                    <a:noFill/>
                                    <a:ln>
                                      <a:noFill/>
                                    </a:ln>
                                  </pic:spPr>
                                </pic:pic>
                              </a:graphicData>
                            </a:graphic>
                          </wp:inline>
                        </w:drawing>
                      </w:r>
                      <w:r>
                        <w:t xml:space="preserve"> </w:t>
                      </w:r>
                    </w:p>
                    <w:p w14:paraId="6D5389D5" w14:textId="77777777" w:rsidR="00982D3A" w:rsidRDefault="00982D3A" w:rsidP="001F689B">
                      <w:pPr>
                        <w:ind w:right="505"/>
                      </w:pPr>
                    </w:p>
                    <w:p w14:paraId="3D59912B" w14:textId="6A4828D6" w:rsidR="00982D3A" w:rsidRDefault="00982D3A" w:rsidP="001F689B">
                      <w:pPr>
                        <w:ind w:right="505"/>
                      </w:pPr>
                      <w:r>
                        <w:t>Hiermee is een belangrijke bijdrage geleverd aan meer transparantie over de afgifte van exportvergunningen en de daadwerkelijke uitvoer van militaire goederen in Europa. De database wordt een keer per jaar bijgewerkt.</w:t>
                      </w:r>
                    </w:p>
                    <w:p w14:paraId="2B21FDAA" w14:textId="740F3628" w:rsidR="00982D3A" w:rsidRDefault="00982D3A" w:rsidP="001F689B">
                      <w:pPr>
                        <w:ind w:right="505"/>
                      </w:pPr>
                    </w:p>
                    <w:p w14:paraId="069D916C" w14:textId="73762CF7" w:rsidR="00982D3A" w:rsidRPr="00B443E6" w:rsidRDefault="00982D3A" w:rsidP="001F689B">
                      <w:pPr>
                        <w:ind w:right="505"/>
                        <w:rPr>
                          <w:sz w:val="12"/>
                          <w:szCs w:val="12"/>
                        </w:rPr>
                      </w:pPr>
                      <w:r w:rsidRPr="00173E63">
                        <w:rPr>
                          <w:sz w:val="12"/>
                          <w:szCs w:val="12"/>
                          <w:vertAlign w:val="superscript"/>
                        </w:rPr>
                        <w:t>i</w:t>
                      </w:r>
                      <w:r w:rsidRPr="00173E63">
                        <w:rPr>
                          <w:sz w:val="12"/>
                          <w:szCs w:val="12"/>
                        </w:rPr>
                        <w:t xml:space="preserve"> </w:t>
                      </w:r>
                      <w:hyperlink r:id="rId33" w:history="1">
                        <w:r w:rsidRPr="00173E63">
                          <w:rPr>
                            <w:rStyle w:val="Hyperlink"/>
                            <w:sz w:val="12"/>
                            <w:szCs w:val="12"/>
                          </w:rPr>
                          <w:t>https://webgate.ec.europa.eu/eeasqap/sense/app/75fd8e6e-68ac-42dd-a078-f616633118bb/sheet/24ca368f-a36e-4cdb-94c6-00596b50c5ba/state/analysis</w:t>
                        </w:r>
                      </w:hyperlink>
                    </w:p>
                    <w:p w14:paraId="17A7E99B" w14:textId="174D8C03" w:rsidR="00982D3A" w:rsidRPr="00D21F20" w:rsidRDefault="00982D3A" w:rsidP="001F689B">
                      <w:pPr>
                        <w:ind w:right="505"/>
                        <w:rPr>
                          <w:sz w:val="12"/>
                          <w:szCs w:val="12"/>
                        </w:rPr>
                      </w:pPr>
                      <w:r w:rsidRPr="00B443E6">
                        <w:rPr>
                          <w:sz w:val="12"/>
                          <w:szCs w:val="12"/>
                          <w:vertAlign w:val="superscript"/>
                        </w:rPr>
                        <w:t>ii</w:t>
                      </w:r>
                      <w:r w:rsidRPr="00B443E6">
                        <w:rPr>
                          <w:sz w:val="12"/>
                          <w:szCs w:val="12"/>
                        </w:rPr>
                        <w:t xml:space="preserve"> </w:t>
                      </w:r>
                      <w:hyperlink r:id="rId34" w:history="1">
                        <w:r w:rsidRPr="00B443E6">
                          <w:rPr>
                            <w:rStyle w:val="Hyperlink"/>
                            <w:sz w:val="12"/>
                            <w:szCs w:val="12"/>
                          </w:rPr>
                          <w:t>https://www.consilium.europa.eu/media/40660/st12195-en19.pdf</w:t>
                        </w:r>
                      </w:hyperlink>
                    </w:p>
                    <w:p w14:paraId="027EA319" w14:textId="519182C1" w:rsidR="00982D3A" w:rsidRPr="00D21F20" w:rsidRDefault="00982D3A" w:rsidP="001F689B">
                      <w:pPr>
                        <w:ind w:right="505"/>
                        <w:rPr>
                          <w:sz w:val="12"/>
                          <w:szCs w:val="12"/>
                        </w:rPr>
                      </w:pPr>
                    </w:p>
                  </w:txbxContent>
                </v:textbox>
                <w10:anchorlock/>
              </v:shape>
            </w:pict>
          </mc:Fallback>
        </mc:AlternateContent>
      </w:r>
    </w:p>
    <w:p w14:paraId="1104EFDE" w14:textId="77777777" w:rsidR="0081043B" w:rsidRPr="00E70BA5" w:rsidRDefault="0081043B" w:rsidP="0081043B"/>
    <w:p w14:paraId="0572C07D" w14:textId="56B2B4B8" w:rsidR="0081043B" w:rsidRPr="00E70BA5" w:rsidRDefault="00F25D39" w:rsidP="0081043B">
      <w:pPr>
        <w:pStyle w:val="Heading2"/>
        <w:numPr>
          <w:ilvl w:val="0"/>
          <w:numId w:val="0"/>
        </w:numPr>
        <w:rPr>
          <w:color w:val="548DD4" w:themeColor="text2" w:themeTint="99"/>
        </w:rPr>
      </w:pPr>
      <w:bookmarkStart w:id="348" w:name="_6.3_Raadswerkgroep_dual-use"/>
      <w:bookmarkStart w:id="349" w:name="_Toc510102811"/>
      <w:bookmarkStart w:id="350" w:name="_Toc510626186"/>
      <w:bookmarkStart w:id="351" w:name="_Toc8728799"/>
      <w:bookmarkStart w:id="352" w:name="_Toc9343664"/>
      <w:bookmarkStart w:id="353" w:name="_Toc76481503"/>
      <w:bookmarkStart w:id="354" w:name="_Toc75342237"/>
      <w:bookmarkEnd w:id="348"/>
      <w:r w:rsidRPr="00E70BA5">
        <w:rPr>
          <w:color w:val="548DD4" w:themeColor="text2" w:themeTint="99"/>
        </w:rPr>
        <w:lastRenderedPageBreak/>
        <w:t>7</w:t>
      </w:r>
      <w:r w:rsidR="0081043B" w:rsidRPr="00E70BA5">
        <w:rPr>
          <w:color w:val="548DD4" w:themeColor="text2" w:themeTint="99"/>
        </w:rPr>
        <w:t>.3</w:t>
      </w:r>
      <w:r w:rsidR="0081043B" w:rsidRPr="00E70BA5">
        <w:rPr>
          <w:color w:val="548DD4" w:themeColor="text2" w:themeTint="99"/>
        </w:rPr>
        <w:tab/>
        <w:t xml:space="preserve">Raadswerkgroep </w:t>
      </w:r>
      <w:r w:rsidR="0081043B" w:rsidRPr="00E70BA5">
        <w:rPr>
          <w:i/>
          <w:color w:val="548DD4" w:themeColor="text2" w:themeTint="99"/>
        </w:rPr>
        <w:t>dual-use</w:t>
      </w:r>
      <w:bookmarkEnd w:id="349"/>
      <w:bookmarkEnd w:id="350"/>
      <w:r w:rsidR="0081043B" w:rsidRPr="00E70BA5">
        <w:rPr>
          <w:color w:val="548DD4" w:themeColor="text2" w:themeTint="99"/>
        </w:rPr>
        <w:t xml:space="preserve"> goederen</w:t>
      </w:r>
      <w:bookmarkEnd w:id="351"/>
      <w:bookmarkEnd w:id="352"/>
      <w:bookmarkEnd w:id="353"/>
    </w:p>
    <w:bookmarkEnd w:id="354"/>
    <w:p w14:paraId="5D33E833" w14:textId="3E278E19" w:rsidR="00E03131" w:rsidRDefault="00E03131" w:rsidP="00E03131">
      <w:pPr>
        <w:spacing w:line="300" w:lineRule="atLeast"/>
        <w:ind w:right="503"/>
        <w:rPr>
          <w:rFonts w:ascii="Verdana" w:hAnsi="Verdana"/>
          <w:sz w:val="18"/>
          <w:szCs w:val="18"/>
        </w:rPr>
      </w:pPr>
      <w:r>
        <w:rPr>
          <w:rFonts w:ascii="Verdana" w:hAnsi="Verdana"/>
          <w:sz w:val="18"/>
          <w:szCs w:val="18"/>
        </w:rPr>
        <w:t>In december 2020 werd</w:t>
      </w:r>
      <w:r w:rsidR="006054B6">
        <w:rPr>
          <w:rFonts w:ascii="Verdana" w:hAnsi="Verdana"/>
          <w:sz w:val="18"/>
          <w:szCs w:val="18"/>
        </w:rPr>
        <w:t>en</w:t>
      </w:r>
      <w:r>
        <w:rPr>
          <w:rFonts w:ascii="Verdana" w:hAnsi="Verdana"/>
          <w:sz w:val="18"/>
          <w:szCs w:val="18"/>
        </w:rPr>
        <w:t xml:space="preserve"> de controlelijst-aanpassing</w:t>
      </w:r>
      <w:r w:rsidR="006054B6">
        <w:rPr>
          <w:rFonts w:ascii="Verdana" w:hAnsi="Verdana"/>
          <w:sz w:val="18"/>
          <w:szCs w:val="18"/>
        </w:rPr>
        <w:t xml:space="preserve">ingen van de verschillende exportcontroleregimes van 2019 </w:t>
      </w:r>
      <w:r>
        <w:rPr>
          <w:rFonts w:ascii="Verdana" w:hAnsi="Verdana"/>
          <w:sz w:val="18"/>
          <w:szCs w:val="18"/>
        </w:rPr>
        <w:t xml:space="preserve">door de EU in de jaarlijkse actualisering van de EU </w:t>
      </w:r>
      <w:r>
        <w:rPr>
          <w:rFonts w:ascii="Verdana" w:hAnsi="Verdana"/>
          <w:i/>
          <w:iCs/>
          <w:sz w:val="18"/>
          <w:szCs w:val="18"/>
        </w:rPr>
        <w:t>dual-use</w:t>
      </w:r>
      <w:r>
        <w:rPr>
          <w:rFonts w:ascii="Verdana" w:hAnsi="Verdana"/>
          <w:sz w:val="18"/>
          <w:szCs w:val="18"/>
        </w:rPr>
        <w:t xml:space="preserve"> verordening</w:t>
      </w:r>
      <w:r w:rsidR="00B23AE9">
        <w:rPr>
          <w:rFonts w:ascii="Verdana" w:hAnsi="Verdana"/>
          <w:sz w:val="18"/>
          <w:szCs w:val="18"/>
        </w:rPr>
        <w:t xml:space="preserve"> </w:t>
      </w:r>
      <w:r w:rsidR="006054B6">
        <w:rPr>
          <w:rFonts w:ascii="Verdana" w:hAnsi="Verdana"/>
          <w:sz w:val="18"/>
          <w:szCs w:val="18"/>
        </w:rPr>
        <w:t>op</w:t>
      </w:r>
      <w:r w:rsidR="00B23AE9">
        <w:rPr>
          <w:rFonts w:ascii="Verdana" w:hAnsi="Verdana"/>
          <w:sz w:val="18"/>
          <w:szCs w:val="18"/>
        </w:rPr>
        <w:t>genomen</w:t>
      </w:r>
      <w:r>
        <w:rPr>
          <w:rFonts w:ascii="Verdana" w:hAnsi="Verdana"/>
          <w:sz w:val="18"/>
          <w:szCs w:val="18"/>
        </w:rPr>
        <w:t xml:space="preserve">. </w:t>
      </w:r>
      <w:r w:rsidR="006054B6">
        <w:rPr>
          <w:rFonts w:ascii="Verdana" w:hAnsi="Verdana"/>
          <w:sz w:val="18"/>
          <w:szCs w:val="18"/>
        </w:rPr>
        <w:t xml:space="preserve">Dat geldt ook voor de onder het Wassenaar Arrangement (WA) genomen besluiten voor </w:t>
      </w:r>
      <w:r>
        <w:rPr>
          <w:rFonts w:ascii="Verdana" w:hAnsi="Verdana"/>
          <w:sz w:val="18"/>
          <w:szCs w:val="18"/>
        </w:rPr>
        <w:t xml:space="preserve">een aantal specifieke technologieën voor cybersurveillance. </w:t>
      </w:r>
    </w:p>
    <w:p w14:paraId="0E833B96" w14:textId="77777777" w:rsidR="009D621F" w:rsidRDefault="009D621F" w:rsidP="00E03131">
      <w:pPr>
        <w:spacing w:line="300" w:lineRule="atLeast"/>
        <w:ind w:right="503"/>
        <w:rPr>
          <w:rFonts w:ascii="Verdana" w:hAnsi="Verdana"/>
          <w:sz w:val="18"/>
          <w:szCs w:val="18"/>
        </w:rPr>
      </w:pPr>
    </w:p>
    <w:p w14:paraId="2B5FE16B" w14:textId="71F3DF55" w:rsidR="00E03131" w:rsidRDefault="00E03131" w:rsidP="00E03131">
      <w:pPr>
        <w:spacing w:line="300" w:lineRule="atLeast"/>
        <w:ind w:right="503"/>
        <w:rPr>
          <w:rFonts w:ascii="Verdana" w:hAnsi="Verdana"/>
          <w:sz w:val="18"/>
          <w:szCs w:val="18"/>
        </w:rPr>
      </w:pPr>
      <w:r>
        <w:rPr>
          <w:rFonts w:ascii="Verdana" w:hAnsi="Verdana"/>
          <w:sz w:val="18"/>
          <w:szCs w:val="18"/>
        </w:rPr>
        <w:t xml:space="preserve">Tijdens het Duitse EU Voorzitterschap in de tweede helft van 2020, kwamen de onderhandelaars van het Europees Parlement en de Raad tot een politiek akkoord over een nieuwe EU </w:t>
      </w:r>
      <w:r w:rsidR="002F4340" w:rsidRPr="002F4340">
        <w:rPr>
          <w:rFonts w:ascii="Verdana" w:hAnsi="Verdana"/>
          <w:i/>
          <w:sz w:val="18"/>
          <w:szCs w:val="18"/>
        </w:rPr>
        <w:t>dual-use</w:t>
      </w:r>
      <w:r>
        <w:rPr>
          <w:rFonts w:ascii="Verdana" w:hAnsi="Verdana"/>
          <w:sz w:val="18"/>
          <w:szCs w:val="18"/>
        </w:rPr>
        <w:t xml:space="preserve"> verordening. Deze werd vervolgens door de Raad geaccordeerd en in 2021 door het EP ondertekend op 19 mei 2021, waarna publicatie volgde op 11 juni 2021. EU-brede i</w:t>
      </w:r>
      <w:r w:rsidR="00C312E9">
        <w:rPr>
          <w:rFonts w:ascii="Verdana" w:hAnsi="Verdana"/>
          <w:sz w:val="18"/>
          <w:szCs w:val="18"/>
        </w:rPr>
        <w:t>nwerkingtreding van de herziene</w:t>
      </w:r>
      <w:r>
        <w:rPr>
          <w:rFonts w:ascii="Verdana" w:hAnsi="Verdana"/>
          <w:sz w:val="18"/>
          <w:szCs w:val="18"/>
        </w:rPr>
        <w:t xml:space="preserve"> cq. nieuwe </w:t>
      </w:r>
      <w:r>
        <w:rPr>
          <w:rFonts w:ascii="Verdana" w:hAnsi="Verdana"/>
          <w:i/>
          <w:iCs/>
          <w:sz w:val="18"/>
          <w:szCs w:val="18"/>
        </w:rPr>
        <w:t>dual-use</w:t>
      </w:r>
      <w:r>
        <w:rPr>
          <w:rFonts w:ascii="Verdana" w:hAnsi="Verdana"/>
          <w:sz w:val="18"/>
          <w:szCs w:val="18"/>
        </w:rPr>
        <w:t xml:space="preserve"> verordening geschiedt op 9 september 2021. </w:t>
      </w:r>
      <w:r w:rsidR="00C312E9">
        <w:rPr>
          <w:rFonts w:ascii="Verdana" w:hAnsi="Verdana"/>
          <w:sz w:val="18"/>
          <w:szCs w:val="18"/>
        </w:rPr>
        <w:t xml:space="preserve">Nederlandse wetgeving zal hierop worden aangepast. </w:t>
      </w:r>
    </w:p>
    <w:p w14:paraId="18578723" w14:textId="77777777" w:rsidR="00E03131" w:rsidRDefault="00E03131" w:rsidP="00E03131">
      <w:pPr>
        <w:spacing w:line="300" w:lineRule="atLeast"/>
        <w:ind w:right="503"/>
        <w:rPr>
          <w:rFonts w:ascii="Verdana" w:hAnsi="Verdana"/>
          <w:sz w:val="18"/>
          <w:szCs w:val="18"/>
        </w:rPr>
      </w:pPr>
    </w:p>
    <w:p w14:paraId="101CA4A3" w14:textId="2A066526" w:rsidR="00E03131" w:rsidRDefault="006054B6" w:rsidP="00E03131">
      <w:pPr>
        <w:spacing w:line="300" w:lineRule="atLeast"/>
        <w:ind w:right="503"/>
        <w:rPr>
          <w:rFonts w:ascii="Verdana" w:hAnsi="Verdana"/>
          <w:sz w:val="18"/>
          <w:szCs w:val="18"/>
        </w:rPr>
      </w:pPr>
      <w:r>
        <w:rPr>
          <w:rFonts w:ascii="Verdana" w:hAnsi="Verdana"/>
          <w:sz w:val="18"/>
          <w:szCs w:val="18"/>
        </w:rPr>
        <w:t>De m</w:t>
      </w:r>
      <w:r w:rsidR="00E03131">
        <w:rPr>
          <w:rFonts w:ascii="Verdana" w:hAnsi="Verdana"/>
          <w:sz w:val="18"/>
          <w:szCs w:val="18"/>
        </w:rPr>
        <w:t>eest opvallende wijziging</w:t>
      </w:r>
      <w:r w:rsidR="00C312E9">
        <w:rPr>
          <w:rFonts w:ascii="Verdana" w:hAnsi="Verdana"/>
          <w:sz w:val="18"/>
          <w:szCs w:val="18"/>
        </w:rPr>
        <w:t xml:space="preserve"> in de </w:t>
      </w:r>
      <w:r w:rsidR="00E03131">
        <w:rPr>
          <w:rFonts w:ascii="Verdana" w:hAnsi="Verdana"/>
          <w:sz w:val="18"/>
          <w:szCs w:val="18"/>
        </w:rPr>
        <w:t xml:space="preserve">verordening is de introductie van het begrip cybersurveillance technologie en de mogelijkheid voor Europese lidstaten om dergelijke technologie onder exportcontrole te brengen wanneer het risico op mensenrechtenschendingen wordt onderkend. Een belangrijk punt waar, met name ook door Nederland, de afgelopen jaren op is aangedrongen Door onder andere de snelheid van technologische ontwikkelingen op het gebied van cybersurveillance, bestaat nog veel onduidelijkheid over hetgeen de definitie cybersurveillance behelst. Ten aanzien van nieuwe ontwikkelingen op het gebied van cybersurveillance (zoals gezichtsherkenningssoftware) stelde het </w:t>
      </w:r>
      <w:r w:rsidR="00C312E9">
        <w:rPr>
          <w:rFonts w:ascii="Verdana" w:hAnsi="Verdana"/>
          <w:sz w:val="18"/>
          <w:szCs w:val="18"/>
        </w:rPr>
        <w:t xml:space="preserve">Nederlandse </w:t>
      </w:r>
      <w:r w:rsidR="00E03131">
        <w:rPr>
          <w:rFonts w:ascii="Verdana" w:hAnsi="Verdana"/>
          <w:sz w:val="18"/>
          <w:szCs w:val="18"/>
        </w:rPr>
        <w:t xml:space="preserve">kabinet een onderzoek in naar de aard en de toepassingen van dit soort technologieën. </w:t>
      </w:r>
      <w:r w:rsidR="00C312E9">
        <w:rPr>
          <w:rFonts w:ascii="Verdana" w:hAnsi="Verdana"/>
          <w:sz w:val="18"/>
          <w:szCs w:val="18"/>
        </w:rPr>
        <w:t xml:space="preserve">In </w:t>
      </w:r>
      <w:r w:rsidR="00E03131">
        <w:rPr>
          <w:rFonts w:ascii="Verdana" w:hAnsi="Verdana"/>
          <w:sz w:val="18"/>
          <w:szCs w:val="18"/>
        </w:rPr>
        <w:t xml:space="preserve">dit onderzoek </w:t>
      </w:r>
      <w:r w:rsidR="00C312E9">
        <w:rPr>
          <w:rFonts w:ascii="Verdana" w:hAnsi="Verdana"/>
          <w:sz w:val="18"/>
          <w:szCs w:val="18"/>
        </w:rPr>
        <w:t xml:space="preserve">wordt ook </w:t>
      </w:r>
      <w:r w:rsidR="00E03131">
        <w:rPr>
          <w:rFonts w:ascii="Verdana" w:hAnsi="Verdana"/>
          <w:sz w:val="18"/>
          <w:szCs w:val="18"/>
        </w:rPr>
        <w:t xml:space="preserve">aandacht besteed aan het risico op hun bijdrage aan mensenrechtenschendingen en de wijze waarop dit type technologie via vastgestelde parameters onder exportcontrole zou kunnen worden gebracht. De resultaten van dit onderzoek </w:t>
      </w:r>
      <w:r w:rsidR="00C312E9">
        <w:rPr>
          <w:rFonts w:ascii="Verdana" w:hAnsi="Verdana"/>
          <w:sz w:val="18"/>
          <w:szCs w:val="18"/>
        </w:rPr>
        <w:t xml:space="preserve">en een eerste appreciatie zullen </w:t>
      </w:r>
      <w:r>
        <w:rPr>
          <w:rFonts w:ascii="Verdana" w:hAnsi="Verdana"/>
          <w:sz w:val="18"/>
          <w:szCs w:val="18"/>
        </w:rPr>
        <w:t>na</w:t>
      </w:r>
      <w:r w:rsidR="00C312E9">
        <w:rPr>
          <w:rFonts w:ascii="Verdana" w:hAnsi="Verdana"/>
          <w:sz w:val="18"/>
          <w:szCs w:val="18"/>
        </w:rPr>
        <w:t xml:space="preserve"> de zomer van 2021 met de Kamer worden gedeeld.</w:t>
      </w:r>
      <w:r w:rsidR="00E03131">
        <w:rPr>
          <w:rFonts w:ascii="Verdana" w:hAnsi="Verdana"/>
          <w:sz w:val="18"/>
          <w:szCs w:val="18"/>
        </w:rPr>
        <w:t xml:space="preserve">  </w:t>
      </w:r>
    </w:p>
    <w:p w14:paraId="35E4C7B9" w14:textId="77777777" w:rsidR="00E03131" w:rsidRDefault="00E03131" w:rsidP="00E03131">
      <w:pPr>
        <w:spacing w:line="300" w:lineRule="atLeast"/>
        <w:ind w:right="503"/>
        <w:rPr>
          <w:rFonts w:ascii="Verdana" w:hAnsi="Verdana"/>
          <w:sz w:val="18"/>
          <w:szCs w:val="18"/>
        </w:rPr>
      </w:pPr>
    </w:p>
    <w:p w14:paraId="51DF7A12" w14:textId="15467D6B" w:rsidR="00C312E9" w:rsidRDefault="00E03131" w:rsidP="00E03131">
      <w:pPr>
        <w:spacing w:line="300" w:lineRule="atLeast"/>
        <w:ind w:right="503"/>
        <w:rPr>
          <w:rFonts w:ascii="Verdana" w:hAnsi="Verdana"/>
          <w:sz w:val="18"/>
          <w:szCs w:val="18"/>
        </w:rPr>
      </w:pPr>
      <w:r>
        <w:rPr>
          <w:rFonts w:ascii="Verdana" w:hAnsi="Verdana"/>
          <w:sz w:val="18"/>
          <w:szCs w:val="18"/>
        </w:rPr>
        <w:t>Met de nieuwe verordening zijn</w:t>
      </w:r>
      <w:r w:rsidR="00C312E9">
        <w:rPr>
          <w:rFonts w:ascii="Verdana" w:hAnsi="Verdana"/>
          <w:sz w:val="18"/>
          <w:szCs w:val="18"/>
        </w:rPr>
        <w:t xml:space="preserve"> verdere </w:t>
      </w:r>
      <w:r>
        <w:rPr>
          <w:rFonts w:ascii="Verdana" w:hAnsi="Verdana"/>
          <w:sz w:val="18"/>
          <w:szCs w:val="18"/>
        </w:rPr>
        <w:t xml:space="preserve">wijzigingen aangebracht in het EU-exportcontrolesysteem die noodzakelijk zijn in het licht van veranderende technologische, economische en politieke omstandigheden. Daarnaast is met de nieuwe verordening beoogd de huidige regels van de </w:t>
      </w:r>
      <w:r w:rsidR="002F4340" w:rsidRPr="002F4340">
        <w:rPr>
          <w:rFonts w:ascii="Verdana" w:hAnsi="Verdana"/>
          <w:i/>
          <w:sz w:val="18"/>
          <w:szCs w:val="18"/>
        </w:rPr>
        <w:t>dual-use</w:t>
      </w:r>
      <w:r>
        <w:rPr>
          <w:rFonts w:ascii="Verdana" w:hAnsi="Verdana"/>
          <w:sz w:val="18"/>
          <w:szCs w:val="18"/>
        </w:rPr>
        <w:t xml:space="preserve"> verordening te vereenvoudigen en te verbeteren. </w:t>
      </w:r>
    </w:p>
    <w:p w14:paraId="10699E90" w14:textId="4C463DEC" w:rsidR="00E03131" w:rsidRDefault="00C312E9" w:rsidP="00E03131">
      <w:pPr>
        <w:spacing w:line="300" w:lineRule="atLeast"/>
        <w:ind w:right="503"/>
        <w:rPr>
          <w:rFonts w:ascii="Verdana" w:hAnsi="Verdana"/>
          <w:sz w:val="18"/>
          <w:szCs w:val="18"/>
        </w:rPr>
      </w:pPr>
      <w:r>
        <w:rPr>
          <w:rFonts w:ascii="Verdana" w:hAnsi="Verdana"/>
          <w:sz w:val="18"/>
          <w:szCs w:val="18"/>
        </w:rPr>
        <w:t xml:space="preserve">Ook ziet de </w:t>
      </w:r>
      <w:r w:rsidR="00E03131">
        <w:rPr>
          <w:rFonts w:ascii="Verdana" w:hAnsi="Verdana"/>
          <w:sz w:val="18"/>
          <w:szCs w:val="18"/>
        </w:rPr>
        <w:t xml:space="preserve">herziene EU </w:t>
      </w:r>
      <w:r w:rsidR="002F4340" w:rsidRPr="002F4340">
        <w:rPr>
          <w:rFonts w:ascii="Verdana" w:hAnsi="Verdana"/>
          <w:i/>
          <w:sz w:val="18"/>
          <w:szCs w:val="18"/>
        </w:rPr>
        <w:t>dual-use</w:t>
      </w:r>
      <w:r w:rsidR="00E03131">
        <w:rPr>
          <w:rFonts w:ascii="Verdana" w:hAnsi="Verdana"/>
          <w:sz w:val="18"/>
          <w:szCs w:val="18"/>
        </w:rPr>
        <w:t xml:space="preserve"> verordening  toe op een verdere optimalisatie van de EU-vergunningsstructuur, meer in het bijzonder op: </w:t>
      </w:r>
    </w:p>
    <w:p w14:paraId="3EF4B9ED" w14:textId="77777777" w:rsidR="00E03131" w:rsidRDefault="00E03131" w:rsidP="00E03131">
      <w:pPr>
        <w:pStyle w:val="ListParagraph"/>
        <w:numPr>
          <w:ilvl w:val="0"/>
          <w:numId w:val="26"/>
        </w:numPr>
        <w:spacing w:line="300" w:lineRule="atLeast"/>
        <w:ind w:right="503"/>
        <w:rPr>
          <w:rFonts w:ascii="Verdana" w:hAnsi="Verdana"/>
          <w:sz w:val="18"/>
          <w:szCs w:val="18"/>
        </w:rPr>
      </w:pPr>
      <w:r>
        <w:rPr>
          <w:rFonts w:ascii="Verdana" w:hAnsi="Verdana"/>
          <w:sz w:val="18"/>
          <w:szCs w:val="18"/>
        </w:rPr>
        <w:t xml:space="preserve">Verdere harmonisatie van de vergunningsprocedure, door de introductie van een aantal nieuwe algemene EU-exportvergunningen; </w:t>
      </w:r>
    </w:p>
    <w:p w14:paraId="4D8D9B1A" w14:textId="77777777" w:rsidR="00E03131" w:rsidRDefault="00E03131" w:rsidP="00E03131">
      <w:pPr>
        <w:pStyle w:val="ListParagraph"/>
        <w:numPr>
          <w:ilvl w:val="0"/>
          <w:numId w:val="26"/>
        </w:numPr>
        <w:spacing w:line="300" w:lineRule="atLeast"/>
        <w:ind w:right="503"/>
        <w:rPr>
          <w:rFonts w:ascii="Verdana" w:hAnsi="Verdana"/>
          <w:sz w:val="18"/>
          <w:szCs w:val="18"/>
        </w:rPr>
      </w:pPr>
      <w:r>
        <w:rPr>
          <w:rFonts w:ascii="Verdana" w:hAnsi="Verdana"/>
          <w:sz w:val="18"/>
          <w:szCs w:val="18"/>
        </w:rPr>
        <w:t xml:space="preserve">Verdergaande transparantie vanuit de EU lidstaten in rapportages aan de Europese Commissie over nationale activiteiten op exportcontrole; en </w:t>
      </w:r>
    </w:p>
    <w:p w14:paraId="4C8424C3" w14:textId="77777777" w:rsidR="00E03131" w:rsidRDefault="00E03131" w:rsidP="00E03131">
      <w:pPr>
        <w:pStyle w:val="ListParagraph"/>
        <w:numPr>
          <w:ilvl w:val="0"/>
          <w:numId w:val="26"/>
        </w:numPr>
        <w:spacing w:line="300" w:lineRule="atLeast"/>
        <w:ind w:right="503"/>
        <w:rPr>
          <w:rFonts w:ascii="Verdana" w:hAnsi="Verdana"/>
          <w:sz w:val="18"/>
          <w:szCs w:val="18"/>
        </w:rPr>
      </w:pPr>
      <w:r>
        <w:rPr>
          <w:rFonts w:ascii="Verdana" w:hAnsi="Verdana"/>
          <w:sz w:val="18"/>
          <w:szCs w:val="18"/>
        </w:rPr>
        <w:t>Harmonisatie van de controle op het leveren van de technische bijstand.</w:t>
      </w:r>
    </w:p>
    <w:p w14:paraId="04833166" w14:textId="77777777" w:rsidR="00E03131" w:rsidRPr="00055F97" w:rsidRDefault="00E03131" w:rsidP="006054B6">
      <w:pPr>
        <w:pStyle w:val="ListParagraph"/>
        <w:numPr>
          <w:ilvl w:val="0"/>
          <w:numId w:val="26"/>
        </w:numPr>
        <w:spacing w:line="300" w:lineRule="atLeast"/>
        <w:ind w:right="503"/>
        <w:rPr>
          <w:rFonts w:ascii="Verdana" w:hAnsi="Verdana"/>
          <w:sz w:val="18"/>
          <w:szCs w:val="18"/>
        </w:rPr>
      </w:pPr>
      <w:r>
        <w:rPr>
          <w:rFonts w:ascii="Verdana" w:hAnsi="Verdana"/>
          <w:sz w:val="18"/>
          <w:szCs w:val="18"/>
        </w:rPr>
        <w:t xml:space="preserve">Vergroten van een gelijk speelveld binnen de EU door de eindgebruikersverklaring en een </w:t>
      </w:r>
      <w:r w:rsidRPr="002F4340">
        <w:rPr>
          <w:rFonts w:ascii="Verdana" w:hAnsi="Verdana"/>
          <w:i/>
          <w:sz w:val="18"/>
          <w:szCs w:val="18"/>
        </w:rPr>
        <w:t>internal compliance program</w:t>
      </w:r>
      <w:r>
        <w:rPr>
          <w:rFonts w:ascii="Verdana" w:hAnsi="Verdana"/>
          <w:sz w:val="18"/>
          <w:szCs w:val="18"/>
        </w:rPr>
        <w:t xml:space="preserve"> bij bepaalde vergunningen te verplichten. </w:t>
      </w:r>
    </w:p>
    <w:p w14:paraId="380AC064" w14:textId="734553A7" w:rsidR="00E03131" w:rsidRDefault="00E03131" w:rsidP="00E03131">
      <w:pPr>
        <w:pStyle w:val="CommentText"/>
        <w:rPr>
          <w:rFonts w:ascii="Calibri" w:hAnsi="Calibri" w:cs="Calibri"/>
        </w:rPr>
      </w:pPr>
    </w:p>
    <w:p w14:paraId="3DAC5EED" w14:textId="717236A3" w:rsidR="00333E35" w:rsidRDefault="00333E35" w:rsidP="00333E35">
      <w:pPr>
        <w:spacing w:line="300" w:lineRule="atLeast"/>
        <w:ind w:right="503"/>
      </w:pPr>
      <w:bookmarkStart w:id="355" w:name="_Toc510102807"/>
      <w:bookmarkStart w:id="356" w:name="_Toc510626182"/>
    </w:p>
    <w:p w14:paraId="517A1CCD" w14:textId="5EC71254" w:rsidR="00EB4DAC" w:rsidRPr="00EB4DAC" w:rsidRDefault="00EB4DAC" w:rsidP="00EB4DAC">
      <w:pPr>
        <w:pStyle w:val="Heading2"/>
        <w:numPr>
          <w:ilvl w:val="0"/>
          <w:numId w:val="0"/>
        </w:numPr>
        <w:rPr>
          <w:color w:val="548DD4" w:themeColor="text2" w:themeTint="99"/>
        </w:rPr>
      </w:pPr>
      <w:bookmarkStart w:id="357" w:name="_Toc75342238"/>
      <w:bookmarkStart w:id="358" w:name="_Toc76481504"/>
      <w:r w:rsidRPr="00EB4DAC">
        <w:rPr>
          <w:color w:val="548DD4" w:themeColor="text2" w:themeTint="99"/>
        </w:rPr>
        <w:lastRenderedPageBreak/>
        <w:t>7.</w:t>
      </w:r>
      <w:r>
        <w:rPr>
          <w:color w:val="548DD4" w:themeColor="text2" w:themeTint="99"/>
        </w:rPr>
        <w:t>4</w:t>
      </w:r>
      <w:r w:rsidRPr="00EB4DAC">
        <w:rPr>
          <w:color w:val="548DD4" w:themeColor="text2" w:themeTint="99"/>
        </w:rPr>
        <w:tab/>
        <w:t xml:space="preserve">EU-jaarrapportage inzake </w:t>
      </w:r>
      <w:r w:rsidR="002F4340" w:rsidRPr="002F4340">
        <w:rPr>
          <w:i/>
          <w:color w:val="548DD4" w:themeColor="text2" w:themeTint="99"/>
        </w:rPr>
        <w:t>dual-use</w:t>
      </w:r>
      <w:r w:rsidRPr="00EB4DAC">
        <w:rPr>
          <w:color w:val="548DD4" w:themeColor="text2" w:themeTint="99"/>
        </w:rPr>
        <w:t xml:space="preserve"> export 20</w:t>
      </w:r>
      <w:r w:rsidR="00F41668">
        <w:rPr>
          <w:color w:val="548DD4" w:themeColor="text2" w:themeTint="99"/>
        </w:rPr>
        <w:t>19</w:t>
      </w:r>
      <w:bookmarkEnd w:id="357"/>
      <w:bookmarkEnd w:id="358"/>
    </w:p>
    <w:p w14:paraId="750B5FBB" w14:textId="0D62491C" w:rsidR="00333E35" w:rsidRPr="00E70BA5" w:rsidRDefault="00333E35" w:rsidP="00333E35">
      <w:pPr>
        <w:spacing w:line="300" w:lineRule="atLeast"/>
        <w:ind w:right="503"/>
      </w:pPr>
      <w:r w:rsidRPr="00E70BA5">
        <w:t xml:space="preserve">De Europese Commissie brengt jaarlijks op basis van artikel 23 van de </w:t>
      </w:r>
      <w:r w:rsidR="00A27FF6" w:rsidRPr="00A27FF6">
        <w:rPr>
          <w:i/>
        </w:rPr>
        <w:t>dual-use</w:t>
      </w:r>
      <w:r w:rsidR="002F4340">
        <w:rPr>
          <w:i/>
        </w:rPr>
        <w:t xml:space="preserve"> </w:t>
      </w:r>
      <w:r w:rsidRPr="00E70BA5">
        <w:t>verordening een rapport</w:t>
      </w:r>
      <w:r w:rsidRPr="00E70BA5">
        <w:rPr>
          <w:rStyle w:val="FootnoteReference"/>
        </w:rPr>
        <w:footnoteReference w:id="36"/>
      </w:r>
      <w:r w:rsidRPr="00E70BA5">
        <w:t xml:space="preserve"> uit voor het Europees Parlement met daarin een verslag van de activiteiten van de </w:t>
      </w:r>
      <w:r w:rsidRPr="000E4AB5">
        <w:rPr>
          <w:i/>
        </w:rPr>
        <w:t>dual</w:t>
      </w:r>
      <w:r w:rsidR="003E60A6" w:rsidRPr="000E4AB5">
        <w:rPr>
          <w:i/>
        </w:rPr>
        <w:t>-</w:t>
      </w:r>
      <w:r w:rsidRPr="000E4AB5">
        <w:rPr>
          <w:i/>
        </w:rPr>
        <w:t>use</w:t>
      </w:r>
      <w:r w:rsidR="003E60A6" w:rsidRPr="00E70BA5">
        <w:t xml:space="preserve"> </w:t>
      </w:r>
      <w:r w:rsidRPr="00E70BA5">
        <w:t xml:space="preserve">coördinatie groep. In februari 2021 werd het rapport over 2019 gepubliceerd. </w:t>
      </w:r>
    </w:p>
    <w:p w14:paraId="20E8C071" w14:textId="55D3D029" w:rsidR="00BB6156" w:rsidRPr="00E70BA5" w:rsidRDefault="00BB6156" w:rsidP="00333E35">
      <w:pPr>
        <w:spacing w:line="300" w:lineRule="atLeast"/>
        <w:ind w:right="503"/>
      </w:pPr>
      <w:r w:rsidRPr="00E70BA5">
        <w:t>Uit de gepubliceerde cijfers bleek dat</w:t>
      </w:r>
      <w:r w:rsidR="00C85C66" w:rsidRPr="00E70BA5">
        <w:t xml:space="preserve"> EU</w:t>
      </w:r>
      <w:r w:rsidRPr="00E70BA5">
        <w:t xml:space="preserve"> </w:t>
      </w:r>
      <w:r w:rsidRPr="000E4AB5">
        <w:rPr>
          <w:i/>
        </w:rPr>
        <w:t>dual</w:t>
      </w:r>
      <w:r w:rsidR="003E60A6" w:rsidRPr="000E4AB5">
        <w:rPr>
          <w:i/>
        </w:rPr>
        <w:t>-</w:t>
      </w:r>
      <w:r w:rsidRPr="000E4AB5">
        <w:rPr>
          <w:i/>
        </w:rPr>
        <w:t>use</w:t>
      </w:r>
      <w:r w:rsidR="003E60A6" w:rsidRPr="00E70BA5">
        <w:t xml:space="preserve"> </w:t>
      </w:r>
      <w:r w:rsidRPr="00E70BA5">
        <w:t xml:space="preserve">export circa 3% van de totale EU export uitmaakt. </w:t>
      </w:r>
      <w:r w:rsidR="008C1C6E" w:rsidRPr="00E70BA5">
        <w:t>Nederland n</w:t>
      </w:r>
      <w:r w:rsidR="003E60A6" w:rsidRPr="00E70BA5">
        <w:t>am in 2019</w:t>
      </w:r>
      <w:r w:rsidR="008C1C6E" w:rsidRPr="00E70BA5">
        <w:t xml:space="preserve"> circa een kwart van alle</w:t>
      </w:r>
      <w:r w:rsidR="00C85C66" w:rsidRPr="00E70BA5">
        <w:t xml:space="preserve"> EU</w:t>
      </w:r>
      <w:r w:rsidR="008C1C6E" w:rsidRPr="00E70BA5">
        <w:t xml:space="preserve"> </w:t>
      </w:r>
      <w:r w:rsidR="008C1C6E" w:rsidRPr="000E4AB5">
        <w:rPr>
          <w:i/>
        </w:rPr>
        <w:t>dual</w:t>
      </w:r>
      <w:r w:rsidR="003E60A6" w:rsidRPr="000E4AB5">
        <w:rPr>
          <w:i/>
        </w:rPr>
        <w:t>-</w:t>
      </w:r>
      <w:r w:rsidR="008C1C6E" w:rsidRPr="000E4AB5">
        <w:rPr>
          <w:i/>
        </w:rPr>
        <w:t>use</w:t>
      </w:r>
      <w:r w:rsidR="003E60A6" w:rsidRPr="000E4AB5">
        <w:rPr>
          <w:i/>
        </w:rPr>
        <w:t xml:space="preserve"> </w:t>
      </w:r>
      <w:r w:rsidR="008C1C6E" w:rsidRPr="00E70BA5">
        <w:t xml:space="preserve">export voor haar rekening. </w:t>
      </w:r>
    </w:p>
    <w:p w14:paraId="370E8996" w14:textId="77777777" w:rsidR="00333E35" w:rsidRPr="00E70BA5" w:rsidRDefault="00333E35" w:rsidP="00333E35">
      <w:pPr>
        <w:spacing w:line="300" w:lineRule="atLeast"/>
        <w:ind w:right="503"/>
        <w:rPr>
          <w:rFonts w:ascii="Verdana" w:hAnsi="Verdana"/>
          <w:sz w:val="18"/>
          <w:szCs w:val="18"/>
        </w:rPr>
      </w:pPr>
    </w:p>
    <w:p w14:paraId="76AEFB6F" w14:textId="77777777" w:rsidR="006E2497" w:rsidRPr="00E70BA5" w:rsidRDefault="006E2497">
      <w:pPr>
        <w:rPr>
          <w:rFonts w:ascii="Verdana" w:hAnsi="Verdana"/>
          <w:b/>
          <w:color w:val="E36C0A" w:themeColor="accent6" w:themeShade="BF"/>
        </w:rPr>
      </w:pPr>
      <w:bookmarkStart w:id="359" w:name="_Toc8728800"/>
      <w:bookmarkStart w:id="360" w:name="_Toc9343665"/>
      <w:r w:rsidRPr="00E70BA5">
        <w:br w:type="page"/>
      </w:r>
    </w:p>
    <w:p w14:paraId="69E60D85" w14:textId="5FED9F1B" w:rsidR="00742D5B" w:rsidRPr="00E70BA5" w:rsidRDefault="00F25D39" w:rsidP="00742D5B">
      <w:pPr>
        <w:pStyle w:val="Heading1"/>
        <w:numPr>
          <w:ilvl w:val="0"/>
          <w:numId w:val="0"/>
        </w:numPr>
      </w:pPr>
      <w:bookmarkStart w:id="361" w:name="_8._Overige_relevante"/>
      <w:bookmarkStart w:id="362" w:name="_Toc76481505"/>
      <w:bookmarkStart w:id="363" w:name="_Toc75342239"/>
      <w:bookmarkEnd w:id="361"/>
      <w:r w:rsidRPr="00E70BA5">
        <w:lastRenderedPageBreak/>
        <w:t>8</w:t>
      </w:r>
      <w:r w:rsidR="00742D5B" w:rsidRPr="00E70BA5">
        <w:t xml:space="preserve">. Overige relevante </w:t>
      </w:r>
      <w:r w:rsidR="00A27A5D">
        <w:t>internationa</w:t>
      </w:r>
      <w:r w:rsidR="00A27A5D" w:rsidRPr="00E70BA5">
        <w:t>l</w:t>
      </w:r>
      <w:r w:rsidR="00A27A5D">
        <w:t>e</w:t>
      </w:r>
      <w:r w:rsidR="00A27A5D" w:rsidRPr="00E70BA5">
        <w:t xml:space="preserve"> </w:t>
      </w:r>
      <w:r w:rsidR="00742D5B" w:rsidRPr="00E70BA5">
        <w:t>ontwikkelingen</w:t>
      </w:r>
      <w:bookmarkEnd w:id="362"/>
      <w:r w:rsidR="00742D5B" w:rsidRPr="00E70BA5">
        <w:t xml:space="preserve"> </w:t>
      </w:r>
      <w:bookmarkEnd w:id="363"/>
    </w:p>
    <w:p w14:paraId="39A1867A" w14:textId="0DE2E37B" w:rsidR="00742D5B" w:rsidRPr="00E70BA5" w:rsidRDefault="00742D5B" w:rsidP="00742D5B">
      <w:pPr>
        <w:spacing w:line="360" w:lineRule="auto"/>
        <w:ind w:right="505"/>
        <w:rPr>
          <w:rFonts w:ascii="Verdana" w:hAnsi="Verdana"/>
          <w:sz w:val="18"/>
          <w:szCs w:val="18"/>
        </w:rPr>
      </w:pPr>
      <w:r w:rsidRPr="00E70BA5">
        <w:rPr>
          <w:rFonts w:ascii="Verdana" w:hAnsi="Verdana"/>
          <w:sz w:val="18"/>
          <w:szCs w:val="18"/>
        </w:rPr>
        <w:t xml:space="preserve">Ook buiten de EU spelen diverse onderwerpen die relevant zijn voor het wapenexportbeleid. </w:t>
      </w:r>
    </w:p>
    <w:p w14:paraId="04B0C406" w14:textId="77777777" w:rsidR="00742D5B" w:rsidRPr="00E70BA5" w:rsidRDefault="00742D5B" w:rsidP="00742D5B">
      <w:pPr>
        <w:ind w:right="505"/>
        <w:rPr>
          <w:rFonts w:ascii="Verdana" w:hAnsi="Verdana"/>
          <w:b/>
          <w:i/>
          <w:sz w:val="18"/>
          <w:szCs w:val="18"/>
        </w:rPr>
      </w:pPr>
    </w:p>
    <w:p w14:paraId="0C5CDB85" w14:textId="54B91AA9" w:rsidR="00742D5B" w:rsidRPr="00E70BA5" w:rsidRDefault="00F25D39" w:rsidP="00742D5B">
      <w:pPr>
        <w:pStyle w:val="Heading2"/>
        <w:numPr>
          <w:ilvl w:val="0"/>
          <w:numId w:val="0"/>
        </w:numPr>
      </w:pPr>
      <w:bookmarkStart w:id="364" w:name="_7.1_Wapenhandelverdrag_(Arms"/>
      <w:bookmarkStart w:id="365" w:name="_Toc510626193"/>
      <w:bookmarkStart w:id="366" w:name="_Toc510102818"/>
      <w:bookmarkStart w:id="367" w:name="_Toc8728811"/>
      <w:bookmarkStart w:id="368" w:name="_Toc9343676"/>
      <w:bookmarkStart w:id="369" w:name="_Toc75342240"/>
      <w:bookmarkStart w:id="370" w:name="_Toc76481506"/>
      <w:bookmarkEnd w:id="364"/>
      <w:r w:rsidRPr="00E70BA5">
        <w:t>8</w:t>
      </w:r>
      <w:r w:rsidR="00742D5B" w:rsidRPr="00E70BA5">
        <w:t>.1</w:t>
      </w:r>
      <w:r w:rsidR="00742D5B" w:rsidRPr="00E70BA5">
        <w:tab/>
        <w:t>Wapenhandelverdrag (</w:t>
      </w:r>
      <w:r w:rsidR="00742D5B" w:rsidRPr="00E70BA5">
        <w:rPr>
          <w:i/>
        </w:rPr>
        <w:t>Arms Trade Treaty</w:t>
      </w:r>
      <w:r w:rsidR="00742D5B" w:rsidRPr="00E70BA5">
        <w:t>)</w:t>
      </w:r>
      <w:bookmarkEnd w:id="365"/>
      <w:bookmarkEnd w:id="366"/>
      <w:bookmarkEnd w:id="367"/>
      <w:bookmarkEnd w:id="368"/>
      <w:bookmarkEnd w:id="369"/>
      <w:bookmarkEnd w:id="370"/>
    </w:p>
    <w:p w14:paraId="615E3FC7" w14:textId="6C8CD555" w:rsidR="00742D5B" w:rsidRPr="00E70BA5" w:rsidRDefault="00742D5B" w:rsidP="00742D5B">
      <w:pPr>
        <w:spacing w:line="360" w:lineRule="auto"/>
        <w:ind w:right="505"/>
        <w:rPr>
          <w:rFonts w:ascii="Verdana" w:hAnsi="Verdana"/>
          <w:color w:val="000000"/>
          <w:sz w:val="18"/>
          <w:szCs w:val="18"/>
        </w:rPr>
      </w:pPr>
      <w:r w:rsidRPr="00E70BA5">
        <w:rPr>
          <w:rFonts w:ascii="Verdana" w:hAnsi="Verdana"/>
          <w:color w:val="000000"/>
          <w:sz w:val="18"/>
          <w:szCs w:val="18"/>
        </w:rPr>
        <w:t>Essentieel onderdeel van het Wapenhandelverdrag (</w:t>
      </w:r>
      <w:r w:rsidRPr="00E70BA5">
        <w:rPr>
          <w:rFonts w:ascii="Verdana" w:hAnsi="Verdana"/>
          <w:i/>
          <w:color w:val="000000"/>
          <w:sz w:val="18"/>
          <w:szCs w:val="18"/>
        </w:rPr>
        <w:t>Arms Trade Treaty</w:t>
      </w:r>
      <w:r w:rsidRPr="00E70BA5">
        <w:rPr>
          <w:rFonts w:ascii="Verdana" w:hAnsi="Verdana"/>
          <w:color w:val="000000"/>
          <w:sz w:val="18"/>
          <w:szCs w:val="18"/>
        </w:rPr>
        <w:t>, ATT) is de verplichting voor Statenpartijen om te beschikken over een nationaal exportcontrolesysteem. De som van deze nationale exportcontrolesystemen dient uiteindelijk bij te dragen aan een meer verantwoorde internationale wapenhandel. De toetsingscriteria uit het ATT komen overeen met een aantal van de criteria zoals die reeds gelden onder het EU Gemeenschappelijk Standpunt inzake wapenexport: internationale embargo’s, geen medewerking aan schendingen van het internationaal oorlogsrecht of mensenrechten, en het risico op omleiding.</w:t>
      </w:r>
    </w:p>
    <w:p w14:paraId="77C1938D" w14:textId="77777777" w:rsidR="00742D5B" w:rsidRPr="00E70BA5" w:rsidRDefault="00742D5B" w:rsidP="00742D5B">
      <w:pPr>
        <w:spacing w:line="360" w:lineRule="auto"/>
        <w:ind w:right="505"/>
        <w:rPr>
          <w:rFonts w:ascii="Verdana" w:hAnsi="Verdana"/>
          <w:color w:val="000000"/>
          <w:sz w:val="18"/>
          <w:szCs w:val="18"/>
        </w:rPr>
      </w:pPr>
    </w:p>
    <w:p w14:paraId="58467564" w14:textId="087917F0" w:rsidR="00742D5B" w:rsidRPr="00E70BA5" w:rsidRDefault="008F4FF0" w:rsidP="00742D5B">
      <w:pPr>
        <w:spacing w:line="360" w:lineRule="auto"/>
        <w:ind w:right="505"/>
        <w:rPr>
          <w:rFonts w:ascii="Verdana" w:hAnsi="Verdana"/>
          <w:color w:val="000000"/>
          <w:sz w:val="18"/>
          <w:szCs w:val="18"/>
        </w:rPr>
      </w:pPr>
      <w:r w:rsidRPr="00E70BA5">
        <w:rPr>
          <w:rFonts w:ascii="Verdana" w:hAnsi="Verdana"/>
          <w:color w:val="000000"/>
          <w:sz w:val="18"/>
          <w:szCs w:val="18"/>
        </w:rPr>
        <w:t xml:space="preserve">De ATT heeft in 2020 vijf nieuwe statenpartijen mogen verwelkomen: </w:t>
      </w:r>
      <w:r w:rsidR="00A01EB9" w:rsidRPr="00E70BA5">
        <w:rPr>
          <w:rFonts w:ascii="Verdana" w:hAnsi="Verdana"/>
          <w:color w:val="000000"/>
          <w:sz w:val="18"/>
          <w:szCs w:val="18"/>
        </w:rPr>
        <w:t>Namibië, China, Afghanistan</w:t>
      </w:r>
      <w:r w:rsidR="00A4411B" w:rsidRPr="00E70BA5">
        <w:rPr>
          <w:rFonts w:ascii="Verdana" w:hAnsi="Verdana"/>
          <w:color w:val="000000"/>
          <w:sz w:val="18"/>
          <w:szCs w:val="18"/>
        </w:rPr>
        <w:t>,</w:t>
      </w:r>
      <w:r w:rsidR="00A01EB9" w:rsidRPr="00E70BA5">
        <w:rPr>
          <w:rFonts w:ascii="Verdana" w:hAnsi="Verdana"/>
          <w:color w:val="000000"/>
          <w:sz w:val="18"/>
          <w:szCs w:val="18"/>
        </w:rPr>
        <w:t xml:space="preserve"> São Tomé en Principe</w:t>
      </w:r>
      <w:r w:rsidR="00A4411B" w:rsidRPr="00E70BA5">
        <w:rPr>
          <w:rFonts w:ascii="Verdana" w:hAnsi="Verdana"/>
          <w:color w:val="000000"/>
          <w:sz w:val="18"/>
          <w:szCs w:val="18"/>
        </w:rPr>
        <w:t xml:space="preserve"> en Niue</w:t>
      </w:r>
      <w:r w:rsidR="00742D5B" w:rsidRPr="00E70BA5">
        <w:rPr>
          <w:rFonts w:ascii="Verdana" w:hAnsi="Verdana"/>
          <w:color w:val="000000"/>
          <w:sz w:val="18"/>
          <w:szCs w:val="18"/>
        </w:rPr>
        <w:t>.</w:t>
      </w:r>
      <w:r w:rsidR="00742D5B" w:rsidRPr="00E70BA5">
        <w:rPr>
          <w:rStyle w:val="FootnoteReference"/>
          <w:rFonts w:ascii="Verdana" w:hAnsi="Verdana"/>
          <w:color w:val="000000"/>
          <w:sz w:val="18"/>
          <w:szCs w:val="18"/>
        </w:rPr>
        <w:footnoteReference w:id="37"/>
      </w:r>
      <w:r w:rsidR="00742D5B" w:rsidRPr="00E70BA5">
        <w:rPr>
          <w:rFonts w:ascii="Verdana" w:hAnsi="Verdana"/>
          <w:color w:val="000000"/>
          <w:sz w:val="18"/>
          <w:szCs w:val="18"/>
        </w:rPr>
        <w:t xml:space="preserve"> </w:t>
      </w:r>
      <w:r w:rsidR="00CC1298">
        <w:rPr>
          <w:rFonts w:ascii="Verdana" w:hAnsi="Verdana"/>
          <w:color w:val="000000"/>
          <w:sz w:val="18"/>
          <w:szCs w:val="18"/>
        </w:rPr>
        <w:t>31</w:t>
      </w:r>
      <w:r w:rsidR="00CC1298" w:rsidRPr="00E70BA5">
        <w:rPr>
          <w:rFonts w:ascii="Verdana" w:hAnsi="Verdana"/>
          <w:color w:val="000000"/>
          <w:sz w:val="18"/>
          <w:szCs w:val="18"/>
        </w:rPr>
        <w:t xml:space="preserve"> </w:t>
      </w:r>
      <w:r w:rsidR="00742D5B" w:rsidRPr="00E70BA5">
        <w:rPr>
          <w:rFonts w:ascii="Verdana" w:hAnsi="Verdana"/>
          <w:color w:val="000000"/>
          <w:sz w:val="18"/>
          <w:szCs w:val="18"/>
        </w:rPr>
        <w:t>andere landen hebben het Verdrag ondertekend, maar nog niet geratificeerd.</w:t>
      </w:r>
      <w:r w:rsidR="00742D5B" w:rsidRPr="00E70BA5">
        <w:rPr>
          <w:rStyle w:val="FootnoteReference"/>
          <w:rFonts w:ascii="Verdana" w:hAnsi="Verdana"/>
          <w:color w:val="000000"/>
          <w:sz w:val="18"/>
          <w:szCs w:val="18"/>
        </w:rPr>
        <w:footnoteReference w:id="38"/>
      </w:r>
      <w:r w:rsidR="00742D5B" w:rsidRPr="00E70BA5">
        <w:rPr>
          <w:rFonts w:ascii="Verdana" w:hAnsi="Verdana"/>
          <w:color w:val="000000"/>
          <w:sz w:val="18"/>
          <w:szCs w:val="18"/>
        </w:rPr>
        <w:t xml:space="preserve"> </w:t>
      </w:r>
      <w:r w:rsidRPr="00E70BA5">
        <w:rPr>
          <w:rFonts w:ascii="Verdana" w:hAnsi="Verdana"/>
          <w:color w:val="000000"/>
          <w:sz w:val="18"/>
          <w:szCs w:val="18"/>
        </w:rPr>
        <w:t xml:space="preserve">De ATT telt daarmee 110 statenpartijen. </w:t>
      </w:r>
      <w:r w:rsidR="00CC1298">
        <w:rPr>
          <w:rFonts w:ascii="Verdana" w:hAnsi="Verdana"/>
          <w:color w:val="000000"/>
          <w:sz w:val="18"/>
          <w:szCs w:val="18"/>
        </w:rPr>
        <w:t>31</w:t>
      </w:r>
      <w:r w:rsidR="00CC1298" w:rsidRPr="00E70BA5">
        <w:rPr>
          <w:rFonts w:ascii="Verdana" w:hAnsi="Verdana"/>
          <w:color w:val="000000"/>
          <w:sz w:val="18"/>
          <w:szCs w:val="18"/>
        </w:rPr>
        <w:t xml:space="preserve"> </w:t>
      </w:r>
      <w:r w:rsidRPr="00E70BA5">
        <w:rPr>
          <w:rFonts w:ascii="Verdana" w:hAnsi="Verdana"/>
          <w:color w:val="000000"/>
          <w:sz w:val="18"/>
          <w:szCs w:val="18"/>
        </w:rPr>
        <w:t xml:space="preserve">landen hebben het verdrag getekend, maar nog niet geratificeerd. </w:t>
      </w:r>
      <w:r w:rsidR="00742D5B" w:rsidRPr="00E70BA5">
        <w:rPr>
          <w:rFonts w:ascii="Verdana" w:hAnsi="Verdana"/>
          <w:color w:val="000000"/>
          <w:sz w:val="18"/>
          <w:szCs w:val="18"/>
        </w:rPr>
        <w:t>Nederland en de EU blijven zich ervoor inzetten dat meer landen toetreden tot het ATT.</w:t>
      </w:r>
    </w:p>
    <w:p w14:paraId="22127032" w14:textId="77777777" w:rsidR="00742D5B" w:rsidRPr="00E70BA5" w:rsidRDefault="00742D5B" w:rsidP="00742D5B">
      <w:pPr>
        <w:spacing w:line="360" w:lineRule="auto"/>
        <w:ind w:right="505"/>
        <w:rPr>
          <w:rFonts w:ascii="Verdana" w:hAnsi="Verdana"/>
          <w:color w:val="000000"/>
          <w:sz w:val="18"/>
          <w:szCs w:val="18"/>
        </w:rPr>
      </w:pPr>
    </w:p>
    <w:p w14:paraId="12757C19" w14:textId="106A4528" w:rsidR="00F672CB" w:rsidRPr="00E70BA5" w:rsidRDefault="008F4FF0" w:rsidP="00742D5B">
      <w:pPr>
        <w:spacing w:line="360" w:lineRule="auto"/>
        <w:ind w:right="505"/>
        <w:rPr>
          <w:rFonts w:ascii="Verdana" w:hAnsi="Verdana"/>
          <w:color w:val="000000"/>
          <w:sz w:val="18"/>
          <w:szCs w:val="18"/>
        </w:rPr>
      </w:pPr>
      <w:r w:rsidRPr="00E70BA5">
        <w:rPr>
          <w:rFonts w:ascii="Verdana" w:hAnsi="Verdana"/>
          <w:color w:val="000000"/>
          <w:sz w:val="18"/>
          <w:szCs w:val="18"/>
        </w:rPr>
        <w:t xml:space="preserve">De zesde </w:t>
      </w:r>
      <w:r w:rsidRPr="00E70BA5">
        <w:rPr>
          <w:rFonts w:ascii="Verdana" w:hAnsi="Verdana"/>
          <w:i/>
          <w:color w:val="000000"/>
          <w:sz w:val="18"/>
          <w:szCs w:val="18"/>
        </w:rPr>
        <w:t>Conference of States Parties</w:t>
      </w:r>
      <w:r w:rsidRPr="00E70BA5">
        <w:rPr>
          <w:rFonts w:ascii="Verdana" w:hAnsi="Verdana"/>
          <w:color w:val="000000"/>
          <w:sz w:val="18"/>
          <w:szCs w:val="18"/>
        </w:rPr>
        <w:t xml:space="preserve"> </w:t>
      </w:r>
      <w:r w:rsidR="00F672CB" w:rsidRPr="00E70BA5">
        <w:rPr>
          <w:rFonts w:ascii="Verdana" w:hAnsi="Verdana"/>
          <w:color w:val="000000"/>
          <w:sz w:val="18"/>
          <w:szCs w:val="18"/>
        </w:rPr>
        <w:t xml:space="preserve">(CSP) </w:t>
      </w:r>
      <w:r w:rsidRPr="00E70BA5">
        <w:rPr>
          <w:rFonts w:ascii="Verdana" w:hAnsi="Verdana"/>
          <w:color w:val="000000"/>
          <w:sz w:val="18"/>
          <w:szCs w:val="18"/>
        </w:rPr>
        <w:t>van het ATT heeft door de COVID-19 pandemie</w:t>
      </w:r>
      <w:r w:rsidR="00F672CB" w:rsidRPr="00E70BA5">
        <w:rPr>
          <w:rFonts w:ascii="Verdana" w:hAnsi="Verdana"/>
          <w:color w:val="000000"/>
          <w:sz w:val="18"/>
          <w:szCs w:val="18"/>
        </w:rPr>
        <w:t xml:space="preserve"> plaatsgevonden via een schriftelijke procedure tussen 17 en 21 augustus 2020. Zeventien besluiten waren daarbij voorgelegd aan Statenpartijen, waarvan een groot aantal </w:t>
      </w:r>
      <w:r w:rsidR="00CC1298">
        <w:rPr>
          <w:rFonts w:ascii="Verdana" w:hAnsi="Verdana"/>
          <w:color w:val="000000"/>
          <w:sz w:val="18"/>
          <w:szCs w:val="18"/>
        </w:rPr>
        <w:t>is</w:t>
      </w:r>
      <w:r w:rsidR="00CC1298" w:rsidRPr="00E70BA5">
        <w:rPr>
          <w:rFonts w:ascii="Verdana" w:hAnsi="Verdana"/>
          <w:color w:val="000000"/>
          <w:sz w:val="18"/>
          <w:szCs w:val="18"/>
        </w:rPr>
        <w:t xml:space="preserve"> </w:t>
      </w:r>
      <w:r w:rsidR="00F672CB" w:rsidRPr="00E70BA5">
        <w:rPr>
          <w:rFonts w:ascii="Verdana" w:hAnsi="Verdana"/>
          <w:color w:val="000000"/>
          <w:sz w:val="18"/>
          <w:szCs w:val="18"/>
        </w:rPr>
        <w:t xml:space="preserve">aangenomen. Het belangrijkste besluit is de oprichting van het </w:t>
      </w:r>
      <w:r w:rsidR="00F672CB" w:rsidRPr="00E70BA5">
        <w:rPr>
          <w:rFonts w:ascii="Verdana" w:hAnsi="Verdana"/>
          <w:i/>
          <w:color w:val="000000"/>
          <w:sz w:val="18"/>
          <w:szCs w:val="18"/>
        </w:rPr>
        <w:t>Diversion Information Exchange Forum</w:t>
      </w:r>
      <w:r w:rsidR="00F672CB" w:rsidRPr="00E70BA5">
        <w:rPr>
          <w:rFonts w:ascii="Verdana" w:hAnsi="Verdana"/>
          <w:color w:val="000000"/>
          <w:sz w:val="18"/>
          <w:szCs w:val="18"/>
        </w:rPr>
        <w:t xml:space="preserve"> dat landen in staat moet stellen om op vertrouwelijke basis informatie uit te wisselen over gevallen waar omleiding heeft plaatsgevonden naar een ongewenste eindbestemming of eindgebruiker. Bijvoorbeeld wanneer – ondanks voorafgaande exportcontrole – goederen worden doorgeleid naar een land waarop een wapenembargo van kracht is. Nederland heeft de oprichting van dit forum verwelkom</w:t>
      </w:r>
      <w:r w:rsidR="00CC1298">
        <w:rPr>
          <w:rFonts w:ascii="Verdana" w:hAnsi="Verdana"/>
          <w:color w:val="000000"/>
          <w:sz w:val="18"/>
          <w:szCs w:val="18"/>
        </w:rPr>
        <w:t>d</w:t>
      </w:r>
      <w:r w:rsidR="00F672CB" w:rsidRPr="00E70BA5">
        <w:rPr>
          <w:rFonts w:ascii="Verdana" w:hAnsi="Verdana"/>
          <w:color w:val="000000"/>
          <w:sz w:val="18"/>
          <w:szCs w:val="18"/>
        </w:rPr>
        <w:t xml:space="preserve"> en aangegeven actief te willen bijdragen aan een dergelijke uitwisseling, omdat dit zal leiden tot meer uitwisseling, afstemming en transparantie over de wijze waarop statenpartijen het ATT daadwerkelijk toepassen. Nederland heeft in haar </w:t>
      </w:r>
      <w:r w:rsidR="00CC1298">
        <w:rPr>
          <w:rFonts w:ascii="Verdana" w:hAnsi="Verdana"/>
          <w:color w:val="000000"/>
          <w:sz w:val="18"/>
          <w:szCs w:val="18"/>
        </w:rPr>
        <w:t>verklaring</w:t>
      </w:r>
      <w:r w:rsidR="00CC1298" w:rsidRPr="00E70BA5">
        <w:rPr>
          <w:rFonts w:ascii="Verdana" w:hAnsi="Verdana"/>
          <w:color w:val="000000"/>
          <w:sz w:val="18"/>
          <w:szCs w:val="18"/>
        </w:rPr>
        <w:t xml:space="preserve"> </w:t>
      </w:r>
      <w:r w:rsidR="00F672CB" w:rsidRPr="00E70BA5">
        <w:rPr>
          <w:rFonts w:ascii="Verdana" w:hAnsi="Verdana"/>
          <w:color w:val="000000"/>
          <w:sz w:val="18"/>
          <w:szCs w:val="18"/>
        </w:rPr>
        <w:t>tijdens de zesde CSP opgeroepen tot een inclusieve</w:t>
      </w:r>
      <w:r w:rsidR="006F034A" w:rsidRPr="00E70BA5">
        <w:rPr>
          <w:rFonts w:ascii="Verdana" w:hAnsi="Verdana"/>
          <w:color w:val="000000"/>
          <w:sz w:val="18"/>
          <w:szCs w:val="18"/>
        </w:rPr>
        <w:t>, concrete</w:t>
      </w:r>
      <w:r w:rsidR="00F672CB" w:rsidRPr="00E70BA5">
        <w:rPr>
          <w:rFonts w:ascii="Verdana" w:hAnsi="Verdana"/>
          <w:color w:val="000000"/>
          <w:sz w:val="18"/>
          <w:szCs w:val="18"/>
        </w:rPr>
        <w:t xml:space="preserve"> en transparante dialoog over wapenexporten tijdens ATT-bijeenkomsten.</w:t>
      </w:r>
      <w:r w:rsidR="00F672CB" w:rsidRPr="00E70BA5">
        <w:rPr>
          <w:rStyle w:val="FootnoteReference"/>
          <w:rFonts w:ascii="Verdana" w:hAnsi="Verdana"/>
          <w:color w:val="000000"/>
          <w:sz w:val="18"/>
          <w:szCs w:val="18"/>
        </w:rPr>
        <w:footnoteReference w:id="39"/>
      </w:r>
      <w:r w:rsidR="00F672CB" w:rsidRPr="00E70BA5">
        <w:rPr>
          <w:rFonts w:ascii="Verdana" w:hAnsi="Verdana"/>
          <w:color w:val="000000"/>
          <w:sz w:val="18"/>
          <w:szCs w:val="18"/>
        </w:rPr>
        <w:t xml:space="preserve"> Nederland heeft daarbij onderstreept dat ook een dialoog over gevoelige onderwerpen, zoals wapenleverantie</w:t>
      </w:r>
      <w:r w:rsidR="00CC1298">
        <w:rPr>
          <w:rFonts w:ascii="Verdana" w:hAnsi="Verdana"/>
          <w:color w:val="000000"/>
          <w:sz w:val="18"/>
          <w:szCs w:val="18"/>
        </w:rPr>
        <w:t>s</w:t>
      </w:r>
      <w:r w:rsidR="00F672CB" w:rsidRPr="00E70BA5">
        <w:rPr>
          <w:rFonts w:ascii="Verdana" w:hAnsi="Verdana"/>
          <w:color w:val="000000"/>
          <w:sz w:val="18"/>
          <w:szCs w:val="18"/>
        </w:rPr>
        <w:t xml:space="preserve"> aan partijen die betrokken zijn bij het Jemen-conflict of leveringen in strijd met geldende wapenembargo’s, niet mogen worden vermeden. </w:t>
      </w:r>
    </w:p>
    <w:p w14:paraId="3866F319" w14:textId="413DA786" w:rsidR="00742D5B" w:rsidRPr="00E70BA5" w:rsidRDefault="00F672CB" w:rsidP="00742D5B">
      <w:pPr>
        <w:spacing w:line="360" w:lineRule="auto"/>
        <w:ind w:right="505"/>
        <w:rPr>
          <w:rFonts w:ascii="Verdana" w:hAnsi="Verdana"/>
          <w:color w:val="000000"/>
          <w:sz w:val="18"/>
          <w:szCs w:val="18"/>
        </w:rPr>
      </w:pPr>
      <w:r w:rsidRPr="00E70BA5">
        <w:rPr>
          <w:rFonts w:ascii="Verdana" w:hAnsi="Verdana"/>
          <w:color w:val="000000"/>
          <w:sz w:val="18"/>
          <w:szCs w:val="18"/>
        </w:rPr>
        <w:t xml:space="preserve"> </w:t>
      </w:r>
    </w:p>
    <w:p w14:paraId="6088E41E" w14:textId="77777777" w:rsidR="00742D5B" w:rsidRPr="00E70BA5" w:rsidRDefault="00742D5B" w:rsidP="00742D5B">
      <w:pPr>
        <w:spacing w:line="360" w:lineRule="auto"/>
        <w:ind w:right="505"/>
        <w:rPr>
          <w:rFonts w:ascii="Verdana" w:hAnsi="Verdana"/>
          <w:color w:val="000000"/>
          <w:sz w:val="18"/>
          <w:szCs w:val="18"/>
        </w:rPr>
      </w:pPr>
    </w:p>
    <w:p w14:paraId="7EA42B29" w14:textId="35E3B6E4" w:rsidR="00742D5B" w:rsidRPr="00E70BA5" w:rsidRDefault="00742D5B" w:rsidP="00742D5B">
      <w:pPr>
        <w:spacing w:line="360" w:lineRule="auto"/>
        <w:ind w:right="505"/>
        <w:rPr>
          <w:rFonts w:ascii="Verdana" w:hAnsi="Verdana"/>
          <w:sz w:val="18"/>
          <w:szCs w:val="18"/>
        </w:rPr>
      </w:pPr>
      <w:r w:rsidRPr="00E70BA5">
        <w:rPr>
          <w:rFonts w:ascii="Verdana" w:hAnsi="Verdana"/>
          <w:color w:val="000000"/>
          <w:sz w:val="18"/>
          <w:szCs w:val="18"/>
        </w:rPr>
        <w:lastRenderedPageBreak/>
        <w:t xml:space="preserve">Nederland heeft daarnaast wederom een financiële bijdrage geleverd aan het ATT </w:t>
      </w:r>
      <w:r w:rsidRPr="00E70BA5">
        <w:rPr>
          <w:rFonts w:ascii="Verdana" w:hAnsi="Verdana"/>
          <w:i/>
          <w:color w:val="000000"/>
          <w:sz w:val="18"/>
          <w:szCs w:val="18"/>
        </w:rPr>
        <w:t>Sponsorship Program</w:t>
      </w:r>
      <w:r w:rsidRPr="00E70BA5">
        <w:rPr>
          <w:rFonts w:ascii="Verdana" w:hAnsi="Verdana"/>
          <w:color w:val="000000"/>
          <w:sz w:val="18"/>
          <w:szCs w:val="18"/>
        </w:rPr>
        <w:t xml:space="preserve"> dat ontwikkelingslanden in staat stelt om experts uit de hoofdsteden af te vaardigen naar de multilaterale ATT-bijeenkomsten. Nederland is van mening dat het juist bij de werkgroepvergaderingen over de implementatie van het Verdrag, en de werkgroepvergaderingen over de rapportageverplichtingen van het Verdrag, belangrijk is dat experts uit hoofdsteden aanwezig zijn. </w:t>
      </w:r>
      <w:r w:rsidRPr="00E70BA5">
        <w:rPr>
          <w:rFonts w:ascii="Verdana" w:hAnsi="Verdana"/>
          <w:sz w:val="18"/>
          <w:szCs w:val="18"/>
        </w:rPr>
        <w:t>Daarnaast heeft Nederland een meerjarige financiële bijdrage gedaan aan de ATT monitor</w:t>
      </w:r>
      <w:r w:rsidRPr="00E70BA5">
        <w:rPr>
          <w:rStyle w:val="FootnoteReference"/>
          <w:rFonts w:ascii="Verdana" w:hAnsi="Verdana"/>
          <w:sz w:val="18"/>
          <w:szCs w:val="18"/>
        </w:rPr>
        <w:footnoteReference w:id="40"/>
      </w:r>
      <w:r w:rsidRPr="00E70BA5">
        <w:rPr>
          <w:rFonts w:ascii="Verdana" w:hAnsi="Verdana"/>
          <w:sz w:val="18"/>
          <w:szCs w:val="18"/>
        </w:rPr>
        <w:t xml:space="preserve"> die de implementatie van het verdrag, met name op het terrein van transparantie en rapportage, in kaart brengt. Nederland zet zich ervoor in dat alle landen hun verplichtingen ten aanzien van transparantie nakomen. De jaarlijkse </w:t>
      </w:r>
      <w:r w:rsidRPr="00E70BA5">
        <w:rPr>
          <w:rFonts w:ascii="Verdana" w:hAnsi="Verdana"/>
          <w:color w:val="000000"/>
          <w:sz w:val="18"/>
          <w:szCs w:val="18"/>
        </w:rPr>
        <w:t>ATT-rapportage van Nederland is openbaar.</w:t>
      </w:r>
      <w:r w:rsidRPr="00E70BA5">
        <w:rPr>
          <w:rStyle w:val="FootnoteReference"/>
          <w:rFonts w:ascii="Verdana" w:hAnsi="Verdana"/>
          <w:color w:val="000000"/>
          <w:sz w:val="18"/>
          <w:szCs w:val="18"/>
        </w:rPr>
        <w:footnoteReference w:id="41"/>
      </w:r>
      <w:r w:rsidRPr="00E70BA5">
        <w:rPr>
          <w:rFonts w:ascii="Verdana" w:hAnsi="Verdana"/>
          <w:color w:val="000000"/>
          <w:sz w:val="18"/>
          <w:szCs w:val="18"/>
        </w:rPr>
        <w:t xml:space="preserve"> </w:t>
      </w:r>
      <w:r w:rsidRPr="00E70BA5">
        <w:rPr>
          <w:rFonts w:ascii="Verdana" w:hAnsi="Verdana"/>
          <w:sz w:val="18"/>
          <w:szCs w:val="18"/>
        </w:rPr>
        <w:t>Ook ondersteun</w:t>
      </w:r>
      <w:r w:rsidR="008F4FF0" w:rsidRPr="00E70BA5">
        <w:rPr>
          <w:rFonts w:ascii="Verdana" w:hAnsi="Verdana"/>
          <w:sz w:val="18"/>
          <w:szCs w:val="18"/>
        </w:rPr>
        <w:t>de</w:t>
      </w:r>
      <w:r w:rsidRPr="00E70BA5">
        <w:rPr>
          <w:rFonts w:ascii="Verdana" w:hAnsi="Verdana"/>
          <w:sz w:val="18"/>
          <w:szCs w:val="18"/>
        </w:rPr>
        <w:t xml:space="preserve"> Nederland</w:t>
      </w:r>
      <w:r w:rsidR="008F4FF0" w:rsidRPr="00E70BA5">
        <w:rPr>
          <w:rFonts w:ascii="Verdana" w:hAnsi="Verdana"/>
          <w:sz w:val="18"/>
          <w:szCs w:val="18"/>
        </w:rPr>
        <w:t xml:space="preserve"> in 2020</w:t>
      </w:r>
      <w:r w:rsidRPr="00E70BA5">
        <w:rPr>
          <w:rFonts w:ascii="Verdana" w:hAnsi="Verdana"/>
          <w:sz w:val="18"/>
          <w:szCs w:val="18"/>
        </w:rPr>
        <w:t xml:space="preserve"> ontwikkelingslanden bij de toetreding en implementatie van het verdrag via een meerjarige bijdrage aan het ATT-</w:t>
      </w:r>
      <w:r w:rsidRPr="00E70BA5">
        <w:rPr>
          <w:rFonts w:ascii="Verdana" w:hAnsi="Verdana"/>
          <w:i/>
          <w:sz w:val="18"/>
          <w:szCs w:val="18"/>
        </w:rPr>
        <w:t>Voluntary Trust Fund</w:t>
      </w:r>
      <w:r w:rsidRPr="00E70BA5">
        <w:rPr>
          <w:rFonts w:ascii="Verdana" w:hAnsi="Verdana"/>
          <w:sz w:val="18"/>
          <w:szCs w:val="18"/>
        </w:rPr>
        <w:t>.</w:t>
      </w:r>
      <w:r w:rsidRPr="00E70BA5">
        <w:rPr>
          <w:rStyle w:val="FootnoteReference"/>
          <w:rFonts w:ascii="Verdana" w:hAnsi="Verdana"/>
          <w:sz w:val="18"/>
          <w:szCs w:val="18"/>
        </w:rPr>
        <w:footnoteReference w:id="42"/>
      </w:r>
      <w:r w:rsidRPr="00E70BA5">
        <w:rPr>
          <w:rFonts w:ascii="Verdana" w:hAnsi="Verdana"/>
          <w:sz w:val="18"/>
          <w:szCs w:val="18"/>
        </w:rPr>
        <w:t xml:space="preserve"> </w:t>
      </w:r>
    </w:p>
    <w:p w14:paraId="6BF22DDD" w14:textId="2AEAC837" w:rsidR="000D5117" w:rsidRPr="00E70BA5" w:rsidRDefault="000D5117" w:rsidP="00742D5B">
      <w:pPr>
        <w:spacing w:line="360" w:lineRule="auto"/>
        <w:ind w:right="505"/>
        <w:rPr>
          <w:rFonts w:ascii="Verdana" w:hAnsi="Verdana"/>
          <w:color w:val="000000"/>
          <w:sz w:val="18"/>
          <w:szCs w:val="18"/>
        </w:rPr>
      </w:pPr>
    </w:p>
    <w:p w14:paraId="0C0F9D22" w14:textId="6D008480" w:rsidR="000D5117" w:rsidRPr="00E70BA5" w:rsidRDefault="000D5117" w:rsidP="00742D5B">
      <w:pPr>
        <w:spacing w:line="360" w:lineRule="auto"/>
        <w:ind w:right="505"/>
        <w:rPr>
          <w:rFonts w:ascii="Verdana" w:hAnsi="Verdana"/>
          <w:color w:val="000000"/>
          <w:sz w:val="18"/>
          <w:szCs w:val="18"/>
        </w:rPr>
      </w:pPr>
      <w:bookmarkStart w:id="371" w:name="_Toc510102819"/>
      <w:bookmarkStart w:id="372" w:name="_Toc510626194"/>
      <w:bookmarkStart w:id="373" w:name="_Toc8728812"/>
      <w:bookmarkStart w:id="374" w:name="_Toc9343677"/>
      <w:r w:rsidRPr="00E70BA5">
        <w:rPr>
          <w:b/>
          <w:i/>
          <w:noProof/>
          <w:sz w:val="18"/>
          <w:szCs w:val="18"/>
          <w:lang w:eastAsia="nl-NL"/>
        </w:rPr>
        <w:lastRenderedPageBreak/>
        <mc:AlternateContent>
          <mc:Choice Requires="wps">
            <w:drawing>
              <wp:inline distT="0" distB="0" distL="0" distR="0" wp14:anchorId="47E81644" wp14:editId="2DAAFA9B">
                <wp:extent cx="5457190" cy="5240020"/>
                <wp:effectExtent l="0" t="0" r="10160" b="2286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190" cy="5240020"/>
                        </a:xfrm>
                        <a:prstGeom prst="rect">
                          <a:avLst/>
                        </a:prstGeom>
                        <a:solidFill>
                          <a:schemeClr val="bg1"/>
                        </a:solidFill>
                        <a:ln w="9525">
                          <a:solidFill>
                            <a:srgbClr val="000000"/>
                          </a:solidFill>
                          <a:miter lim="800000"/>
                          <a:headEnd/>
                          <a:tailEnd/>
                        </a:ln>
                      </wps:spPr>
                      <wps:txbx>
                        <w:txbxContent>
                          <w:p w14:paraId="7AAEFB4E" w14:textId="77777777" w:rsidR="00982D3A" w:rsidRPr="00981FAB" w:rsidRDefault="00982D3A" w:rsidP="000D5117">
                            <w:pPr>
                              <w:ind w:right="503"/>
                              <w:rPr>
                                <w:rFonts w:ascii="Verdana" w:hAnsi="Verdana"/>
                                <w:sz w:val="18"/>
                                <w:szCs w:val="18"/>
                              </w:rPr>
                            </w:pPr>
                            <w:r>
                              <w:rPr>
                                <w:rFonts w:ascii="Verdana" w:hAnsi="Verdana"/>
                                <w:b/>
                                <w:i/>
                                <w:sz w:val="18"/>
                                <w:szCs w:val="18"/>
                              </w:rPr>
                              <w:t>Uitgelicht: Gender-based violence</w:t>
                            </w:r>
                            <w:r>
                              <w:rPr>
                                <w:rFonts w:ascii="Verdana" w:hAnsi="Verdana"/>
                                <w:b/>
                                <w:sz w:val="18"/>
                                <w:szCs w:val="18"/>
                              </w:rPr>
                              <w:t xml:space="preserve"> en exportcontrole</w:t>
                            </w:r>
                          </w:p>
                          <w:p w14:paraId="25EBE4C9" w14:textId="77777777" w:rsidR="00982D3A" w:rsidRDefault="00982D3A" w:rsidP="000D5117">
                            <w:pPr>
                              <w:spacing w:line="360" w:lineRule="auto"/>
                              <w:ind w:right="505"/>
                              <w:rPr>
                                <w:rFonts w:ascii="Verdana" w:hAnsi="Verdana"/>
                                <w:sz w:val="18"/>
                                <w:szCs w:val="18"/>
                              </w:rPr>
                            </w:pPr>
                          </w:p>
                          <w:p w14:paraId="65B4B9D3" w14:textId="77777777" w:rsidR="00982D3A" w:rsidRPr="002B14AA" w:rsidRDefault="00982D3A" w:rsidP="000D5117">
                            <w:pPr>
                              <w:ind w:right="505"/>
                            </w:pPr>
                            <w:r>
                              <w:t xml:space="preserve">In het vierde nationale actieplan over </w:t>
                            </w:r>
                            <w:r w:rsidRPr="00981FAB">
                              <w:rPr>
                                <w:i/>
                              </w:rPr>
                              <w:t>Women, Peace and Security</w:t>
                            </w:r>
                            <w:r>
                              <w:t xml:space="preserve"> van 15 december 2020 heeft Nederland implementatie van artikel 7.4 van het Wapenhandelverdrag expliciet opgenomen als subdoel in het streven naar een verwezenlijking van de </w:t>
                            </w:r>
                            <w:r>
                              <w:rPr>
                                <w:i/>
                              </w:rPr>
                              <w:t>Women, Peace and Security (WPS)-agenda.</w:t>
                            </w:r>
                          </w:p>
                          <w:p w14:paraId="6149C671" w14:textId="77777777" w:rsidR="00982D3A" w:rsidRDefault="00982D3A" w:rsidP="000D5117">
                            <w:pPr>
                              <w:ind w:right="505"/>
                            </w:pPr>
                          </w:p>
                          <w:p w14:paraId="664EC161" w14:textId="77777777" w:rsidR="00982D3A" w:rsidRDefault="00982D3A" w:rsidP="000D5117">
                            <w:pPr>
                              <w:ind w:right="505"/>
                            </w:pPr>
                            <w:r>
                              <w:t xml:space="preserve">Onder artikel 7.4 van de </w:t>
                            </w:r>
                            <w:r w:rsidRPr="00433DAB">
                              <w:rPr>
                                <w:i/>
                              </w:rPr>
                              <w:t>Arms Trade Treaty</w:t>
                            </w:r>
                            <w:r>
                              <w:t xml:space="preserve"> zijn statenpartijen – waaronder Nederland - verplicht om het risico mee te wegen dat een goed direct of indirect wordt ingezet bij geweld tegen vrouwen en kinderen in de beoordeling van een vergunningaanvraag voor de export van militaire goederen. Conform de toezegging uit het Schriftelijk Overleg van 3 november 2020 (Kamerstuk 22054, nr. 334), zal hier nader worden ingegaan op de wijze waarop gendergerelateerde risico’s worden meegewogen bij de beoordeling van vergunningaanvragen voor wapenexport. </w:t>
                            </w:r>
                          </w:p>
                          <w:p w14:paraId="765D8864" w14:textId="77777777" w:rsidR="00982D3A" w:rsidRDefault="00982D3A" w:rsidP="000D5117">
                            <w:pPr>
                              <w:ind w:right="505"/>
                            </w:pPr>
                          </w:p>
                          <w:p w14:paraId="7D466294" w14:textId="77777777" w:rsidR="00982D3A" w:rsidRPr="00877D64" w:rsidRDefault="00982D3A" w:rsidP="000D5117">
                            <w:pPr>
                              <w:ind w:right="505"/>
                            </w:pPr>
                            <w:r>
                              <w:t xml:space="preserve">Gendergerelateerde risico’s zijn </w:t>
                            </w:r>
                            <w:r w:rsidRPr="00877D64">
                              <w:t xml:space="preserve">integraal onderdeel van toetsing onder criterium 2 van het Gemeenschappelijk Standpunt. Criterium 2 toetst alle mogelijke vormen van schendingen van mensenrechten en het humanitair oorlogsrecht, waaronder </w:t>
                            </w:r>
                            <w:r w:rsidRPr="00877D64">
                              <w:rPr>
                                <w:i/>
                              </w:rPr>
                              <w:t>gender-based violence</w:t>
                            </w:r>
                            <w:r w:rsidRPr="00877D64">
                              <w:t xml:space="preserve"> (GBV). Het risico van </w:t>
                            </w:r>
                            <w:r>
                              <w:t>GBV</w:t>
                            </w:r>
                            <w:r w:rsidRPr="00877D64">
                              <w:t xml:space="preserve"> is in 2020 bij verschillende aanvragen expliciet meegewogen, maar was voor geen enkele aanvraag een doorslaggevende factor om de vergunningaanvraag af te wijzen. </w:t>
                            </w:r>
                          </w:p>
                          <w:p w14:paraId="1040CA85" w14:textId="77777777" w:rsidR="00982D3A" w:rsidRPr="00877D64" w:rsidRDefault="00982D3A" w:rsidP="000D5117">
                            <w:pPr>
                              <w:ind w:right="505"/>
                            </w:pPr>
                          </w:p>
                          <w:p w14:paraId="20A60272" w14:textId="77777777" w:rsidR="00982D3A" w:rsidRDefault="00982D3A" w:rsidP="000D5117">
                            <w:pPr>
                              <w:ind w:right="505"/>
                            </w:pPr>
                            <w:r w:rsidRPr="00877D64">
                              <w:t>Nederland rapporteert expliciet wanneer GBV een afwijzingsgrond is van een exportvergunning. Dat is tot nu toe nog niet voorgekomen. Een verklaring hiervoor is dat bij GBV veelal kleine handvuurwapens worden ingezet. De link tussen de export van een handvuurwapen en GBV is daarmee</w:t>
                            </w:r>
                            <w:r>
                              <w:t xml:space="preserve"> relatief eenvoudig en duidelijk. De link tussen de inzet van een radarsysteem op een marineschip en GBV is veel minder evident. Nederland produceert geen handvuurwapens en exporteert vooral maritieme goederen en componenten. Inzet van dat type goederen bij GBV ligt minder voor de hand.</w:t>
                            </w:r>
                          </w:p>
                          <w:p w14:paraId="1BB896C0" w14:textId="77777777" w:rsidR="00982D3A" w:rsidRDefault="00982D3A" w:rsidP="000D5117">
                            <w:pPr>
                              <w:ind w:right="505"/>
                            </w:pPr>
                          </w:p>
                          <w:p w14:paraId="137BF43B" w14:textId="097BE62A" w:rsidR="00982D3A" w:rsidRPr="00A37CDE" w:rsidRDefault="00982D3A" w:rsidP="000D5117">
                            <w:pPr>
                              <w:ind w:right="505"/>
                            </w:pPr>
                            <w:r>
                              <w:t>Er is een nadere inventarisatie gemaakt welke landen bijzondere aandacht vereisen ten aanzien van GBV. Hierbij is onder meer geput uit het jaarlijkse rapport van de Secretaris Generaal van de Verenigde Naties over c</w:t>
                            </w:r>
                            <w:r>
                              <w:rPr>
                                <w:i/>
                              </w:rPr>
                              <w:t>onflict-related sexual violence</w:t>
                            </w:r>
                            <w:r>
                              <w:t>.</w:t>
                            </w:r>
                            <w:r>
                              <w:rPr>
                                <w:vertAlign w:val="superscript"/>
                              </w:rPr>
                              <w:t xml:space="preserve">i </w:t>
                            </w:r>
                            <w:r>
                              <w:t>Daaruit bleek dat voor veel landen van aandacht reeds exportrestricties of wapenembargo’s van kracht zijn, danwel dat het landen betreft waar Nederland niet naar exporteert.</w:t>
                            </w:r>
                          </w:p>
                          <w:p w14:paraId="155542EB" w14:textId="77777777" w:rsidR="00982D3A" w:rsidRDefault="00982D3A" w:rsidP="000D5117">
                            <w:pPr>
                              <w:ind w:right="505"/>
                            </w:pPr>
                          </w:p>
                          <w:p w14:paraId="02F4EFCA" w14:textId="71399DD1" w:rsidR="00982D3A" w:rsidRDefault="00982D3A" w:rsidP="000D5117">
                            <w:pPr>
                              <w:ind w:right="505"/>
                            </w:pPr>
                            <w:r>
                              <w:t>Nederland draagt bij aan de internationale gedachtevorming ten aanzien van GBV. Zo heeft Nederland in 2020 bijgedragen aan verschillende onderzoeken en rapporten op dit terrein, zoals het hoofdstuk over GBV dat is verschenen in de – mede door Nederland gefinancierde – ATT Monitor</w:t>
                            </w:r>
                            <w:r>
                              <w:rPr>
                                <w:vertAlign w:val="superscript"/>
                              </w:rPr>
                              <w:t>ii</w:t>
                            </w:r>
                            <w:r>
                              <w:t>, een onderzoek van het Stimson Centre samen met Harvard</w:t>
                            </w:r>
                            <w:r w:rsidRPr="00877D64">
                              <w:rPr>
                                <w:vertAlign w:val="superscript"/>
                              </w:rPr>
                              <w:t>ii</w:t>
                            </w:r>
                            <w:r>
                              <w:rPr>
                                <w:vertAlign w:val="superscript"/>
                              </w:rPr>
                              <w:t>i</w:t>
                            </w:r>
                            <w:r>
                              <w:t xml:space="preserve"> en een onderzoek van het </w:t>
                            </w:r>
                            <w:r w:rsidRPr="00877D64">
                              <w:rPr>
                                <w:i/>
                              </w:rPr>
                              <w:t>Centre for Feminist Foreign Policy</w:t>
                            </w:r>
                            <w:r>
                              <w:t>.</w:t>
                            </w:r>
                            <w:r>
                              <w:rPr>
                                <w:vertAlign w:val="superscript"/>
                              </w:rPr>
                              <w:t>iv</w:t>
                            </w:r>
                            <w:r>
                              <w:t xml:space="preserve"> </w:t>
                            </w:r>
                          </w:p>
                          <w:p w14:paraId="099FD7A0" w14:textId="77777777" w:rsidR="00982D3A" w:rsidRPr="00097F03" w:rsidRDefault="00982D3A" w:rsidP="000D5117">
                            <w:pPr>
                              <w:ind w:right="505"/>
                              <w:rPr>
                                <w:sz w:val="12"/>
                                <w:szCs w:val="12"/>
                              </w:rPr>
                            </w:pPr>
                          </w:p>
                          <w:p w14:paraId="541FD44A" w14:textId="77777777" w:rsidR="00982D3A" w:rsidRPr="000B7144" w:rsidRDefault="00982D3A" w:rsidP="000D5117">
                            <w:pPr>
                              <w:ind w:right="505"/>
                              <w:rPr>
                                <w:sz w:val="12"/>
                                <w:szCs w:val="12"/>
                                <w:lang w:val="pt-BR"/>
                              </w:rPr>
                            </w:pPr>
                            <w:r w:rsidRPr="000B7144">
                              <w:rPr>
                                <w:sz w:val="12"/>
                                <w:szCs w:val="12"/>
                                <w:lang w:val="pt-BR"/>
                              </w:rPr>
                              <w:t xml:space="preserve">I </w:t>
                            </w:r>
                            <w:hyperlink r:id="rId35" w:history="1">
                              <w:r w:rsidRPr="000B7144">
                                <w:rPr>
                                  <w:rStyle w:val="Hyperlink"/>
                                  <w:sz w:val="12"/>
                                  <w:szCs w:val="12"/>
                                  <w:lang w:val="pt-BR"/>
                                </w:rPr>
                                <w:t>https://www.un.org/sexualviolenceinconflict/digital-library/reports/sg-reports/</w:t>
                              </w:r>
                            </w:hyperlink>
                            <w:r w:rsidRPr="000B7144">
                              <w:rPr>
                                <w:sz w:val="12"/>
                                <w:szCs w:val="12"/>
                                <w:lang w:val="pt-BR"/>
                              </w:rPr>
                              <w:t xml:space="preserve"> </w:t>
                            </w:r>
                          </w:p>
                          <w:p w14:paraId="6420106F" w14:textId="77777777" w:rsidR="00982D3A" w:rsidRPr="000B7144" w:rsidRDefault="00982D3A" w:rsidP="000D5117">
                            <w:pPr>
                              <w:ind w:right="505"/>
                              <w:rPr>
                                <w:sz w:val="12"/>
                                <w:szCs w:val="12"/>
                                <w:lang w:val="pt-BR"/>
                              </w:rPr>
                            </w:pPr>
                            <w:r w:rsidRPr="000B7144">
                              <w:rPr>
                                <w:sz w:val="12"/>
                                <w:szCs w:val="12"/>
                                <w:lang w:val="pt-BR"/>
                              </w:rPr>
                              <w:t xml:space="preserve">ii </w:t>
                            </w:r>
                            <w:hyperlink r:id="rId36" w:history="1">
                              <w:r w:rsidRPr="000B7144">
                                <w:rPr>
                                  <w:rStyle w:val="Hyperlink"/>
                                  <w:sz w:val="12"/>
                                  <w:szCs w:val="12"/>
                                  <w:lang w:val="pt-BR"/>
                                </w:rPr>
                                <w:t>https://attmonitor.org/wp-content/uploads/2020/07/EN_ATT_Monitor-Report-2019_Online.pdf</w:t>
                              </w:r>
                            </w:hyperlink>
                          </w:p>
                          <w:p w14:paraId="3D236304" w14:textId="77777777" w:rsidR="00982D3A" w:rsidRPr="000B7144" w:rsidRDefault="00982D3A" w:rsidP="000D5117">
                            <w:pPr>
                              <w:ind w:right="505"/>
                              <w:rPr>
                                <w:sz w:val="12"/>
                                <w:szCs w:val="12"/>
                                <w:lang w:val="pt-BR"/>
                              </w:rPr>
                            </w:pPr>
                            <w:r w:rsidRPr="000B7144">
                              <w:rPr>
                                <w:sz w:val="12"/>
                                <w:szCs w:val="12"/>
                                <w:lang w:val="pt-BR"/>
                              </w:rPr>
                              <w:t xml:space="preserve">iii </w:t>
                            </w:r>
                            <w:hyperlink r:id="rId37" w:history="1">
                              <w:r w:rsidRPr="000B7144">
                                <w:rPr>
                                  <w:rStyle w:val="Hyperlink"/>
                                  <w:sz w:val="12"/>
                                  <w:szCs w:val="12"/>
                                  <w:lang w:val="pt-BR"/>
                                </w:rPr>
                                <w:t>https://www.stimson.org/wp-content/uploads/2021/03/GBV-Report-WEB-final1-1.pdf</w:t>
                              </w:r>
                            </w:hyperlink>
                          </w:p>
                          <w:p w14:paraId="119A717D" w14:textId="77777777" w:rsidR="00982D3A" w:rsidRPr="000B7144" w:rsidRDefault="00982D3A" w:rsidP="000D5117">
                            <w:pPr>
                              <w:ind w:right="505"/>
                              <w:rPr>
                                <w:sz w:val="12"/>
                                <w:szCs w:val="12"/>
                                <w:lang w:val="pt-BR"/>
                              </w:rPr>
                            </w:pPr>
                            <w:r w:rsidRPr="000B7144">
                              <w:rPr>
                                <w:sz w:val="12"/>
                                <w:szCs w:val="12"/>
                                <w:lang w:val="pt-BR"/>
                              </w:rPr>
                              <w:t xml:space="preserve">iv </w:t>
                            </w:r>
                            <w:hyperlink r:id="rId38" w:history="1">
                              <w:r w:rsidRPr="000B7144">
                                <w:rPr>
                                  <w:rStyle w:val="Hyperlink"/>
                                  <w:sz w:val="12"/>
                                  <w:szCs w:val="12"/>
                                  <w:lang w:val="pt-BR"/>
                                </w:rPr>
                                <w:t>https://centreforfeministforeignpolicy.org/exporting-violence-and-inequality-report</w:t>
                              </w:r>
                            </w:hyperlink>
                          </w:p>
                        </w:txbxContent>
                      </wps:txbx>
                      <wps:bodyPr rot="0" vert="horz" wrap="square" lIns="91440" tIns="45720" rIns="91440" bIns="45720" anchor="t" anchorCtr="0">
                        <a:spAutoFit/>
                      </wps:bodyPr>
                    </wps:wsp>
                  </a:graphicData>
                </a:graphic>
              </wp:inline>
            </w:drawing>
          </mc:Choice>
          <mc:Fallback>
            <w:pict>
              <v:shape w14:anchorId="47E81644" id="_x0000_s1032" type="#_x0000_t202" style="width:429.7pt;height:4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" fillcolor="#fdeada [3212]">
                <v:textbox style="mso-fit-shape-to-text:t">
                  <w:txbxContent>
                    <w:p w14:paraId="7AAEFB4E" w14:textId="77777777" w:rsidR="00982D3A" w:rsidRPr="00981FAB" w:rsidRDefault="00982D3A" w:rsidP="000D5117">
                      <w:pPr>
                        <w:ind w:right="503"/>
                        <w:rPr>
                          <w:rFonts w:ascii="Verdana" w:hAnsi="Verdana"/>
                          <w:sz w:val="18"/>
                          <w:szCs w:val="18"/>
                        </w:rPr>
                      </w:pPr>
                      <w:r>
                        <w:rPr>
                          <w:rFonts w:ascii="Verdana" w:hAnsi="Verdana"/>
                          <w:b/>
                          <w:i/>
                          <w:sz w:val="18"/>
                          <w:szCs w:val="18"/>
                        </w:rPr>
                        <w:t>Uitgelicht: Gender-based violence</w:t>
                      </w:r>
                      <w:r>
                        <w:rPr>
                          <w:rFonts w:ascii="Verdana" w:hAnsi="Verdana"/>
                          <w:b/>
                          <w:sz w:val="18"/>
                          <w:szCs w:val="18"/>
                        </w:rPr>
                        <w:t xml:space="preserve"> en exportcontrole</w:t>
                      </w:r>
                    </w:p>
                    <w:p w14:paraId="25EBE4C9" w14:textId="77777777" w:rsidR="00982D3A" w:rsidRDefault="00982D3A" w:rsidP="000D5117">
                      <w:pPr>
                        <w:spacing w:line="360" w:lineRule="auto"/>
                        <w:ind w:right="505"/>
                        <w:rPr>
                          <w:rFonts w:ascii="Verdana" w:hAnsi="Verdana"/>
                          <w:sz w:val="18"/>
                          <w:szCs w:val="18"/>
                        </w:rPr>
                      </w:pPr>
                    </w:p>
                    <w:p w14:paraId="65B4B9D3" w14:textId="77777777" w:rsidR="00982D3A" w:rsidRPr="002B14AA" w:rsidRDefault="00982D3A" w:rsidP="000D5117">
                      <w:pPr>
                        <w:ind w:right="505"/>
                      </w:pPr>
                      <w:r>
                        <w:t xml:space="preserve">In het vierde nationale actieplan over </w:t>
                      </w:r>
                      <w:r w:rsidRPr="00981FAB">
                        <w:rPr>
                          <w:i/>
                        </w:rPr>
                        <w:t>Women, Peace and Security</w:t>
                      </w:r>
                      <w:r>
                        <w:t xml:space="preserve"> van 15 december 2020 heeft Nederland implementatie van artikel 7.4 van het Wapenhandelverdrag expliciet opgenomen als subdoel in het streven naar een verwezenlijking van de </w:t>
                      </w:r>
                      <w:r>
                        <w:rPr>
                          <w:i/>
                        </w:rPr>
                        <w:t>Women, Peace and Security (WPS)-agenda.</w:t>
                      </w:r>
                    </w:p>
                    <w:p w14:paraId="6149C671" w14:textId="77777777" w:rsidR="00982D3A" w:rsidRDefault="00982D3A" w:rsidP="000D5117">
                      <w:pPr>
                        <w:ind w:right="505"/>
                      </w:pPr>
                    </w:p>
                    <w:p w14:paraId="664EC161" w14:textId="77777777" w:rsidR="00982D3A" w:rsidRDefault="00982D3A" w:rsidP="000D5117">
                      <w:pPr>
                        <w:ind w:right="505"/>
                      </w:pPr>
                      <w:r>
                        <w:t xml:space="preserve">Onder artikel 7.4 van de </w:t>
                      </w:r>
                      <w:r w:rsidRPr="00433DAB">
                        <w:rPr>
                          <w:i/>
                        </w:rPr>
                        <w:t>Arms Trade Treaty</w:t>
                      </w:r>
                      <w:r>
                        <w:t xml:space="preserve"> zijn statenpartijen – waaronder Nederland - verplicht om het risico mee te wegen dat een goed direct of indirect wordt ingezet bij geweld tegen vrouwen en kinderen in de beoordeling van een vergunningaanvraag voor de export van militaire goederen. Conform de toezegging uit het Schriftelijk Overleg van 3 november 2020 (Kamerstuk 22054, nr. 334), zal hier nader worden ingegaan op de wijze waarop gendergerelateerde risico’s worden meegewogen bij de beoordeling van vergunningaanvragen voor wapenexport. </w:t>
                      </w:r>
                    </w:p>
                    <w:p w14:paraId="765D8864" w14:textId="77777777" w:rsidR="00982D3A" w:rsidRDefault="00982D3A" w:rsidP="000D5117">
                      <w:pPr>
                        <w:ind w:right="505"/>
                      </w:pPr>
                    </w:p>
                    <w:p w14:paraId="7D466294" w14:textId="77777777" w:rsidR="00982D3A" w:rsidRPr="00877D64" w:rsidRDefault="00982D3A" w:rsidP="000D5117">
                      <w:pPr>
                        <w:ind w:right="505"/>
                      </w:pPr>
                      <w:r>
                        <w:t xml:space="preserve">Gendergerelateerde risico’s zijn </w:t>
                      </w:r>
                      <w:r w:rsidRPr="00877D64">
                        <w:t xml:space="preserve">integraal onderdeel van toetsing onder criterium 2 van het Gemeenschappelijk Standpunt. Criterium 2 toetst alle mogelijke vormen van schendingen van mensenrechten en het humanitair oorlogsrecht, waaronder </w:t>
                      </w:r>
                      <w:r w:rsidRPr="00877D64">
                        <w:rPr>
                          <w:i/>
                        </w:rPr>
                        <w:t>gender-based violence</w:t>
                      </w:r>
                      <w:r w:rsidRPr="00877D64">
                        <w:t xml:space="preserve"> (GBV). Het risico van </w:t>
                      </w:r>
                      <w:r>
                        <w:t>GBV</w:t>
                      </w:r>
                      <w:r w:rsidRPr="00877D64">
                        <w:t xml:space="preserve"> is in 2020 bij verschillende aanvragen expliciet meegewogen, maar was voor geen enkele aanvraag een doorslaggevende factor om de vergunningaanvraag af te wijzen. </w:t>
                      </w:r>
                    </w:p>
                    <w:p w14:paraId="1040CA85" w14:textId="77777777" w:rsidR="00982D3A" w:rsidRPr="00877D64" w:rsidRDefault="00982D3A" w:rsidP="000D5117">
                      <w:pPr>
                        <w:ind w:right="505"/>
                      </w:pPr>
                    </w:p>
                    <w:p w14:paraId="20A60272" w14:textId="77777777" w:rsidR="00982D3A" w:rsidRDefault="00982D3A" w:rsidP="000D5117">
                      <w:pPr>
                        <w:ind w:right="505"/>
                      </w:pPr>
                      <w:r w:rsidRPr="00877D64">
                        <w:t>Nederland rapporteert expliciet wanneer GBV een afwijzingsgrond is van een exportvergunning. Dat is tot nu toe nog niet voorgekomen. Een verklaring hiervoor is dat bij GBV veelal kleine handvuurwapens worden ingezet. De link tussen de export van een handvuurwapen en GBV is daarmee</w:t>
                      </w:r>
                      <w:r>
                        <w:t xml:space="preserve"> relatief eenvoudig en duidelijk. De link tussen de inzet van een radarsysteem op een marineschip en GBV is veel minder evident. Nederland produceert geen handvuurwapens en exporteert vooral maritieme goederen en componenten. Inzet van dat type goederen bij GBV ligt minder voor de hand.</w:t>
                      </w:r>
                    </w:p>
                    <w:p w14:paraId="1BB896C0" w14:textId="77777777" w:rsidR="00982D3A" w:rsidRDefault="00982D3A" w:rsidP="000D5117">
                      <w:pPr>
                        <w:ind w:right="505"/>
                      </w:pPr>
                    </w:p>
                    <w:p w14:paraId="137BF43B" w14:textId="097BE62A" w:rsidR="00982D3A" w:rsidRPr="00A37CDE" w:rsidRDefault="00982D3A" w:rsidP="000D5117">
                      <w:pPr>
                        <w:ind w:right="505"/>
                      </w:pPr>
                      <w:r>
                        <w:t>Er is een nadere inventarisatie gemaakt welke landen bijzondere aandacht vereisen ten aanzien van GBV. Hierbij is onder meer geput uit het jaarlijkse rapport van de Secretaris Generaal van de Verenigde Naties over c</w:t>
                      </w:r>
                      <w:r>
                        <w:rPr>
                          <w:i/>
                        </w:rPr>
                        <w:t>onflict-related sexual violence</w:t>
                      </w:r>
                      <w:r>
                        <w:t>.</w:t>
                      </w:r>
                      <w:r>
                        <w:rPr>
                          <w:vertAlign w:val="superscript"/>
                        </w:rPr>
                        <w:t xml:space="preserve">i </w:t>
                      </w:r>
                      <w:r>
                        <w:t>Daaruit bleek dat voor veel landen van aandacht reeds exportrestricties of wapenembargo’s van kracht zijn, danwel dat het landen betreft waar Nederland niet naar exporteert.</w:t>
                      </w:r>
                    </w:p>
                    <w:p w14:paraId="155542EB" w14:textId="77777777" w:rsidR="00982D3A" w:rsidRDefault="00982D3A" w:rsidP="000D5117">
                      <w:pPr>
                        <w:ind w:right="505"/>
                      </w:pPr>
                    </w:p>
                    <w:p w14:paraId="02F4EFCA" w14:textId="71399DD1" w:rsidR="00982D3A" w:rsidRDefault="00982D3A" w:rsidP="000D5117">
                      <w:pPr>
                        <w:ind w:right="505"/>
                      </w:pPr>
                      <w:r>
                        <w:t>Nederland draagt bij aan de internationale gedachtevorming ten aanzien van GBV. Zo heeft Nederland in 2020 bijgedragen aan verschillende onderzoeken en rapporten op dit terrein, zoals het hoofdstuk over GBV dat is verschenen in de – mede door Nederland gefinancierde – ATT Monitor</w:t>
                      </w:r>
                      <w:r>
                        <w:rPr>
                          <w:vertAlign w:val="superscript"/>
                        </w:rPr>
                        <w:t>ii</w:t>
                      </w:r>
                      <w:r>
                        <w:t>, een onderzoek van het Stimson Centre samen met Harvard</w:t>
                      </w:r>
                      <w:r w:rsidRPr="00877D64">
                        <w:rPr>
                          <w:vertAlign w:val="superscript"/>
                        </w:rPr>
                        <w:t>ii</w:t>
                      </w:r>
                      <w:r>
                        <w:rPr>
                          <w:vertAlign w:val="superscript"/>
                        </w:rPr>
                        <w:t>i</w:t>
                      </w:r>
                      <w:r>
                        <w:t xml:space="preserve"> en een onderzoek van het </w:t>
                      </w:r>
                      <w:r w:rsidRPr="00877D64">
                        <w:rPr>
                          <w:i/>
                        </w:rPr>
                        <w:t>Centre for Feminist Foreign Policy</w:t>
                      </w:r>
                      <w:r>
                        <w:t>.</w:t>
                      </w:r>
                      <w:r>
                        <w:rPr>
                          <w:vertAlign w:val="superscript"/>
                        </w:rPr>
                        <w:t>iv</w:t>
                      </w:r>
                      <w:r>
                        <w:t xml:space="preserve"> </w:t>
                      </w:r>
                    </w:p>
                    <w:p w14:paraId="099FD7A0" w14:textId="77777777" w:rsidR="00982D3A" w:rsidRPr="00097F03" w:rsidRDefault="00982D3A" w:rsidP="000D5117">
                      <w:pPr>
                        <w:ind w:right="505"/>
                        <w:rPr>
                          <w:sz w:val="12"/>
                          <w:szCs w:val="12"/>
                        </w:rPr>
                      </w:pPr>
                    </w:p>
                    <w:p w14:paraId="541FD44A" w14:textId="77777777" w:rsidR="00982D3A" w:rsidRPr="000B7144" w:rsidRDefault="00982D3A" w:rsidP="000D5117">
                      <w:pPr>
                        <w:ind w:right="505"/>
                        <w:rPr>
                          <w:sz w:val="12"/>
                          <w:szCs w:val="12"/>
                          <w:lang w:val="pt-BR"/>
                        </w:rPr>
                      </w:pPr>
                      <w:r w:rsidRPr="000B7144">
                        <w:rPr>
                          <w:sz w:val="12"/>
                          <w:szCs w:val="12"/>
                          <w:lang w:val="pt-BR"/>
                        </w:rPr>
                        <w:t xml:space="preserve">I </w:t>
                      </w:r>
                      <w:hyperlink r:id="rId39" w:history="1">
                        <w:r w:rsidRPr="000B7144">
                          <w:rPr>
                            <w:rStyle w:val="Hyperlink"/>
                            <w:sz w:val="12"/>
                            <w:szCs w:val="12"/>
                            <w:lang w:val="pt-BR"/>
                          </w:rPr>
                          <w:t>https://www.un.org/sexualviolenceinconflict/digital-library/reports/sg-reports/</w:t>
                        </w:r>
                      </w:hyperlink>
                      <w:r w:rsidRPr="000B7144">
                        <w:rPr>
                          <w:sz w:val="12"/>
                          <w:szCs w:val="12"/>
                          <w:lang w:val="pt-BR"/>
                        </w:rPr>
                        <w:t xml:space="preserve"> </w:t>
                      </w:r>
                    </w:p>
                    <w:p w14:paraId="6420106F" w14:textId="77777777" w:rsidR="00982D3A" w:rsidRPr="000B7144" w:rsidRDefault="00982D3A" w:rsidP="000D5117">
                      <w:pPr>
                        <w:ind w:right="505"/>
                        <w:rPr>
                          <w:sz w:val="12"/>
                          <w:szCs w:val="12"/>
                          <w:lang w:val="pt-BR"/>
                        </w:rPr>
                      </w:pPr>
                      <w:r w:rsidRPr="000B7144">
                        <w:rPr>
                          <w:sz w:val="12"/>
                          <w:szCs w:val="12"/>
                          <w:lang w:val="pt-BR"/>
                        </w:rPr>
                        <w:t xml:space="preserve">ii </w:t>
                      </w:r>
                      <w:hyperlink r:id="rId40" w:history="1">
                        <w:r w:rsidRPr="000B7144">
                          <w:rPr>
                            <w:rStyle w:val="Hyperlink"/>
                            <w:sz w:val="12"/>
                            <w:szCs w:val="12"/>
                            <w:lang w:val="pt-BR"/>
                          </w:rPr>
                          <w:t>https://attmonitor.org/wp-content/uploads/2020/07/EN_ATT_Monitor-Report-2019_Online.pdf</w:t>
                        </w:r>
                      </w:hyperlink>
                    </w:p>
                    <w:p w14:paraId="3D236304" w14:textId="77777777" w:rsidR="00982D3A" w:rsidRPr="000B7144" w:rsidRDefault="00982D3A" w:rsidP="000D5117">
                      <w:pPr>
                        <w:ind w:right="505"/>
                        <w:rPr>
                          <w:sz w:val="12"/>
                          <w:szCs w:val="12"/>
                          <w:lang w:val="pt-BR"/>
                        </w:rPr>
                      </w:pPr>
                      <w:r w:rsidRPr="000B7144">
                        <w:rPr>
                          <w:sz w:val="12"/>
                          <w:szCs w:val="12"/>
                          <w:lang w:val="pt-BR"/>
                        </w:rPr>
                        <w:t xml:space="preserve">iii </w:t>
                      </w:r>
                      <w:hyperlink r:id="rId41" w:history="1">
                        <w:r w:rsidRPr="000B7144">
                          <w:rPr>
                            <w:rStyle w:val="Hyperlink"/>
                            <w:sz w:val="12"/>
                            <w:szCs w:val="12"/>
                            <w:lang w:val="pt-BR"/>
                          </w:rPr>
                          <w:t>https://www.stimson.org/wp-content/uploads/2021/03/GBV-Report-WEB-final1-1.pdf</w:t>
                        </w:r>
                      </w:hyperlink>
                    </w:p>
                    <w:p w14:paraId="119A717D" w14:textId="77777777" w:rsidR="00982D3A" w:rsidRPr="000B7144" w:rsidRDefault="00982D3A" w:rsidP="000D5117">
                      <w:pPr>
                        <w:ind w:right="505"/>
                        <w:rPr>
                          <w:sz w:val="12"/>
                          <w:szCs w:val="12"/>
                          <w:lang w:val="pt-BR"/>
                        </w:rPr>
                      </w:pPr>
                      <w:r w:rsidRPr="000B7144">
                        <w:rPr>
                          <w:sz w:val="12"/>
                          <w:szCs w:val="12"/>
                          <w:lang w:val="pt-BR"/>
                        </w:rPr>
                        <w:t xml:space="preserve">iv </w:t>
                      </w:r>
                      <w:hyperlink r:id="rId42" w:history="1">
                        <w:r w:rsidRPr="000B7144">
                          <w:rPr>
                            <w:rStyle w:val="Hyperlink"/>
                            <w:sz w:val="12"/>
                            <w:szCs w:val="12"/>
                            <w:lang w:val="pt-BR"/>
                          </w:rPr>
                          <w:t>https://centreforfeministforeignpolicy.org/exporting-violence-and-inequality-report</w:t>
                        </w:r>
                      </w:hyperlink>
                    </w:p>
                  </w:txbxContent>
                </v:textbox>
                <w10:anchorlock/>
              </v:shape>
            </w:pict>
          </mc:Fallback>
        </mc:AlternateContent>
      </w:r>
    </w:p>
    <w:p w14:paraId="031127CC" w14:textId="77CA3D89" w:rsidR="00742D5B" w:rsidRPr="00E70BA5" w:rsidRDefault="00742D5B">
      <w:pPr>
        <w:rPr>
          <w:rFonts w:ascii="Verdana" w:hAnsi="Verdana"/>
          <w:color w:val="E36C0A" w:themeColor="accent6" w:themeShade="BF"/>
        </w:rPr>
      </w:pPr>
    </w:p>
    <w:p w14:paraId="7FFF86A3" w14:textId="31AD72F1" w:rsidR="00742D5B" w:rsidRPr="00E70BA5" w:rsidRDefault="00F25D39" w:rsidP="00742D5B">
      <w:pPr>
        <w:pStyle w:val="Heading2"/>
        <w:numPr>
          <w:ilvl w:val="0"/>
          <w:numId w:val="0"/>
        </w:numPr>
      </w:pPr>
      <w:bookmarkStart w:id="375" w:name="_Toc75342241"/>
      <w:bookmarkStart w:id="376" w:name="_Toc76481507"/>
      <w:r w:rsidRPr="00E70BA5">
        <w:lastRenderedPageBreak/>
        <w:t>8</w:t>
      </w:r>
      <w:r w:rsidR="00742D5B" w:rsidRPr="00E70BA5">
        <w:t>.2</w:t>
      </w:r>
      <w:r w:rsidR="00742D5B" w:rsidRPr="00E70BA5">
        <w:tab/>
        <w:t>VN-Wapenregister en transparantie in wet- en regelgeving</w:t>
      </w:r>
      <w:bookmarkEnd w:id="371"/>
      <w:bookmarkEnd w:id="372"/>
      <w:bookmarkEnd w:id="373"/>
      <w:bookmarkEnd w:id="374"/>
      <w:bookmarkEnd w:id="375"/>
      <w:bookmarkEnd w:id="376"/>
    </w:p>
    <w:p w14:paraId="08DD0EFC" w14:textId="40BA90E5" w:rsidR="00742D5B" w:rsidRPr="00E70BA5" w:rsidRDefault="00742D5B" w:rsidP="00742D5B">
      <w:pPr>
        <w:spacing w:line="360" w:lineRule="auto"/>
        <w:ind w:right="505"/>
        <w:rPr>
          <w:rFonts w:ascii="Verdana" w:hAnsi="Verdana"/>
          <w:b/>
          <w:i/>
          <w:sz w:val="18"/>
          <w:szCs w:val="18"/>
        </w:rPr>
      </w:pPr>
      <w:r w:rsidRPr="00E70BA5">
        <w:rPr>
          <w:rFonts w:ascii="Verdana" w:hAnsi="Verdana"/>
          <w:b/>
          <w:i/>
          <w:sz w:val="18"/>
          <w:szCs w:val="18"/>
        </w:rPr>
        <w:t>VN-Wapenregister</w:t>
      </w:r>
      <w:r w:rsidRPr="00E70BA5">
        <w:rPr>
          <w:rStyle w:val="FootnoteReference"/>
          <w:rFonts w:ascii="Verdana" w:hAnsi="Verdana"/>
          <w:b/>
          <w:i/>
          <w:sz w:val="18"/>
          <w:szCs w:val="18"/>
        </w:rPr>
        <w:footnoteReference w:id="43"/>
      </w:r>
    </w:p>
    <w:p w14:paraId="23947F17" w14:textId="5EA5E781" w:rsidR="00742D5B" w:rsidRPr="00E70BA5" w:rsidRDefault="00742D5B" w:rsidP="00742D5B">
      <w:pPr>
        <w:spacing w:line="360" w:lineRule="auto"/>
        <w:ind w:right="505"/>
        <w:rPr>
          <w:rFonts w:ascii="Verdana" w:hAnsi="Verdana"/>
          <w:sz w:val="18"/>
          <w:szCs w:val="18"/>
        </w:rPr>
      </w:pPr>
      <w:r w:rsidRPr="00E70BA5">
        <w:rPr>
          <w:rFonts w:ascii="Verdana" w:hAnsi="Verdana"/>
          <w:sz w:val="18"/>
          <w:szCs w:val="18"/>
        </w:rPr>
        <w:t xml:space="preserve">Het VN-Wapenregister, in 1991 mede op initiatief van Nederland in het leven geroepen, geeft op jaarbasis informatie over het land van uitvoer van militaire goederen (het eventuele land van doorvoer) en het land van invoer, evenals de omvang van de goederenstromen verdeeld over de categorieën: I. gevechtstanks, II. pantsergevechtsvoertuigen, III. zware artilleriesystemen, IV. gevechtsvliegtuigen, V. gevechtshelikopters, VI. oorlogsschepen, VII. raketten en raketwerpers en tot slot VIII. kleine en lichte wapens. </w:t>
      </w:r>
    </w:p>
    <w:p w14:paraId="12DC48E9" w14:textId="77777777" w:rsidR="00742D5B" w:rsidRPr="00E70BA5" w:rsidRDefault="00742D5B" w:rsidP="00742D5B">
      <w:pPr>
        <w:spacing w:line="360" w:lineRule="auto"/>
        <w:ind w:right="505"/>
        <w:rPr>
          <w:rFonts w:ascii="Verdana" w:hAnsi="Verdana"/>
          <w:sz w:val="18"/>
          <w:szCs w:val="18"/>
        </w:rPr>
      </w:pPr>
      <w:r w:rsidRPr="00E70BA5">
        <w:rPr>
          <w:rFonts w:ascii="Verdana" w:hAnsi="Verdana"/>
          <w:sz w:val="18"/>
          <w:szCs w:val="18"/>
        </w:rPr>
        <w:t xml:space="preserve">Daarnaast bevat het register informatie over </w:t>
      </w:r>
      <w:r w:rsidRPr="00E70BA5">
        <w:rPr>
          <w:rFonts w:ascii="Verdana" w:hAnsi="Verdana"/>
          <w:i/>
          <w:sz w:val="18"/>
          <w:szCs w:val="18"/>
        </w:rPr>
        <w:t>Military holdings</w:t>
      </w:r>
      <w:r w:rsidRPr="00E70BA5">
        <w:rPr>
          <w:rFonts w:ascii="Verdana" w:hAnsi="Verdana"/>
          <w:sz w:val="18"/>
          <w:szCs w:val="18"/>
        </w:rPr>
        <w:t xml:space="preserve"> (landen geven hier op hoeveel ze van elke wapencategorie bezitten) en </w:t>
      </w:r>
      <w:r w:rsidRPr="00E70BA5">
        <w:rPr>
          <w:rFonts w:ascii="Verdana" w:hAnsi="Verdana"/>
          <w:i/>
          <w:sz w:val="18"/>
          <w:szCs w:val="18"/>
        </w:rPr>
        <w:t>Procurement through national production</w:t>
      </w:r>
      <w:r w:rsidRPr="00E70BA5">
        <w:rPr>
          <w:rFonts w:ascii="Verdana" w:hAnsi="Verdana"/>
          <w:sz w:val="18"/>
          <w:szCs w:val="18"/>
        </w:rPr>
        <w:t xml:space="preserve"> (landen geven hier op hoeveel ze van elke wapencategorie voor eigen gebruik geproduceerd hebben).</w:t>
      </w:r>
    </w:p>
    <w:p w14:paraId="27E5C4EC" w14:textId="77777777" w:rsidR="00742D5B" w:rsidRPr="00E70BA5" w:rsidRDefault="00742D5B" w:rsidP="00742D5B">
      <w:pPr>
        <w:spacing w:line="360" w:lineRule="auto"/>
        <w:ind w:right="505"/>
      </w:pPr>
    </w:p>
    <w:p w14:paraId="6C2947FB" w14:textId="1BA2325D" w:rsidR="00FF707D" w:rsidRPr="00E70BA5" w:rsidRDefault="00742D5B" w:rsidP="00742D5B">
      <w:pPr>
        <w:spacing w:line="360" w:lineRule="auto"/>
        <w:ind w:right="505"/>
        <w:rPr>
          <w:rFonts w:ascii="Verdana" w:hAnsi="Verdana"/>
          <w:sz w:val="18"/>
          <w:szCs w:val="18"/>
        </w:rPr>
      </w:pPr>
      <w:r w:rsidRPr="00E70BA5">
        <w:rPr>
          <w:rFonts w:ascii="Verdana" w:hAnsi="Verdana"/>
          <w:sz w:val="18"/>
          <w:szCs w:val="18"/>
        </w:rPr>
        <w:t xml:space="preserve">Sinds de instelling van het Register hebben meer dan 170 landen op enig moment aan het Register gerapporteerd, waaronder alle belangrijke wapens producerende, importerende en exporterende landen. Het Register maakt daarmee het grootste deel van de wereldwijde wapenhandel inzichtelijk. Het VN-Wapenregister is een vertrouwenwekkende maatregel: het bevordert de transparantie over wapenhandelsstromen, maar ook </w:t>
      </w:r>
      <w:r w:rsidRPr="00E70BA5">
        <w:rPr>
          <w:rFonts w:ascii="Verdana" w:hAnsi="Verdana"/>
          <w:i/>
          <w:sz w:val="18"/>
          <w:szCs w:val="18"/>
        </w:rPr>
        <w:t>military holdings</w:t>
      </w:r>
      <w:r w:rsidRPr="00E70BA5">
        <w:rPr>
          <w:rFonts w:ascii="Verdana" w:hAnsi="Verdana"/>
          <w:sz w:val="18"/>
          <w:szCs w:val="18"/>
        </w:rPr>
        <w:t xml:space="preserve"> en nationale aanbesteding, waarmee meer inzicht komt in wapenvoorraden, zodat het ontstaan van excessieve voorraden van conventionele wapens tegen kan worden gegaan. De effectiviteit van het Register valt of staat met wereldwijde participatie. Het </w:t>
      </w:r>
      <w:r w:rsidRPr="00E70BA5">
        <w:rPr>
          <w:rFonts w:ascii="Verdana" w:hAnsi="Verdana"/>
          <w:i/>
          <w:sz w:val="18"/>
          <w:szCs w:val="18"/>
        </w:rPr>
        <w:t>United Nations Office for Disarmament Affairs</w:t>
      </w:r>
      <w:r w:rsidRPr="00E70BA5">
        <w:rPr>
          <w:rFonts w:ascii="Verdana" w:hAnsi="Verdana"/>
          <w:sz w:val="18"/>
          <w:szCs w:val="18"/>
        </w:rPr>
        <w:t xml:space="preserve"> (UNODA) is verantwoordelijk voor het compileren van de data die door staten worden aangeleverd. In de laatste twee decennia heeft het register zo’n 90% van de wereldwijde wapenhandel gevangen. </w:t>
      </w:r>
      <w:r w:rsidR="00CB61D6">
        <w:rPr>
          <w:rFonts w:ascii="Verdana" w:hAnsi="Verdana"/>
          <w:sz w:val="18"/>
          <w:szCs w:val="18"/>
        </w:rPr>
        <w:t>N</w:t>
      </w:r>
      <w:r w:rsidRPr="00E70BA5">
        <w:rPr>
          <w:rFonts w:ascii="Verdana" w:hAnsi="Verdana"/>
          <w:sz w:val="18"/>
          <w:szCs w:val="18"/>
        </w:rPr>
        <w:t xml:space="preserve">iet alle landen </w:t>
      </w:r>
      <w:r w:rsidR="00CB61D6">
        <w:rPr>
          <w:rFonts w:ascii="Verdana" w:hAnsi="Verdana"/>
          <w:sz w:val="18"/>
          <w:szCs w:val="18"/>
        </w:rPr>
        <w:t xml:space="preserve">rapporteren </w:t>
      </w:r>
      <w:r w:rsidRPr="00E70BA5">
        <w:rPr>
          <w:rFonts w:ascii="Verdana" w:hAnsi="Verdana"/>
          <w:sz w:val="18"/>
          <w:szCs w:val="18"/>
        </w:rPr>
        <w:t xml:space="preserve">ieder jaar en </w:t>
      </w:r>
      <w:r w:rsidR="00CB61D6">
        <w:rPr>
          <w:rFonts w:ascii="Verdana" w:hAnsi="Verdana"/>
          <w:sz w:val="18"/>
          <w:szCs w:val="18"/>
        </w:rPr>
        <w:t>ook</w:t>
      </w:r>
      <w:r w:rsidR="00CB61D6" w:rsidRPr="00E70BA5">
        <w:rPr>
          <w:rFonts w:ascii="Verdana" w:hAnsi="Verdana"/>
          <w:sz w:val="18"/>
          <w:szCs w:val="18"/>
        </w:rPr>
        <w:t xml:space="preserve"> </w:t>
      </w:r>
      <w:r w:rsidRPr="00E70BA5">
        <w:rPr>
          <w:rFonts w:ascii="Verdana" w:hAnsi="Verdana"/>
          <w:sz w:val="18"/>
          <w:szCs w:val="18"/>
        </w:rPr>
        <w:t xml:space="preserve">het totaal aantal landen dat rapporteert </w:t>
      </w:r>
      <w:r w:rsidR="00CB61D6">
        <w:rPr>
          <w:rFonts w:ascii="Verdana" w:hAnsi="Verdana"/>
          <w:sz w:val="18"/>
          <w:szCs w:val="18"/>
        </w:rPr>
        <w:t xml:space="preserve">neemt </w:t>
      </w:r>
      <w:r w:rsidRPr="00E70BA5">
        <w:rPr>
          <w:rFonts w:ascii="Verdana" w:hAnsi="Verdana"/>
          <w:sz w:val="18"/>
          <w:szCs w:val="18"/>
        </w:rPr>
        <w:t>af</w:t>
      </w:r>
      <w:r w:rsidR="00CB61D6">
        <w:rPr>
          <w:rFonts w:ascii="Verdana" w:hAnsi="Verdana"/>
          <w:sz w:val="18"/>
          <w:szCs w:val="18"/>
        </w:rPr>
        <w:t>: w</w:t>
      </w:r>
      <w:r w:rsidRPr="00E70BA5">
        <w:rPr>
          <w:rFonts w:ascii="Verdana" w:hAnsi="Verdana"/>
          <w:sz w:val="18"/>
          <w:szCs w:val="18"/>
        </w:rPr>
        <w:t>aar in 2005 nog 115 landen gerapporteerd</w:t>
      </w:r>
      <w:r w:rsidR="00CB61D6">
        <w:rPr>
          <w:rFonts w:ascii="Verdana" w:hAnsi="Verdana"/>
          <w:sz w:val="18"/>
          <w:szCs w:val="18"/>
        </w:rPr>
        <w:t>en</w:t>
      </w:r>
      <w:r w:rsidRPr="00E70BA5">
        <w:rPr>
          <w:rFonts w:ascii="Verdana" w:hAnsi="Verdana"/>
          <w:sz w:val="18"/>
          <w:szCs w:val="18"/>
        </w:rPr>
        <w:t xml:space="preserve">, was dat cijfer in </w:t>
      </w:r>
      <w:r w:rsidR="00C800CA" w:rsidRPr="00E70BA5">
        <w:rPr>
          <w:rFonts w:ascii="Verdana" w:hAnsi="Verdana"/>
          <w:sz w:val="18"/>
          <w:szCs w:val="18"/>
        </w:rPr>
        <w:t>2020</w:t>
      </w:r>
      <w:r w:rsidRPr="00E70BA5">
        <w:rPr>
          <w:rFonts w:ascii="Verdana" w:hAnsi="Verdana"/>
          <w:sz w:val="18"/>
          <w:szCs w:val="18"/>
        </w:rPr>
        <w:t xml:space="preserve"> gedaald naar </w:t>
      </w:r>
      <w:r w:rsidR="00C800CA" w:rsidRPr="00E70BA5">
        <w:rPr>
          <w:rFonts w:ascii="Verdana" w:hAnsi="Verdana"/>
          <w:sz w:val="18"/>
          <w:szCs w:val="18"/>
        </w:rPr>
        <w:t>37.</w:t>
      </w:r>
      <w:r w:rsidR="00CB61D6">
        <w:rPr>
          <w:rFonts w:ascii="Verdana" w:hAnsi="Verdana"/>
          <w:sz w:val="18"/>
          <w:szCs w:val="18"/>
        </w:rPr>
        <w:t xml:space="preserve"> </w:t>
      </w:r>
    </w:p>
    <w:p w14:paraId="086DBACE" w14:textId="39220774" w:rsidR="00186707" w:rsidRPr="00E70BA5" w:rsidRDefault="00186707" w:rsidP="00186707">
      <w:pPr>
        <w:spacing w:line="360" w:lineRule="auto"/>
        <w:ind w:right="505"/>
        <w:jc w:val="center"/>
        <w:rPr>
          <w:rFonts w:ascii="Verdana" w:hAnsi="Verdana"/>
          <w:sz w:val="18"/>
          <w:szCs w:val="18"/>
        </w:rPr>
      </w:pPr>
      <w:r w:rsidRPr="00E70BA5">
        <w:rPr>
          <w:rFonts w:ascii="Verdana" w:hAnsi="Verdana"/>
          <w:noProof/>
          <w:sz w:val="18"/>
          <w:szCs w:val="18"/>
          <w:lang w:eastAsia="nl-NL"/>
        </w:rPr>
        <w:drawing>
          <wp:inline distT="0" distB="0" distL="0" distR="0" wp14:anchorId="5160DE5F" wp14:editId="78C50371">
            <wp:extent cx="4572635"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10990D1" w14:textId="10FDDA65" w:rsidR="00186707" w:rsidRPr="00E70BA5" w:rsidRDefault="00186707" w:rsidP="00B66C99">
      <w:pPr>
        <w:ind w:left="720"/>
        <w:jc w:val="both"/>
        <w:rPr>
          <w:rFonts w:ascii="Verdana" w:hAnsi="Verdana"/>
          <w:i/>
          <w:color w:val="F8A662"/>
          <w:spacing w:val="6"/>
          <w:sz w:val="15"/>
          <w:szCs w:val="16"/>
        </w:rPr>
      </w:pPr>
      <w:r w:rsidRPr="00E70BA5">
        <w:rPr>
          <w:rFonts w:ascii="Verdana" w:hAnsi="Verdana"/>
          <w:i/>
          <w:color w:val="F8A662"/>
          <w:spacing w:val="6"/>
          <w:sz w:val="15"/>
          <w:szCs w:val="16"/>
        </w:rPr>
        <w:t xml:space="preserve">Figuur </w:t>
      </w:r>
      <w:r w:rsidR="0099152A">
        <w:rPr>
          <w:rFonts w:ascii="Verdana" w:hAnsi="Verdana"/>
          <w:i/>
          <w:color w:val="F8A662"/>
          <w:spacing w:val="6"/>
          <w:sz w:val="15"/>
          <w:szCs w:val="16"/>
        </w:rPr>
        <w:t>10</w:t>
      </w:r>
      <w:r w:rsidRPr="00E70BA5">
        <w:rPr>
          <w:rFonts w:ascii="Verdana" w:hAnsi="Verdana"/>
          <w:i/>
          <w:color w:val="F8A662"/>
          <w:spacing w:val="6"/>
          <w:sz w:val="15"/>
          <w:szCs w:val="16"/>
        </w:rPr>
        <w:t>, Aantal landen dat rapporteert aan UNROCA sinds 1992.</w:t>
      </w:r>
    </w:p>
    <w:p w14:paraId="78404525" w14:textId="533DDD38" w:rsidR="00FF707D" w:rsidRPr="00E70BA5" w:rsidRDefault="00C800CA" w:rsidP="00742D5B">
      <w:pPr>
        <w:spacing w:line="360" w:lineRule="auto"/>
        <w:ind w:right="505"/>
        <w:rPr>
          <w:rFonts w:ascii="Verdana" w:hAnsi="Verdana"/>
          <w:sz w:val="18"/>
          <w:szCs w:val="18"/>
        </w:rPr>
      </w:pPr>
      <w:r w:rsidRPr="00E70BA5">
        <w:rPr>
          <w:rFonts w:ascii="Verdana" w:hAnsi="Verdana"/>
          <w:sz w:val="18"/>
          <w:szCs w:val="18"/>
        </w:rPr>
        <w:lastRenderedPageBreak/>
        <w:t>Het aantal rapportages in 2020 was het laagste sinds de oprichting van het register. Het is aannemelijk dat COVID-19 hierin een rol heeft gespeeld omdat landen andere prioriteiten hadden in 2020</w:t>
      </w:r>
      <w:r w:rsidR="00742D5B" w:rsidRPr="00E70BA5">
        <w:rPr>
          <w:rFonts w:ascii="Verdana" w:hAnsi="Verdana"/>
          <w:sz w:val="18"/>
          <w:szCs w:val="18"/>
        </w:rPr>
        <w:t>.</w:t>
      </w:r>
      <w:r w:rsidR="00742D5B" w:rsidRPr="00E70BA5">
        <w:rPr>
          <w:rStyle w:val="FootnoteReference"/>
          <w:rFonts w:ascii="Verdana" w:hAnsi="Verdana"/>
          <w:sz w:val="18"/>
          <w:szCs w:val="18"/>
        </w:rPr>
        <w:footnoteReference w:id="44"/>
      </w:r>
      <w:r w:rsidR="00742D5B" w:rsidRPr="00E70BA5">
        <w:rPr>
          <w:rFonts w:ascii="Verdana" w:hAnsi="Verdana"/>
          <w:sz w:val="18"/>
          <w:szCs w:val="18"/>
        </w:rPr>
        <w:t xml:space="preserve"> Nederland rapporteert ieder jaar en blijft universele en consistente deelname aan de rapportages nastreven. Nederland vindt het van groot belang dat landen hun opgave indienen – ook al is dat een ‘</w:t>
      </w:r>
      <w:r w:rsidR="00742D5B" w:rsidRPr="00E70BA5">
        <w:rPr>
          <w:rFonts w:ascii="Verdana" w:hAnsi="Verdana"/>
          <w:i/>
          <w:sz w:val="18"/>
          <w:szCs w:val="18"/>
        </w:rPr>
        <w:t>nil report’</w:t>
      </w:r>
      <w:r w:rsidR="00742D5B" w:rsidRPr="00E70BA5">
        <w:rPr>
          <w:rFonts w:ascii="Verdana" w:hAnsi="Verdana"/>
          <w:sz w:val="18"/>
          <w:szCs w:val="18"/>
        </w:rPr>
        <w:t xml:space="preserve"> op het moment dat er in het bewuste jaar geen sprake was van im- of export in één van de categorieën. Ook is Nederland voorstander van het </w:t>
      </w:r>
      <w:r w:rsidR="00742D5B" w:rsidRPr="00E70BA5">
        <w:rPr>
          <w:rFonts w:ascii="Verdana" w:hAnsi="Verdana"/>
          <w:i/>
          <w:sz w:val="18"/>
          <w:szCs w:val="18"/>
        </w:rPr>
        <w:t>up to date</w:t>
      </w:r>
      <w:r w:rsidR="00742D5B" w:rsidRPr="00E70BA5">
        <w:rPr>
          <w:rFonts w:ascii="Verdana" w:hAnsi="Verdana"/>
          <w:sz w:val="18"/>
          <w:szCs w:val="18"/>
        </w:rPr>
        <w:t xml:space="preserve"> houden van de reikwijdte van het Register, zodat alle belangrijkste wapenhandelsstromen door het Register worden gevangen.  </w:t>
      </w:r>
    </w:p>
    <w:p w14:paraId="543C5FF6" w14:textId="77777777" w:rsidR="00742D5B" w:rsidRPr="00E70BA5" w:rsidRDefault="00742D5B" w:rsidP="00742D5B">
      <w:pPr>
        <w:spacing w:line="360" w:lineRule="auto"/>
        <w:ind w:right="505"/>
        <w:rPr>
          <w:rFonts w:ascii="Verdana" w:hAnsi="Verdana"/>
          <w:sz w:val="18"/>
          <w:szCs w:val="18"/>
        </w:rPr>
      </w:pPr>
    </w:p>
    <w:p w14:paraId="0C40F534" w14:textId="77777777" w:rsidR="00742D5B" w:rsidRPr="00E70BA5" w:rsidRDefault="00742D5B" w:rsidP="00742D5B">
      <w:pPr>
        <w:spacing w:line="360" w:lineRule="auto"/>
        <w:ind w:right="505"/>
        <w:rPr>
          <w:rFonts w:ascii="Verdana" w:hAnsi="Verdana"/>
          <w:b/>
          <w:i/>
          <w:sz w:val="18"/>
          <w:szCs w:val="18"/>
        </w:rPr>
      </w:pPr>
      <w:r w:rsidRPr="00E70BA5">
        <w:rPr>
          <w:rFonts w:ascii="Verdana" w:hAnsi="Verdana"/>
          <w:b/>
          <w:i/>
          <w:sz w:val="18"/>
          <w:szCs w:val="18"/>
        </w:rPr>
        <w:t>VN-resolutie t.a.v. transparantie in wet- en regelgeving</w:t>
      </w:r>
    </w:p>
    <w:p w14:paraId="330B8EF4" w14:textId="7048A658" w:rsidR="00742D5B" w:rsidRPr="00E70BA5" w:rsidRDefault="00742D5B" w:rsidP="00742D5B">
      <w:pPr>
        <w:spacing w:line="360" w:lineRule="auto"/>
        <w:ind w:right="505"/>
        <w:rPr>
          <w:rFonts w:ascii="Verdana" w:hAnsi="Verdana"/>
          <w:sz w:val="18"/>
          <w:szCs w:val="18"/>
        </w:rPr>
      </w:pPr>
      <w:r w:rsidRPr="00E70BA5">
        <w:rPr>
          <w:rFonts w:ascii="Verdana" w:hAnsi="Verdana"/>
          <w:sz w:val="18"/>
          <w:szCs w:val="18"/>
        </w:rPr>
        <w:t xml:space="preserve">Sinds 2002 diende Nederland jaarlijks tijdens de Algemene Vergadering van de VN de resolutie </w:t>
      </w:r>
      <w:r w:rsidRPr="00E70BA5">
        <w:rPr>
          <w:rFonts w:ascii="Verdana" w:hAnsi="Verdana"/>
          <w:i/>
          <w:sz w:val="18"/>
          <w:szCs w:val="18"/>
        </w:rPr>
        <w:t>National legislation on transfer of arms, military equipment and dual-use technology</w:t>
      </w:r>
      <w:r w:rsidRPr="00E70BA5">
        <w:rPr>
          <w:rFonts w:ascii="Verdana" w:hAnsi="Verdana"/>
          <w:sz w:val="18"/>
          <w:szCs w:val="18"/>
        </w:rPr>
        <w:t xml:space="preserve"> in</w:t>
      </w:r>
      <w:r w:rsidRPr="00E70BA5">
        <w:rPr>
          <w:rFonts w:ascii="Verdana" w:hAnsi="Verdana"/>
          <w:i/>
          <w:sz w:val="18"/>
          <w:szCs w:val="18"/>
        </w:rPr>
        <w:t xml:space="preserve">. </w:t>
      </w:r>
      <w:r w:rsidRPr="00E70BA5">
        <w:rPr>
          <w:rFonts w:ascii="Verdana" w:hAnsi="Verdana"/>
          <w:sz w:val="18"/>
          <w:szCs w:val="18"/>
        </w:rPr>
        <w:t xml:space="preserve">Tussen 2005 en 2013 (het jaar waarin het ATT is aangenomen door de Algemene Vergadering van de VN) gebeurde dat om het jaar. Sinds 2013 is besloten het eens in de drie jaar in te dienen. Nederland heeft de resolutie daarom in </w:t>
      </w:r>
      <w:r w:rsidR="00CC2217" w:rsidRPr="00E70BA5">
        <w:rPr>
          <w:rFonts w:ascii="Verdana" w:hAnsi="Verdana"/>
          <w:sz w:val="18"/>
          <w:szCs w:val="18"/>
        </w:rPr>
        <w:t>20</w:t>
      </w:r>
      <w:r w:rsidR="00C800CA" w:rsidRPr="00E70BA5">
        <w:rPr>
          <w:rFonts w:ascii="Verdana" w:hAnsi="Verdana"/>
          <w:sz w:val="18"/>
          <w:szCs w:val="18"/>
        </w:rPr>
        <w:t>19 voor het laatst</w:t>
      </w:r>
      <w:r w:rsidRPr="00E70BA5">
        <w:rPr>
          <w:rFonts w:ascii="Verdana" w:hAnsi="Verdana"/>
          <w:sz w:val="18"/>
          <w:szCs w:val="18"/>
        </w:rPr>
        <w:t xml:space="preserve"> ingediend. In deze resolutie worden VN-lidstaten opgeroepen om informatie betreffende hun nationale wetgeving op het gebied van wapenexport uit te wisselen. </w:t>
      </w:r>
    </w:p>
    <w:p w14:paraId="5D77EFEB" w14:textId="77777777" w:rsidR="00742D5B" w:rsidRPr="00E70BA5" w:rsidRDefault="00742D5B" w:rsidP="00742D5B">
      <w:pPr>
        <w:spacing w:line="360" w:lineRule="auto"/>
        <w:ind w:right="505"/>
        <w:rPr>
          <w:rFonts w:ascii="Verdana" w:hAnsi="Verdana"/>
          <w:sz w:val="18"/>
          <w:szCs w:val="18"/>
        </w:rPr>
      </w:pPr>
    </w:p>
    <w:p w14:paraId="6163529C" w14:textId="7FFE9644" w:rsidR="00742D5B" w:rsidRPr="00E70BA5" w:rsidRDefault="00742D5B" w:rsidP="00443A1E">
      <w:pPr>
        <w:spacing w:line="360" w:lineRule="auto"/>
        <w:ind w:right="505"/>
      </w:pPr>
      <w:r w:rsidRPr="00E70BA5">
        <w:rPr>
          <w:rFonts w:ascii="Verdana" w:hAnsi="Verdana"/>
          <w:sz w:val="18"/>
          <w:szCs w:val="18"/>
        </w:rPr>
        <w:t xml:space="preserve">In het kader van deze resolutie is een </w:t>
      </w:r>
      <w:r w:rsidR="00C800CA" w:rsidRPr="00E70BA5">
        <w:rPr>
          <w:rFonts w:ascii="Verdana" w:hAnsi="Verdana"/>
          <w:sz w:val="18"/>
          <w:szCs w:val="18"/>
        </w:rPr>
        <w:t>elektronische</w:t>
      </w:r>
      <w:r w:rsidRPr="00E70BA5">
        <w:rPr>
          <w:rFonts w:ascii="Verdana" w:hAnsi="Verdana"/>
          <w:sz w:val="18"/>
          <w:szCs w:val="18"/>
        </w:rPr>
        <w:t xml:space="preserve"> VN-database in het leven geroepen. Hierin kunnen de uitgewisselde wetteksten en overige informatie worden opgenomen en zijn deze gemakkelijk te raadplegen. Inmiddels bevat deze database bijdragen van 66 landen, waaronder Nederland. Met de inwerkingtreding van het ATT is dezelfde rapportageverplichting bindend voor ATT lidstaten, die echter aan het ATT-secretariaat dienen te rapporteren in plaats van aan de UNODA-database. Naarmate meer landen Statenpartij worden bij het ATT zal het belang van de UNODA-database relatief afnemen en zal er naar verwachting minder aan de UNODA-database worden gerapporteerd. Nederland zet zich ervoor in dat de UNODA en ATT-rapportages worden gekoppeld om overlap en dubbeling te voorkomen en het zo eenvoudiger te maken voor landen om aan internationale rapportageverplichtingen te voldoen. </w:t>
      </w:r>
      <w:bookmarkStart w:id="377" w:name="_Bijlage_1:_Afgegeven"/>
      <w:bookmarkEnd w:id="377"/>
    </w:p>
    <w:p w14:paraId="1628A973" w14:textId="77777777" w:rsidR="00127B34" w:rsidRPr="00E70BA5" w:rsidRDefault="00127B34" w:rsidP="00742D5B">
      <w:pPr>
        <w:spacing w:line="360" w:lineRule="auto"/>
        <w:ind w:right="505"/>
      </w:pPr>
    </w:p>
    <w:p w14:paraId="0068C3B6" w14:textId="684B2B8C" w:rsidR="00B57CD4" w:rsidRPr="00E70BA5" w:rsidRDefault="00F25D39" w:rsidP="00742D5B">
      <w:pPr>
        <w:pStyle w:val="Heading2"/>
        <w:numPr>
          <w:ilvl w:val="0"/>
          <w:numId w:val="0"/>
        </w:numPr>
        <w:rPr>
          <w:color w:val="auto"/>
        </w:rPr>
      </w:pPr>
      <w:bookmarkStart w:id="378" w:name="_Toc75342242"/>
      <w:bookmarkStart w:id="379" w:name="_Toc76481508"/>
      <w:r w:rsidRPr="00E70BA5">
        <w:rPr>
          <w:color w:val="auto"/>
        </w:rPr>
        <w:t>8</w:t>
      </w:r>
      <w:r w:rsidR="00111821" w:rsidRPr="00E70BA5">
        <w:rPr>
          <w:color w:val="auto"/>
        </w:rPr>
        <w:t>.</w:t>
      </w:r>
      <w:r w:rsidR="00B41D66">
        <w:rPr>
          <w:color w:val="auto"/>
        </w:rPr>
        <w:t>3</w:t>
      </w:r>
      <w:r w:rsidR="00742D5B" w:rsidRPr="00E70BA5">
        <w:rPr>
          <w:color w:val="auto"/>
        </w:rPr>
        <w:tab/>
      </w:r>
      <w:r w:rsidR="00B57CD4" w:rsidRPr="00E70BA5">
        <w:rPr>
          <w:color w:val="auto"/>
        </w:rPr>
        <w:t>Wassenaar Arrangement</w:t>
      </w:r>
      <w:bookmarkEnd w:id="355"/>
      <w:bookmarkEnd w:id="356"/>
      <w:bookmarkEnd w:id="359"/>
      <w:bookmarkEnd w:id="360"/>
      <w:bookmarkEnd w:id="378"/>
      <w:bookmarkEnd w:id="379"/>
      <w:r w:rsidR="00B57CD4" w:rsidRPr="00E70BA5">
        <w:rPr>
          <w:color w:val="auto"/>
        </w:rPr>
        <w:t xml:space="preserve"> </w:t>
      </w:r>
    </w:p>
    <w:p w14:paraId="4E28D5B0" w14:textId="35C7C914" w:rsidR="00B57CD4" w:rsidRPr="00E70BA5" w:rsidRDefault="00B57CD4" w:rsidP="00177620">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Het thema wapenexport wordt in breder multilateraal verband besproken in het “</w:t>
      </w:r>
      <w:r w:rsidRPr="00EB4DAC">
        <w:rPr>
          <w:rFonts w:ascii="Verdana" w:hAnsi="Verdana" w:cs="Arial"/>
          <w:i/>
          <w:sz w:val="18"/>
          <w:szCs w:val="18"/>
        </w:rPr>
        <w:t xml:space="preserve">Wassenaar Arrangement on Export Controls for Conventional Arms and </w:t>
      </w:r>
      <w:r w:rsidR="00A27FF6" w:rsidRPr="00A27FF6">
        <w:rPr>
          <w:rFonts w:ascii="Verdana" w:hAnsi="Verdana" w:cs="Arial"/>
          <w:i/>
          <w:sz w:val="18"/>
          <w:szCs w:val="18"/>
        </w:rPr>
        <w:t>Dual-use</w:t>
      </w:r>
      <w:r w:rsidRPr="00EB4DAC">
        <w:rPr>
          <w:rFonts w:ascii="Verdana" w:hAnsi="Verdana" w:cs="Arial"/>
          <w:i/>
          <w:sz w:val="18"/>
          <w:szCs w:val="18"/>
        </w:rPr>
        <w:t xml:space="preserve"> Goods and Technologies</w:t>
      </w:r>
      <w:r w:rsidRPr="00E70BA5">
        <w:rPr>
          <w:rFonts w:ascii="Verdana" w:hAnsi="Verdana" w:cs="Arial"/>
          <w:sz w:val="18"/>
          <w:szCs w:val="18"/>
        </w:rPr>
        <w:t xml:space="preserve">” (WA). Aan dit forum, dat zijn naam ontleent aan de plaats waar </w:t>
      </w:r>
      <w:r w:rsidR="006F4501" w:rsidRPr="00E70BA5">
        <w:rPr>
          <w:rFonts w:ascii="Verdana" w:hAnsi="Verdana" w:cs="Arial"/>
          <w:sz w:val="18"/>
          <w:szCs w:val="18"/>
        </w:rPr>
        <w:t xml:space="preserve">in 1995 </w:t>
      </w:r>
      <w:r w:rsidRPr="00E70BA5">
        <w:rPr>
          <w:rFonts w:ascii="Verdana" w:hAnsi="Verdana" w:cs="Arial"/>
          <w:sz w:val="18"/>
          <w:szCs w:val="18"/>
        </w:rPr>
        <w:t xml:space="preserve">onder Nederlands voorzitterschap de onderhandelingen over de oprichting van het arrangement werden gevoerd, namen in het verslagjaar </w:t>
      </w:r>
      <w:r w:rsidR="003807AD" w:rsidRPr="00E70BA5">
        <w:rPr>
          <w:rFonts w:ascii="Verdana" w:hAnsi="Verdana" w:cs="Arial"/>
          <w:sz w:val="18"/>
          <w:szCs w:val="18"/>
        </w:rPr>
        <w:t xml:space="preserve">42 </w:t>
      </w:r>
      <w:r w:rsidRPr="00E70BA5">
        <w:rPr>
          <w:rFonts w:ascii="Verdana" w:hAnsi="Verdana" w:cs="Arial"/>
          <w:sz w:val="18"/>
          <w:szCs w:val="18"/>
        </w:rPr>
        <w:t>landen deel, waaronder de VS, Rusland en op Cyprus na alle EU-lidstaten</w:t>
      </w:r>
      <w:r w:rsidRPr="00E70BA5">
        <w:rPr>
          <w:rStyle w:val="FootnoteReference"/>
          <w:rFonts w:ascii="Verdana" w:hAnsi="Verdana" w:cs="Arial"/>
          <w:sz w:val="18"/>
          <w:szCs w:val="18"/>
        </w:rPr>
        <w:footnoteReference w:id="45"/>
      </w:r>
      <w:r w:rsidRPr="00E70BA5">
        <w:rPr>
          <w:rFonts w:ascii="Verdana" w:hAnsi="Verdana" w:cs="Arial"/>
          <w:sz w:val="18"/>
          <w:szCs w:val="18"/>
        </w:rPr>
        <w:t xml:space="preserve">. Deze landen vertegenwoordigen volgens schattingen tezamen meer dan 90% van de werelduitvoer van militaire goederen. </w:t>
      </w:r>
    </w:p>
    <w:p w14:paraId="0F9AA01A" w14:textId="77777777" w:rsidR="00B57CD4" w:rsidRPr="00E70BA5" w:rsidRDefault="00B57CD4" w:rsidP="00177620">
      <w:pPr>
        <w:tabs>
          <w:tab w:val="left" w:pos="-426"/>
        </w:tabs>
        <w:suppressAutoHyphens/>
        <w:spacing w:line="300" w:lineRule="atLeast"/>
        <w:ind w:right="503"/>
        <w:rPr>
          <w:rFonts w:ascii="Verdana" w:hAnsi="Verdana" w:cs="Arial"/>
          <w:sz w:val="18"/>
          <w:szCs w:val="18"/>
        </w:rPr>
      </w:pPr>
    </w:p>
    <w:p w14:paraId="39FCBB2B" w14:textId="77777777" w:rsidR="00B57CD4" w:rsidRPr="00E70BA5" w:rsidRDefault="00B57CD4" w:rsidP="00177620">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 xml:space="preserve">Doel van het WA (zoals geformuleerd in de zgn. </w:t>
      </w:r>
      <w:r w:rsidRPr="00E70BA5">
        <w:rPr>
          <w:rFonts w:ascii="Verdana" w:hAnsi="Verdana" w:cs="Arial"/>
          <w:i/>
          <w:sz w:val="18"/>
          <w:szCs w:val="18"/>
        </w:rPr>
        <w:t>Initial Elements</w:t>
      </w:r>
      <w:r w:rsidRPr="00E70BA5">
        <w:rPr>
          <w:rStyle w:val="FootnoteReference"/>
          <w:rFonts w:ascii="Verdana" w:hAnsi="Verdana" w:cs="Arial"/>
          <w:sz w:val="18"/>
          <w:szCs w:val="18"/>
        </w:rPr>
        <w:footnoteReference w:id="46"/>
      </w:r>
      <w:r w:rsidRPr="00E70BA5">
        <w:rPr>
          <w:rFonts w:ascii="Verdana" w:hAnsi="Verdana" w:cs="Arial"/>
          <w:sz w:val="18"/>
          <w:szCs w:val="18"/>
        </w:rPr>
        <w:t xml:space="preserve">) is het leveren van een bijdrage aan de regionale en internationale veiligheid en stabiliteit. Het middel hiertoe is de regelmatige onderlinge rapportage inzake de uitvoer naar derde landen van wapens en van goederen die voor militaire doeleinden kunnen worden gebruikt. Dit moet leiden tot meer kennis en verantwoordelijkheidsbesef bij de nationale toetsing van aanvragen voor uitvoervergunningen van deze goederen. Immers, meer informatie betekent dat de deelnemende landen beter kunnen beoordelen of er sprake is van destabiliserende accumulatie van militaire middelen in bepaalde landen of regio’s. In dat geval zouden de deelnemende landen terughoudender moeten worden met het afgeven van vergunningen op dergelijke bestemmingen. </w:t>
      </w:r>
    </w:p>
    <w:p w14:paraId="2FA54387" w14:textId="77777777" w:rsidR="00B57CD4" w:rsidRPr="00E70BA5" w:rsidRDefault="00B57CD4" w:rsidP="00177620">
      <w:pPr>
        <w:tabs>
          <w:tab w:val="left" w:pos="-426"/>
        </w:tabs>
        <w:suppressAutoHyphens/>
        <w:spacing w:line="300" w:lineRule="atLeast"/>
        <w:ind w:right="503"/>
        <w:rPr>
          <w:rFonts w:ascii="Verdana" w:hAnsi="Verdana" w:cs="Arial"/>
          <w:sz w:val="18"/>
          <w:szCs w:val="18"/>
        </w:rPr>
      </w:pPr>
    </w:p>
    <w:p w14:paraId="7841F9EF" w14:textId="1342ECAD" w:rsidR="00B23AE9" w:rsidRDefault="00B57CD4" w:rsidP="00B23AE9">
      <w:pPr>
        <w:spacing w:line="300" w:lineRule="atLeast"/>
        <w:ind w:right="503"/>
        <w:rPr>
          <w:rFonts w:ascii="Verdana" w:hAnsi="Verdana"/>
          <w:sz w:val="18"/>
          <w:szCs w:val="18"/>
        </w:rPr>
      </w:pPr>
      <w:r w:rsidRPr="00E70BA5">
        <w:rPr>
          <w:rFonts w:ascii="Verdana" w:hAnsi="Verdana" w:cs="Arial"/>
          <w:sz w:val="18"/>
          <w:szCs w:val="18"/>
        </w:rPr>
        <w:t xml:space="preserve">Het Wassenaar Arrangement kent een lijst van </w:t>
      </w:r>
      <w:r w:rsidR="00FA3155" w:rsidRPr="00E70BA5">
        <w:rPr>
          <w:rFonts w:ascii="Verdana" w:hAnsi="Verdana" w:cs="Arial"/>
          <w:i/>
          <w:sz w:val="18"/>
          <w:szCs w:val="18"/>
        </w:rPr>
        <w:t>dual-use</w:t>
      </w:r>
      <w:r w:rsidR="008044AA" w:rsidRPr="00E70BA5">
        <w:rPr>
          <w:rFonts w:ascii="Verdana" w:hAnsi="Verdana" w:cs="Arial"/>
          <w:sz w:val="18"/>
          <w:szCs w:val="18"/>
        </w:rPr>
        <w:t xml:space="preserve"> </w:t>
      </w:r>
      <w:r w:rsidRPr="00E70BA5">
        <w:rPr>
          <w:rFonts w:ascii="Verdana" w:hAnsi="Verdana" w:cs="Arial"/>
          <w:sz w:val="18"/>
          <w:szCs w:val="18"/>
        </w:rPr>
        <w:t xml:space="preserve">goederen die voor Nederland via de Europese </w:t>
      </w:r>
      <w:r w:rsidRPr="00E70BA5">
        <w:rPr>
          <w:rFonts w:ascii="Verdana" w:hAnsi="Verdana" w:cs="Arial"/>
          <w:i/>
          <w:sz w:val="18"/>
          <w:szCs w:val="18"/>
        </w:rPr>
        <w:t>Dua</w:t>
      </w:r>
      <w:r w:rsidR="00ED6DE5" w:rsidRPr="00E70BA5">
        <w:rPr>
          <w:rFonts w:ascii="Verdana" w:hAnsi="Verdana" w:cs="Arial"/>
          <w:i/>
          <w:sz w:val="18"/>
          <w:szCs w:val="18"/>
        </w:rPr>
        <w:t>l-</w:t>
      </w:r>
      <w:r w:rsidRPr="00E70BA5">
        <w:rPr>
          <w:rFonts w:ascii="Verdana" w:hAnsi="Verdana" w:cs="Arial"/>
          <w:i/>
          <w:sz w:val="18"/>
          <w:szCs w:val="18"/>
        </w:rPr>
        <w:t>Use</w:t>
      </w:r>
      <w:r w:rsidRPr="00E70BA5">
        <w:rPr>
          <w:rFonts w:ascii="Verdana" w:hAnsi="Verdana" w:cs="Arial"/>
          <w:sz w:val="18"/>
          <w:szCs w:val="18"/>
        </w:rPr>
        <w:t xml:space="preserve"> Verordening van toepassing </w:t>
      </w:r>
      <w:r w:rsidR="00182666">
        <w:rPr>
          <w:rFonts w:ascii="Verdana" w:hAnsi="Verdana" w:cs="Arial"/>
          <w:sz w:val="18"/>
          <w:szCs w:val="18"/>
        </w:rPr>
        <w:t>is</w:t>
      </w:r>
      <w:r w:rsidRPr="00E70BA5">
        <w:rPr>
          <w:rFonts w:ascii="Verdana" w:hAnsi="Verdana" w:cs="Arial"/>
          <w:sz w:val="18"/>
          <w:szCs w:val="18"/>
        </w:rPr>
        <w:t xml:space="preserve">, </w:t>
      </w:r>
      <w:r w:rsidR="004A780A" w:rsidRPr="00E70BA5">
        <w:rPr>
          <w:rFonts w:ascii="Verdana" w:hAnsi="Verdana" w:cs="Arial"/>
          <w:sz w:val="18"/>
          <w:szCs w:val="18"/>
        </w:rPr>
        <w:t>en</w:t>
      </w:r>
      <w:r w:rsidR="00FA3155" w:rsidRPr="00E70BA5">
        <w:rPr>
          <w:rFonts w:ascii="Verdana" w:hAnsi="Verdana" w:cs="Arial"/>
          <w:sz w:val="18"/>
          <w:szCs w:val="18"/>
        </w:rPr>
        <w:t xml:space="preserve"> </w:t>
      </w:r>
      <w:r w:rsidRPr="00E70BA5">
        <w:rPr>
          <w:rFonts w:ascii="Verdana" w:hAnsi="Verdana" w:cs="Arial"/>
          <w:sz w:val="18"/>
          <w:szCs w:val="18"/>
        </w:rPr>
        <w:t xml:space="preserve">een lijst militaire goederen die geacht worden aan exportcontrole te zijn onderworpen. </w:t>
      </w:r>
      <w:r w:rsidR="00495962" w:rsidRPr="00E70BA5">
        <w:rPr>
          <w:rFonts w:ascii="Verdana" w:hAnsi="Verdana" w:cs="Arial"/>
          <w:sz w:val="18"/>
          <w:szCs w:val="18"/>
        </w:rPr>
        <w:t>Iedere</w:t>
      </w:r>
      <w:r w:rsidRPr="00E70BA5">
        <w:rPr>
          <w:rFonts w:ascii="Verdana" w:hAnsi="Verdana" w:cs="Arial"/>
          <w:sz w:val="18"/>
          <w:szCs w:val="18"/>
        </w:rPr>
        <w:t xml:space="preserve"> herziening van de WA-lijst leidt tot een aanpassing van de EU</w:t>
      </w:r>
      <w:r w:rsidR="00ED6DE5" w:rsidRPr="00E70BA5">
        <w:rPr>
          <w:rFonts w:ascii="Verdana" w:hAnsi="Verdana" w:cs="Arial"/>
          <w:sz w:val="18"/>
          <w:szCs w:val="18"/>
        </w:rPr>
        <w:t>-</w:t>
      </w:r>
      <w:r w:rsidRPr="00E70BA5">
        <w:rPr>
          <w:rFonts w:ascii="Verdana" w:hAnsi="Verdana" w:cs="Arial"/>
          <w:sz w:val="18"/>
          <w:szCs w:val="18"/>
        </w:rPr>
        <w:t xml:space="preserve">lijst van militaire goederen en de controlelijst van de </w:t>
      </w:r>
      <w:r w:rsidRPr="00E70BA5">
        <w:rPr>
          <w:rFonts w:ascii="Verdana" w:hAnsi="Verdana" w:cs="Arial"/>
          <w:i/>
          <w:sz w:val="18"/>
          <w:szCs w:val="18"/>
        </w:rPr>
        <w:t>Dual</w:t>
      </w:r>
      <w:r w:rsidR="00ED6DE5" w:rsidRPr="00E70BA5">
        <w:rPr>
          <w:rFonts w:ascii="Verdana" w:hAnsi="Verdana" w:cs="Arial"/>
          <w:i/>
          <w:sz w:val="18"/>
          <w:szCs w:val="18"/>
        </w:rPr>
        <w:t>-</w:t>
      </w:r>
      <w:r w:rsidRPr="00E70BA5">
        <w:rPr>
          <w:rFonts w:ascii="Verdana" w:hAnsi="Verdana" w:cs="Arial"/>
          <w:i/>
          <w:sz w:val="18"/>
          <w:szCs w:val="18"/>
        </w:rPr>
        <w:t>Use</w:t>
      </w:r>
      <w:r w:rsidRPr="00E70BA5">
        <w:rPr>
          <w:rFonts w:ascii="Verdana" w:hAnsi="Verdana" w:cs="Arial"/>
          <w:sz w:val="18"/>
          <w:szCs w:val="18"/>
        </w:rPr>
        <w:t xml:space="preserve"> Verordening. </w:t>
      </w:r>
      <w:r w:rsidR="00B23AE9">
        <w:rPr>
          <w:rFonts w:ascii="Verdana" w:hAnsi="Verdana" w:cs="Arial"/>
          <w:sz w:val="18"/>
          <w:szCs w:val="18"/>
        </w:rPr>
        <w:t xml:space="preserve">De laatste wijziging vond plaats eind 2020 op basis van de </w:t>
      </w:r>
      <w:r w:rsidR="00B23AE9">
        <w:rPr>
          <w:rFonts w:ascii="Verdana" w:hAnsi="Verdana"/>
          <w:sz w:val="18"/>
          <w:szCs w:val="18"/>
        </w:rPr>
        <w:t xml:space="preserve">controlelijst-aanpassing vanuit het Wassenaar Arrangement (WA) van eind 2019.  Dit betreft een aantal specifieke technologieën voor cybersurveillance die onder exportcontrole zijn gebracht. Onderdeel hiervan is onder andere de toevoeging van de monitoringcentra die communicatie van computer- en telecomnetwerken kunnen monitoren en analyseren, gericht op het volgen van personen en groepen. </w:t>
      </w:r>
    </w:p>
    <w:p w14:paraId="180231F2" w14:textId="77777777" w:rsidR="00B23AE9" w:rsidRDefault="00B23AE9" w:rsidP="00177620">
      <w:pPr>
        <w:tabs>
          <w:tab w:val="left" w:pos="-426"/>
        </w:tabs>
        <w:suppressAutoHyphens/>
        <w:spacing w:line="300" w:lineRule="atLeast"/>
        <w:ind w:right="503"/>
        <w:rPr>
          <w:rFonts w:ascii="Verdana" w:hAnsi="Verdana" w:cs="Arial"/>
          <w:sz w:val="18"/>
          <w:szCs w:val="18"/>
        </w:rPr>
      </w:pPr>
    </w:p>
    <w:p w14:paraId="721C62E3" w14:textId="7B8E2A85" w:rsidR="00B57CD4" w:rsidRPr="00E70BA5" w:rsidRDefault="00B57CD4" w:rsidP="00177620">
      <w:pPr>
        <w:tabs>
          <w:tab w:val="left" w:pos="-426"/>
        </w:tabs>
        <w:suppressAutoHyphens/>
        <w:spacing w:line="300" w:lineRule="atLeast"/>
        <w:ind w:right="503"/>
        <w:rPr>
          <w:rFonts w:ascii="Verdana" w:hAnsi="Verdana" w:cs="Arial"/>
          <w:sz w:val="18"/>
          <w:szCs w:val="18"/>
        </w:rPr>
      </w:pPr>
      <w:r w:rsidRPr="00E70BA5">
        <w:rPr>
          <w:rFonts w:ascii="Verdana" w:hAnsi="Verdana" w:cs="Arial"/>
          <w:sz w:val="18"/>
          <w:szCs w:val="18"/>
        </w:rPr>
        <w:t>Waar het de Nederlandse exportcontrole op militaire goederen betreft, wordt in de Uitvoeringsregeling strategische goederen direct verwezen naar de meest recente EU</w:t>
      </w:r>
      <w:r w:rsidR="00ED6DE5" w:rsidRPr="00E70BA5">
        <w:rPr>
          <w:rFonts w:ascii="Verdana" w:hAnsi="Verdana" w:cs="Arial"/>
          <w:sz w:val="18"/>
          <w:szCs w:val="18"/>
        </w:rPr>
        <w:t>-</w:t>
      </w:r>
      <w:r w:rsidRPr="00E70BA5">
        <w:rPr>
          <w:rFonts w:ascii="Verdana" w:hAnsi="Verdana" w:cs="Arial"/>
          <w:sz w:val="18"/>
          <w:szCs w:val="18"/>
        </w:rPr>
        <w:t xml:space="preserve">lijst van militaire goederen. Hetzelfde geldt voor de exportcontrole op </w:t>
      </w:r>
      <w:r w:rsidRPr="00E70BA5">
        <w:rPr>
          <w:rFonts w:ascii="Verdana" w:hAnsi="Verdana" w:cs="Arial"/>
          <w:i/>
          <w:sz w:val="18"/>
          <w:szCs w:val="18"/>
        </w:rPr>
        <w:t>dual-use</w:t>
      </w:r>
      <w:r w:rsidRPr="00E70BA5">
        <w:rPr>
          <w:rFonts w:ascii="Verdana" w:hAnsi="Verdana" w:cs="Arial"/>
          <w:sz w:val="18"/>
          <w:szCs w:val="18"/>
        </w:rPr>
        <w:t xml:space="preserve"> goederen.</w:t>
      </w:r>
    </w:p>
    <w:p w14:paraId="6FA62756" w14:textId="77777777" w:rsidR="0004155F" w:rsidRPr="00E70BA5" w:rsidRDefault="0004155F">
      <w:pPr>
        <w:pStyle w:val="Heading2"/>
        <w:numPr>
          <w:ilvl w:val="0"/>
          <w:numId w:val="0"/>
        </w:numPr>
      </w:pPr>
    </w:p>
    <w:p w14:paraId="1CBEFC66" w14:textId="1AA88EC1" w:rsidR="0004155F" w:rsidRPr="00E70BA5" w:rsidRDefault="0004155F" w:rsidP="00094A42">
      <w:pPr>
        <w:spacing w:line="360" w:lineRule="auto"/>
        <w:ind w:right="505"/>
        <w:rPr>
          <w:rFonts w:ascii="Verdana" w:hAnsi="Verdana"/>
          <w:b/>
          <w:i/>
          <w:sz w:val="18"/>
          <w:szCs w:val="18"/>
        </w:rPr>
      </w:pPr>
      <w:bookmarkStart w:id="380" w:name="_Toc510102809"/>
      <w:bookmarkStart w:id="381" w:name="_Toc510626184"/>
      <w:bookmarkStart w:id="382" w:name="_Toc8728802"/>
      <w:bookmarkStart w:id="383" w:name="_Toc9343667"/>
      <w:r w:rsidRPr="00E70BA5">
        <w:rPr>
          <w:rFonts w:ascii="Verdana" w:hAnsi="Verdana"/>
          <w:b/>
          <w:i/>
          <w:sz w:val="18"/>
          <w:szCs w:val="18"/>
        </w:rPr>
        <w:t>Wijzigingen</w:t>
      </w:r>
      <w:bookmarkEnd w:id="380"/>
      <w:bookmarkEnd w:id="381"/>
      <w:bookmarkEnd w:id="382"/>
      <w:bookmarkEnd w:id="383"/>
    </w:p>
    <w:p w14:paraId="383A5355" w14:textId="727FEA90" w:rsidR="00A40069" w:rsidRPr="00E70BA5" w:rsidRDefault="00DE646B" w:rsidP="00A40069">
      <w:pPr>
        <w:tabs>
          <w:tab w:val="left" w:pos="-426"/>
        </w:tabs>
        <w:suppressAutoHyphens/>
        <w:spacing w:line="300" w:lineRule="atLeast"/>
        <w:ind w:right="503"/>
        <w:rPr>
          <w:rFonts w:ascii="Verdana" w:hAnsi="Verdana"/>
          <w:sz w:val="18"/>
          <w:szCs w:val="18"/>
        </w:rPr>
      </w:pPr>
      <w:r w:rsidRPr="00E70BA5">
        <w:rPr>
          <w:rFonts w:ascii="Verdana" w:hAnsi="Verdana"/>
          <w:sz w:val="18"/>
          <w:szCs w:val="18"/>
        </w:rPr>
        <w:t>Door de corona-pandemie zijn de</w:t>
      </w:r>
      <w:r w:rsidR="00B932E3" w:rsidRPr="00E70BA5">
        <w:rPr>
          <w:rFonts w:ascii="Verdana" w:hAnsi="Verdana"/>
          <w:sz w:val="18"/>
          <w:szCs w:val="18"/>
        </w:rPr>
        <w:t xml:space="preserve"> </w:t>
      </w:r>
      <w:r w:rsidR="00B932E3" w:rsidRPr="00E70BA5">
        <w:rPr>
          <w:rFonts w:ascii="Verdana" w:hAnsi="Verdana"/>
          <w:i/>
          <w:sz w:val="18"/>
          <w:szCs w:val="18"/>
        </w:rPr>
        <w:t>Expert Group</w:t>
      </w:r>
      <w:r w:rsidR="00BD3FC2" w:rsidRPr="00E70BA5">
        <w:rPr>
          <w:rFonts w:ascii="Verdana" w:hAnsi="Verdana"/>
          <w:sz w:val="18"/>
          <w:szCs w:val="18"/>
        </w:rPr>
        <w:t xml:space="preserve">, </w:t>
      </w:r>
      <w:r w:rsidR="00B932E3" w:rsidRPr="00E70BA5">
        <w:rPr>
          <w:rFonts w:ascii="Verdana" w:hAnsi="Verdana"/>
          <w:sz w:val="18"/>
          <w:szCs w:val="18"/>
        </w:rPr>
        <w:t>de</w:t>
      </w:r>
      <w:r w:rsidR="00A43EF7" w:rsidRPr="00E70BA5">
        <w:rPr>
          <w:rFonts w:ascii="Verdana" w:hAnsi="Verdana"/>
          <w:sz w:val="18"/>
          <w:szCs w:val="18"/>
        </w:rPr>
        <w:t xml:space="preserve"> </w:t>
      </w:r>
      <w:r w:rsidR="00A43EF7" w:rsidRPr="00E70BA5">
        <w:rPr>
          <w:rFonts w:ascii="Verdana" w:hAnsi="Verdana"/>
          <w:i/>
          <w:sz w:val="18"/>
          <w:szCs w:val="18"/>
        </w:rPr>
        <w:t>General Working Group</w:t>
      </w:r>
      <w:r w:rsidR="00A43EF7" w:rsidRPr="00E70BA5">
        <w:rPr>
          <w:rFonts w:ascii="Verdana" w:hAnsi="Verdana"/>
          <w:sz w:val="18"/>
          <w:szCs w:val="18"/>
        </w:rPr>
        <w:t xml:space="preserve"> sessies </w:t>
      </w:r>
      <w:r w:rsidRPr="00E70BA5">
        <w:rPr>
          <w:rFonts w:ascii="Verdana" w:hAnsi="Verdana"/>
          <w:sz w:val="18"/>
          <w:szCs w:val="18"/>
        </w:rPr>
        <w:t xml:space="preserve">en </w:t>
      </w:r>
      <w:r w:rsidR="00A43EF7" w:rsidRPr="00E70BA5">
        <w:rPr>
          <w:rFonts w:ascii="Verdana" w:hAnsi="Verdana"/>
          <w:sz w:val="18"/>
          <w:szCs w:val="18"/>
        </w:rPr>
        <w:t xml:space="preserve">de afsluitende Plenaire Vergadering </w:t>
      </w:r>
      <w:r w:rsidRPr="00E70BA5">
        <w:rPr>
          <w:rFonts w:ascii="Verdana" w:hAnsi="Verdana"/>
          <w:sz w:val="18"/>
          <w:szCs w:val="18"/>
        </w:rPr>
        <w:t>in 2020 geannuleerd.</w:t>
      </w:r>
      <w:r w:rsidR="00D3670D" w:rsidRPr="00E70BA5">
        <w:rPr>
          <w:rFonts w:ascii="Verdana" w:hAnsi="Verdana"/>
          <w:sz w:val="18"/>
          <w:szCs w:val="18"/>
        </w:rPr>
        <w:t xml:space="preserve"> De </w:t>
      </w:r>
      <w:r w:rsidR="00D3670D" w:rsidRPr="00E70BA5">
        <w:rPr>
          <w:rFonts w:ascii="Verdana" w:hAnsi="Verdana"/>
          <w:i/>
          <w:sz w:val="18"/>
          <w:szCs w:val="18"/>
        </w:rPr>
        <w:t>Expert Group</w:t>
      </w:r>
      <w:r w:rsidR="00D3670D" w:rsidRPr="00E70BA5">
        <w:rPr>
          <w:rFonts w:ascii="Verdana" w:hAnsi="Verdana"/>
          <w:sz w:val="18"/>
          <w:szCs w:val="18"/>
        </w:rPr>
        <w:t xml:space="preserve"> is nog wel twee keer digitaal bij elkaar gekomen</w:t>
      </w:r>
      <w:r w:rsidR="00A43EF7" w:rsidRPr="00E70BA5">
        <w:rPr>
          <w:rFonts w:ascii="Verdana" w:hAnsi="Verdana"/>
          <w:sz w:val="18"/>
          <w:szCs w:val="18"/>
        </w:rPr>
        <w:t xml:space="preserve"> </w:t>
      </w:r>
    </w:p>
    <w:p w14:paraId="6C95BE88" w14:textId="2A0C781C" w:rsidR="00B53B51" w:rsidRPr="00E70BA5" w:rsidRDefault="00B53B51" w:rsidP="00B53B51">
      <w:pPr>
        <w:tabs>
          <w:tab w:val="left" w:pos="-426"/>
        </w:tabs>
        <w:suppressAutoHyphens/>
        <w:spacing w:line="300" w:lineRule="atLeast"/>
        <w:ind w:right="503"/>
        <w:rPr>
          <w:rFonts w:ascii="Verdana" w:hAnsi="Verdana"/>
          <w:sz w:val="18"/>
          <w:szCs w:val="18"/>
        </w:rPr>
      </w:pPr>
    </w:p>
    <w:p w14:paraId="2B995F41" w14:textId="30567972" w:rsidR="00B57CD4" w:rsidRPr="00E70BA5" w:rsidRDefault="00F25D39" w:rsidP="009A6AE3">
      <w:pPr>
        <w:pStyle w:val="Heading2"/>
        <w:numPr>
          <w:ilvl w:val="0"/>
          <w:numId w:val="0"/>
        </w:numPr>
        <w:rPr>
          <w:color w:val="548DD4" w:themeColor="text2" w:themeTint="99"/>
        </w:rPr>
      </w:pPr>
      <w:bookmarkStart w:id="384" w:name="_Toc510102810"/>
      <w:bookmarkStart w:id="385" w:name="_Toc510626185"/>
      <w:bookmarkStart w:id="386" w:name="_Toc8728803"/>
      <w:bookmarkStart w:id="387" w:name="_Toc9343668"/>
      <w:bookmarkStart w:id="388" w:name="_Toc75342243"/>
      <w:bookmarkStart w:id="389" w:name="_Toc76481509"/>
      <w:r w:rsidRPr="00E70BA5">
        <w:rPr>
          <w:color w:val="548DD4" w:themeColor="text2" w:themeTint="99"/>
        </w:rPr>
        <w:t>8</w:t>
      </w:r>
      <w:r w:rsidR="009A6AE3" w:rsidRPr="00E70BA5">
        <w:rPr>
          <w:color w:val="548DD4" w:themeColor="text2" w:themeTint="99"/>
        </w:rPr>
        <w:t>.</w:t>
      </w:r>
      <w:r w:rsidR="00B41D66">
        <w:rPr>
          <w:color w:val="548DD4" w:themeColor="text2" w:themeTint="99"/>
        </w:rPr>
        <w:t>4</w:t>
      </w:r>
      <w:r w:rsidR="00520ABF" w:rsidRPr="00E70BA5">
        <w:rPr>
          <w:color w:val="548DD4" w:themeColor="text2" w:themeTint="99"/>
        </w:rPr>
        <w:tab/>
      </w:r>
      <w:r w:rsidR="00372C57" w:rsidRPr="00E70BA5">
        <w:rPr>
          <w:color w:val="548DD4" w:themeColor="text2" w:themeTint="99"/>
        </w:rPr>
        <w:t xml:space="preserve">Ontwikkelingen in </w:t>
      </w:r>
      <w:r w:rsidR="009D295C" w:rsidRPr="00E70BA5">
        <w:rPr>
          <w:color w:val="548DD4" w:themeColor="text2" w:themeTint="99"/>
        </w:rPr>
        <w:t xml:space="preserve">de </w:t>
      </w:r>
      <w:r w:rsidR="001D4282" w:rsidRPr="00E70BA5">
        <w:rPr>
          <w:color w:val="548DD4" w:themeColor="text2" w:themeTint="99"/>
        </w:rPr>
        <w:t>andere</w:t>
      </w:r>
      <w:r w:rsidR="005F4FA0" w:rsidRPr="00E70BA5">
        <w:rPr>
          <w:color w:val="548DD4" w:themeColor="text2" w:themeTint="99"/>
        </w:rPr>
        <w:t xml:space="preserve"> </w:t>
      </w:r>
      <w:r w:rsidR="00372C57" w:rsidRPr="00E70BA5">
        <w:rPr>
          <w:color w:val="548DD4" w:themeColor="text2" w:themeTint="99"/>
        </w:rPr>
        <w:t>e</w:t>
      </w:r>
      <w:r w:rsidR="00B57CD4" w:rsidRPr="00E70BA5">
        <w:rPr>
          <w:color w:val="548DD4" w:themeColor="text2" w:themeTint="99"/>
        </w:rPr>
        <w:t>xportcontrole</w:t>
      </w:r>
      <w:bookmarkEnd w:id="384"/>
      <w:bookmarkEnd w:id="385"/>
      <w:r w:rsidR="00EE07D8" w:rsidRPr="00E70BA5">
        <w:rPr>
          <w:color w:val="548DD4" w:themeColor="text2" w:themeTint="99"/>
        </w:rPr>
        <w:t>regimes</w:t>
      </w:r>
      <w:bookmarkEnd w:id="386"/>
      <w:bookmarkEnd w:id="387"/>
      <w:bookmarkEnd w:id="388"/>
      <w:bookmarkEnd w:id="389"/>
    </w:p>
    <w:p w14:paraId="50321389" w14:textId="5D19549D" w:rsidR="00A80BA5" w:rsidRPr="00E70BA5" w:rsidRDefault="00B57CD4" w:rsidP="00081F56">
      <w:pPr>
        <w:autoSpaceDE w:val="0"/>
        <w:autoSpaceDN w:val="0"/>
        <w:adjustRightInd w:val="0"/>
        <w:spacing w:line="360" w:lineRule="auto"/>
        <w:ind w:right="503"/>
        <w:rPr>
          <w:rFonts w:ascii="Verdana" w:hAnsi="Verdana" w:cs="Verdana"/>
          <w:sz w:val="18"/>
          <w:szCs w:val="18"/>
        </w:rPr>
      </w:pPr>
      <w:r w:rsidRPr="00E70BA5">
        <w:rPr>
          <w:rFonts w:ascii="Verdana" w:hAnsi="Verdana" w:cs="Verdana"/>
          <w:sz w:val="18"/>
          <w:szCs w:val="18"/>
        </w:rPr>
        <w:t xml:space="preserve">In deze paragraaf wordt kort ingegaan op de belangrijkste ontwikkelingen in de relevante exportcontroleregimes voor </w:t>
      </w:r>
      <w:r w:rsidRPr="00E70BA5">
        <w:rPr>
          <w:rFonts w:ascii="Verdana" w:hAnsi="Verdana" w:cs="Verdana"/>
          <w:i/>
          <w:sz w:val="18"/>
          <w:szCs w:val="18"/>
        </w:rPr>
        <w:t>dual-use</w:t>
      </w:r>
      <w:r w:rsidRPr="00E70BA5">
        <w:rPr>
          <w:rFonts w:ascii="Verdana" w:hAnsi="Verdana" w:cs="Verdana"/>
          <w:sz w:val="18"/>
          <w:szCs w:val="18"/>
        </w:rPr>
        <w:t xml:space="preserve"> goederen.</w:t>
      </w:r>
    </w:p>
    <w:p w14:paraId="2C795AD3" w14:textId="77777777" w:rsidR="00081F56" w:rsidRPr="00E70BA5" w:rsidRDefault="00081F56" w:rsidP="00A80BA5">
      <w:pPr>
        <w:autoSpaceDE w:val="0"/>
        <w:autoSpaceDN w:val="0"/>
        <w:adjustRightInd w:val="0"/>
        <w:spacing w:line="360" w:lineRule="auto"/>
        <w:ind w:right="505"/>
        <w:contextualSpacing/>
        <w:rPr>
          <w:rFonts w:ascii="Verdana" w:hAnsi="Verdana" w:cs="Verdana"/>
          <w:sz w:val="18"/>
          <w:szCs w:val="18"/>
        </w:rPr>
      </w:pPr>
    </w:p>
    <w:p w14:paraId="0B4DA907" w14:textId="0C886A77" w:rsidR="00A80BA5" w:rsidRPr="00E70BA5" w:rsidRDefault="00A80BA5" w:rsidP="00A80BA5">
      <w:pPr>
        <w:autoSpaceDE w:val="0"/>
        <w:autoSpaceDN w:val="0"/>
        <w:adjustRightInd w:val="0"/>
        <w:spacing w:line="360" w:lineRule="auto"/>
        <w:ind w:right="505"/>
        <w:contextualSpacing/>
        <w:rPr>
          <w:rFonts w:ascii="Verdana" w:hAnsi="Verdana" w:cs="Verdana"/>
          <w:sz w:val="18"/>
          <w:szCs w:val="18"/>
        </w:rPr>
      </w:pPr>
      <w:r w:rsidRPr="00E70BA5">
        <w:rPr>
          <w:rFonts w:ascii="Verdana" w:hAnsi="Verdana" w:cs="Verdana"/>
          <w:sz w:val="18"/>
          <w:szCs w:val="18"/>
        </w:rPr>
        <w:t xml:space="preserve">Nederland is aangesloten bij de internationale exportcontroleregimes en speelt daarin al jarenlang een actieve rol. Op het gebied van non-proliferatie zijn dit </w:t>
      </w:r>
      <w:r w:rsidR="00D106FB" w:rsidRPr="00E70BA5">
        <w:rPr>
          <w:rFonts w:ascii="Verdana" w:hAnsi="Verdana" w:cs="Verdana"/>
          <w:sz w:val="18"/>
          <w:szCs w:val="18"/>
        </w:rPr>
        <w:t xml:space="preserve">de </w:t>
      </w:r>
      <w:r w:rsidR="00D106FB" w:rsidRPr="00E70BA5">
        <w:rPr>
          <w:rFonts w:ascii="Verdana" w:hAnsi="Verdana" w:cs="Verdana"/>
          <w:i/>
          <w:sz w:val="18"/>
          <w:szCs w:val="18"/>
        </w:rPr>
        <w:t>Nuclear Suppliers Group</w:t>
      </w:r>
      <w:r w:rsidR="00D106FB" w:rsidRPr="00E70BA5">
        <w:rPr>
          <w:rFonts w:ascii="Verdana" w:hAnsi="Verdana" w:cs="Verdana"/>
          <w:sz w:val="18"/>
          <w:szCs w:val="18"/>
        </w:rPr>
        <w:t xml:space="preserve"> (NSG) voor nucleaire wapens, </w:t>
      </w:r>
      <w:r w:rsidRPr="00E70BA5">
        <w:rPr>
          <w:rFonts w:ascii="Verdana" w:hAnsi="Verdana" w:cs="Verdana"/>
          <w:sz w:val="18"/>
          <w:szCs w:val="18"/>
        </w:rPr>
        <w:t xml:space="preserve">de </w:t>
      </w:r>
      <w:r w:rsidRPr="00E70BA5">
        <w:rPr>
          <w:rFonts w:ascii="Verdana" w:hAnsi="Verdana" w:cs="Verdana"/>
          <w:i/>
          <w:sz w:val="18"/>
          <w:szCs w:val="18"/>
        </w:rPr>
        <w:t>Australia Group</w:t>
      </w:r>
      <w:r w:rsidRPr="00E70BA5">
        <w:rPr>
          <w:rFonts w:ascii="Verdana" w:hAnsi="Verdana" w:cs="Verdana"/>
          <w:sz w:val="18"/>
          <w:szCs w:val="18"/>
        </w:rPr>
        <w:t xml:space="preserve"> (AG) </w:t>
      </w:r>
      <w:r w:rsidR="00D106FB" w:rsidRPr="00E70BA5">
        <w:rPr>
          <w:rFonts w:ascii="Verdana" w:hAnsi="Verdana" w:cs="Verdana"/>
          <w:sz w:val="18"/>
          <w:szCs w:val="18"/>
        </w:rPr>
        <w:t xml:space="preserve">voor </w:t>
      </w:r>
      <w:r w:rsidRPr="00E70BA5">
        <w:rPr>
          <w:rFonts w:ascii="Verdana" w:hAnsi="Verdana" w:cs="Verdana"/>
          <w:sz w:val="18"/>
          <w:szCs w:val="18"/>
        </w:rPr>
        <w:t xml:space="preserve">biologische/chemische wapens, en het </w:t>
      </w:r>
      <w:r w:rsidRPr="00E70BA5">
        <w:rPr>
          <w:rFonts w:ascii="Verdana" w:hAnsi="Verdana" w:cs="Verdana"/>
          <w:i/>
          <w:sz w:val="18"/>
          <w:szCs w:val="18"/>
        </w:rPr>
        <w:t xml:space="preserve">Missile Technology Control Regime </w:t>
      </w:r>
      <w:r w:rsidRPr="00E70BA5">
        <w:rPr>
          <w:rFonts w:ascii="Verdana" w:hAnsi="Verdana" w:cs="Verdana"/>
          <w:sz w:val="18"/>
          <w:szCs w:val="18"/>
        </w:rPr>
        <w:t xml:space="preserve">(MTCR) dat zich richt op de overbrengingsmiddelen daarvoor (ballistische raketten en onbemande vliegtuigen). De bij deze regimes aangesloten landen maken afspraken over exportcontrolebeleid en wisselen informatie uit over programma’s voor massavernietigingswapens en overbrengingsmiddelen </w:t>
      </w:r>
      <w:r w:rsidRPr="00E70BA5">
        <w:rPr>
          <w:rFonts w:ascii="Verdana" w:hAnsi="Verdana" w:cs="Verdana"/>
          <w:sz w:val="18"/>
          <w:szCs w:val="18"/>
        </w:rPr>
        <w:lastRenderedPageBreak/>
        <w:t>daarvoor in zogenaamde landen van zorg. Ook delen de landen ervaringen</w:t>
      </w:r>
      <w:r w:rsidR="00D106FB" w:rsidRPr="00E70BA5">
        <w:rPr>
          <w:rFonts w:ascii="Verdana" w:hAnsi="Verdana" w:cs="Verdana"/>
          <w:sz w:val="18"/>
          <w:szCs w:val="18"/>
        </w:rPr>
        <w:t xml:space="preserve"> en informatie</w:t>
      </w:r>
      <w:r w:rsidRPr="00E70BA5">
        <w:rPr>
          <w:rFonts w:ascii="Verdana" w:hAnsi="Verdana" w:cs="Verdana"/>
          <w:sz w:val="18"/>
          <w:szCs w:val="18"/>
        </w:rPr>
        <w:t xml:space="preserve"> over handhaving met elkaar. Daarnaast hebben de aangesloten landen in de respectievelijke regimes controlelijsten opgesteld voor een reeks van componenten, productietechnologie, materialen, software en technologie die alleen met een vergunning mogen worden uitgevoerd (de zogenaamde regulier-vergunningplichtige goederen). Deze lijsten worden regelmatig herzien zodat ze blijven aansluiten op actuele technologische ontwikkelingen. Onderwerpen die in ieder exportcontroleregime aan de orde zijn geweest, zijn </w:t>
      </w:r>
      <w:r w:rsidRPr="00E70BA5">
        <w:rPr>
          <w:rFonts w:ascii="Verdana" w:hAnsi="Verdana" w:cs="Verdana"/>
          <w:i/>
          <w:sz w:val="18"/>
          <w:szCs w:val="18"/>
        </w:rPr>
        <w:t xml:space="preserve">brokering </w:t>
      </w:r>
      <w:r w:rsidRPr="00E70BA5">
        <w:rPr>
          <w:rFonts w:ascii="Verdana" w:hAnsi="Verdana" w:cs="Verdana"/>
          <w:sz w:val="18"/>
          <w:szCs w:val="18"/>
        </w:rPr>
        <w:t xml:space="preserve">(tussenhandel) en </w:t>
      </w:r>
      <w:r w:rsidRPr="00E70BA5">
        <w:rPr>
          <w:rFonts w:ascii="Verdana" w:hAnsi="Verdana" w:cs="Verdana"/>
          <w:i/>
          <w:sz w:val="18"/>
          <w:szCs w:val="18"/>
        </w:rPr>
        <w:t xml:space="preserve">transit </w:t>
      </w:r>
      <w:r w:rsidRPr="00E70BA5">
        <w:rPr>
          <w:rFonts w:ascii="Verdana" w:hAnsi="Verdana" w:cs="Verdana"/>
          <w:sz w:val="18"/>
          <w:szCs w:val="18"/>
        </w:rPr>
        <w:t>(doorvoer). Mede op basis van resolutie 1540 van de VN-Veiligheidsraad</w:t>
      </w:r>
      <w:r w:rsidR="00203769" w:rsidRPr="00E70BA5">
        <w:rPr>
          <w:rFonts w:ascii="Verdana" w:hAnsi="Verdana" w:cs="Verdana"/>
          <w:sz w:val="18"/>
          <w:szCs w:val="18"/>
        </w:rPr>
        <w:t xml:space="preserve"> – die een verbod invoerde op steun aan </w:t>
      </w:r>
      <w:r w:rsidR="00157874" w:rsidRPr="00E70BA5">
        <w:rPr>
          <w:rFonts w:ascii="Verdana" w:hAnsi="Verdana" w:cs="Verdana"/>
          <w:sz w:val="18"/>
          <w:szCs w:val="18"/>
        </w:rPr>
        <w:t xml:space="preserve">zogenaamde </w:t>
      </w:r>
      <w:r w:rsidR="00157874" w:rsidRPr="00E70BA5">
        <w:rPr>
          <w:rFonts w:ascii="Verdana" w:hAnsi="Verdana" w:cs="Verdana"/>
          <w:i/>
          <w:sz w:val="18"/>
          <w:szCs w:val="18"/>
        </w:rPr>
        <w:t>Non-State Actors</w:t>
      </w:r>
      <w:r w:rsidR="00203769" w:rsidRPr="00E70BA5">
        <w:rPr>
          <w:rFonts w:ascii="Verdana" w:hAnsi="Verdana" w:cs="Verdana"/>
          <w:sz w:val="18"/>
          <w:szCs w:val="18"/>
        </w:rPr>
        <w:t xml:space="preserve"> (bijvoorbeeld terroristische organisaties) bij het bekomen, bouwen, ontwikkelen, verplaatsen of gebruiken van nucleaire, chemische en biologische wapens –</w:t>
      </w:r>
      <w:r w:rsidRPr="00E70BA5">
        <w:rPr>
          <w:rFonts w:ascii="Verdana" w:hAnsi="Verdana" w:cs="Verdana"/>
          <w:sz w:val="18"/>
          <w:szCs w:val="18"/>
        </w:rPr>
        <w:t xml:space="preserve"> moeten landen over effectieve exportcontrole beschikken, waaronder controle op doorvoer en tussenhandel. </w:t>
      </w:r>
      <w:r w:rsidR="00291EF5" w:rsidRPr="00E70BA5">
        <w:rPr>
          <w:rFonts w:ascii="Verdana" w:hAnsi="Verdana" w:cs="Verdana"/>
          <w:sz w:val="18"/>
          <w:szCs w:val="18"/>
        </w:rPr>
        <w:t xml:space="preserve">Europese lidstaten hebben deze verplichtingen </w:t>
      </w:r>
      <w:r w:rsidR="00C46071" w:rsidRPr="00E70BA5">
        <w:rPr>
          <w:rFonts w:ascii="Verdana" w:hAnsi="Verdana" w:cs="Verdana"/>
          <w:sz w:val="18"/>
          <w:szCs w:val="18"/>
        </w:rPr>
        <w:t>geïmplementeerd</w:t>
      </w:r>
      <w:r w:rsidR="00291EF5" w:rsidRPr="00E70BA5">
        <w:rPr>
          <w:rFonts w:ascii="Verdana" w:hAnsi="Verdana" w:cs="Verdana"/>
          <w:sz w:val="18"/>
          <w:szCs w:val="18"/>
        </w:rPr>
        <w:t xml:space="preserve"> </w:t>
      </w:r>
      <w:r w:rsidR="009A72A2" w:rsidRPr="00E70BA5">
        <w:rPr>
          <w:rFonts w:ascii="Verdana" w:hAnsi="Verdana" w:cs="Verdana"/>
          <w:sz w:val="18"/>
          <w:szCs w:val="18"/>
        </w:rPr>
        <w:t>via</w:t>
      </w:r>
      <w:r w:rsidR="00291EF5" w:rsidRPr="00E70BA5">
        <w:rPr>
          <w:rFonts w:ascii="Verdana" w:hAnsi="Verdana" w:cs="Verdana"/>
          <w:sz w:val="18"/>
          <w:szCs w:val="18"/>
        </w:rPr>
        <w:t xml:space="preserve"> de </w:t>
      </w:r>
      <w:r w:rsidRPr="00E70BA5">
        <w:rPr>
          <w:rFonts w:ascii="Verdana" w:hAnsi="Verdana" w:cs="Verdana"/>
          <w:i/>
          <w:sz w:val="18"/>
          <w:szCs w:val="18"/>
        </w:rPr>
        <w:t>dual-use</w:t>
      </w:r>
      <w:r w:rsidRPr="00E70BA5">
        <w:rPr>
          <w:rFonts w:ascii="Verdana" w:hAnsi="Verdana" w:cs="Verdana"/>
          <w:sz w:val="18"/>
          <w:szCs w:val="18"/>
        </w:rPr>
        <w:t xml:space="preserve"> verordening </w:t>
      </w:r>
      <w:r w:rsidR="00291EF5" w:rsidRPr="00E70BA5">
        <w:rPr>
          <w:rFonts w:ascii="Verdana" w:hAnsi="Verdana" w:cs="Verdana"/>
          <w:sz w:val="18"/>
          <w:szCs w:val="18"/>
        </w:rPr>
        <w:t xml:space="preserve">van </w:t>
      </w:r>
      <w:r w:rsidRPr="00E70BA5">
        <w:rPr>
          <w:rFonts w:ascii="Verdana" w:hAnsi="Verdana" w:cs="Verdana"/>
          <w:sz w:val="18"/>
          <w:szCs w:val="18"/>
        </w:rPr>
        <w:t>2009. Daarnaast wordt in de verschillende regimes ook gesproken over de mogelijke toetreding van nieuwe leden en over unilaterale naleving van richtsnoeren en goederenlijsten door niet-partnerlanden.</w:t>
      </w:r>
    </w:p>
    <w:p w14:paraId="4E2F3E42" w14:textId="77777777" w:rsidR="007643FC" w:rsidRPr="00E70BA5" w:rsidRDefault="007643FC">
      <w:pPr>
        <w:rPr>
          <w:rFonts w:ascii="Verdana" w:hAnsi="Verdana" w:cs="Verdana"/>
          <w:sz w:val="18"/>
          <w:szCs w:val="18"/>
        </w:rPr>
      </w:pPr>
    </w:p>
    <w:p w14:paraId="423F9FFD" w14:textId="7688920B" w:rsidR="002D50F9" w:rsidRPr="00E70BA5" w:rsidRDefault="00F25D39">
      <w:pPr>
        <w:pStyle w:val="Heading2"/>
        <w:numPr>
          <w:ilvl w:val="0"/>
          <w:numId w:val="0"/>
        </w:numPr>
        <w:rPr>
          <w:color w:val="548DD4" w:themeColor="text2" w:themeTint="99"/>
        </w:rPr>
      </w:pPr>
      <w:bookmarkStart w:id="390" w:name="_Toc510102812"/>
      <w:bookmarkStart w:id="391" w:name="_Toc510626187"/>
      <w:bookmarkStart w:id="392" w:name="_Toc8728804"/>
      <w:bookmarkStart w:id="393" w:name="_Toc9343669"/>
      <w:bookmarkStart w:id="394" w:name="_Toc75342244"/>
      <w:bookmarkStart w:id="395" w:name="_Toc76481510"/>
      <w:r w:rsidRPr="00E70BA5">
        <w:rPr>
          <w:color w:val="548DD4" w:themeColor="text2" w:themeTint="99"/>
        </w:rPr>
        <w:t>8</w:t>
      </w:r>
      <w:r w:rsidR="009A6AE3" w:rsidRPr="00E70BA5">
        <w:rPr>
          <w:color w:val="548DD4" w:themeColor="text2" w:themeTint="99"/>
        </w:rPr>
        <w:t>.</w:t>
      </w:r>
      <w:r w:rsidR="00B41D66">
        <w:rPr>
          <w:color w:val="548DD4" w:themeColor="text2" w:themeTint="99"/>
        </w:rPr>
        <w:t>4</w:t>
      </w:r>
      <w:r w:rsidR="009A6AE3" w:rsidRPr="00E70BA5">
        <w:rPr>
          <w:color w:val="548DD4" w:themeColor="text2" w:themeTint="99"/>
        </w:rPr>
        <w:t>.1</w:t>
      </w:r>
      <w:r w:rsidR="002D50F9" w:rsidRPr="00E70BA5">
        <w:rPr>
          <w:color w:val="548DD4" w:themeColor="text2" w:themeTint="99"/>
        </w:rPr>
        <w:tab/>
        <w:t>Nuclear Suppliers Group (NSG)</w:t>
      </w:r>
      <w:bookmarkEnd w:id="390"/>
      <w:bookmarkEnd w:id="391"/>
      <w:bookmarkEnd w:id="392"/>
      <w:bookmarkEnd w:id="393"/>
      <w:bookmarkEnd w:id="394"/>
      <w:bookmarkEnd w:id="395"/>
    </w:p>
    <w:p w14:paraId="4E9D29C1" w14:textId="590A2D86" w:rsidR="007C79EC" w:rsidRPr="00E70BA5" w:rsidRDefault="007C79EC" w:rsidP="00526E5B">
      <w:pPr>
        <w:pStyle w:val="NormalWeb"/>
        <w:spacing w:line="360" w:lineRule="auto"/>
        <w:rPr>
          <w:rFonts w:ascii="Verdana" w:hAnsi="Verdana"/>
          <w:sz w:val="18"/>
          <w:szCs w:val="18"/>
        </w:rPr>
      </w:pPr>
      <w:r w:rsidRPr="00E70BA5">
        <w:rPr>
          <w:rFonts w:ascii="Verdana" w:eastAsia="Times New Roman" w:hAnsi="Verdana" w:cs="Times New Roman"/>
          <w:sz w:val="18"/>
          <w:lang w:eastAsia="nl-NL"/>
        </w:rPr>
        <w:t xml:space="preserve">De NSG is een </w:t>
      </w:r>
      <w:r w:rsidR="00700926" w:rsidRPr="00E70BA5">
        <w:rPr>
          <w:rFonts w:ascii="Verdana" w:eastAsia="Times New Roman" w:hAnsi="Verdana" w:cs="Times New Roman"/>
          <w:sz w:val="18"/>
          <w:lang w:eastAsia="nl-NL"/>
        </w:rPr>
        <w:t xml:space="preserve">exportcontroleregime dat bestaat uit </w:t>
      </w:r>
      <w:r w:rsidRPr="00E70BA5">
        <w:rPr>
          <w:rFonts w:ascii="Verdana" w:eastAsia="Times New Roman" w:hAnsi="Verdana" w:cs="Times New Roman"/>
          <w:sz w:val="18"/>
          <w:lang w:eastAsia="nl-NL"/>
        </w:rPr>
        <w:t xml:space="preserve"> 48 </w:t>
      </w:r>
      <w:r w:rsidR="003324E8" w:rsidRPr="00E70BA5">
        <w:rPr>
          <w:rFonts w:ascii="Verdana" w:eastAsia="Times New Roman" w:hAnsi="Verdana" w:cs="Times New Roman"/>
          <w:i/>
          <w:sz w:val="18"/>
          <w:lang w:eastAsia="nl-NL"/>
        </w:rPr>
        <w:t>n</w:t>
      </w:r>
      <w:r w:rsidRPr="00E70BA5">
        <w:rPr>
          <w:rFonts w:ascii="Verdana" w:eastAsia="Times New Roman" w:hAnsi="Verdana" w:cs="Times New Roman"/>
          <w:i/>
          <w:sz w:val="18"/>
          <w:lang w:eastAsia="nl-NL"/>
        </w:rPr>
        <w:t>uclear supplier states</w:t>
      </w:r>
      <w:r w:rsidR="00700926" w:rsidRPr="00E70BA5">
        <w:rPr>
          <w:rFonts w:ascii="Verdana" w:eastAsia="Times New Roman" w:hAnsi="Verdana" w:cs="Times New Roman"/>
          <w:sz w:val="18"/>
          <w:lang w:eastAsia="nl-NL"/>
        </w:rPr>
        <w:t>; landen</w:t>
      </w:r>
      <w:r w:rsidR="003324E8" w:rsidRPr="00E70BA5">
        <w:rPr>
          <w:rFonts w:ascii="Verdana" w:eastAsia="Times New Roman" w:hAnsi="Verdana" w:cs="Times New Roman"/>
          <w:sz w:val="18"/>
          <w:lang w:eastAsia="nl-NL"/>
        </w:rPr>
        <w:t xml:space="preserve">die allen </w:t>
      </w:r>
      <w:r w:rsidR="00700926" w:rsidRPr="00E70BA5">
        <w:rPr>
          <w:rFonts w:ascii="Verdana" w:eastAsia="Times New Roman" w:hAnsi="Verdana" w:cs="Times New Roman"/>
          <w:sz w:val="18"/>
          <w:lang w:eastAsia="nl-NL"/>
        </w:rPr>
        <w:t xml:space="preserve">de </w:t>
      </w:r>
      <w:r w:rsidR="003324E8" w:rsidRPr="00E70BA5">
        <w:rPr>
          <w:rFonts w:ascii="Verdana" w:eastAsia="Times New Roman" w:hAnsi="Verdana" w:cs="Times New Roman"/>
          <w:sz w:val="18"/>
          <w:lang w:eastAsia="nl-NL"/>
        </w:rPr>
        <w:t>potentie hebben</w:t>
      </w:r>
      <w:r w:rsidRPr="00E70BA5">
        <w:rPr>
          <w:rFonts w:ascii="Verdana" w:eastAsia="Times New Roman" w:hAnsi="Verdana" w:cs="Times New Roman"/>
          <w:sz w:val="18"/>
          <w:lang w:eastAsia="nl-NL"/>
        </w:rPr>
        <w:t xml:space="preserve"> </w:t>
      </w:r>
      <w:r w:rsidR="00700926" w:rsidRPr="00E70BA5">
        <w:rPr>
          <w:rFonts w:ascii="Verdana" w:eastAsia="Times New Roman" w:hAnsi="Verdana" w:cs="Times New Roman"/>
          <w:sz w:val="18"/>
          <w:lang w:eastAsia="nl-NL"/>
        </w:rPr>
        <w:t>om</w:t>
      </w:r>
      <w:r w:rsidRPr="00E70BA5">
        <w:rPr>
          <w:rFonts w:ascii="Verdana" w:eastAsia="Times New Roman" w:hAnsi="Verdana" w:cs="Times New Roman"/>
          <w:sz w:val="18"/>
          <w:lang w:eastAsia="nl-NL"/>
        </w:rPr>
        <w:t xml:space="preserve"> goederen en technologie, toepasbaar in de productieketen van kernwapens</w:t>
      </w:r>
      <w:r w:rsidR="00700926" w:rsidRPr="00E70BA5">
        <w:rPr>
          <w:rFonts w:ascii="Verdana" w:eastAsia="Times New Roman" w:hAnsi="Verdana" w:cs="Times New Roman"/>
          <w:sz w:val="18"/>
          <w:lang w:eastAsia="nl-NL"/>
        </w:rPr>
        <w:t xml:space="preserve"> te exporteren</w:t>
      </w:r>
      <w:r w:rsidRPr="00E70BA5">
        <w:rPr>
          <w:rFonts w:ascii="Verdana" w:eastAsia="Times New Roman" w:hAnsi="Verdana" w:cs="Times New Roman"/>
          <w:sz w:val="18"/>
          <w:lang w:eastAsia="nl-NL"/>
        </w:rPr>
        <w:t>. De groep beoogt de proliferatie van kernwapens tegen te gaan</w:t>
      </w:r>
      <w:r w:rsidR="008A386A" w:rsidRPr="00E70BA5">
        <w:rPr>
          <w:rFonts w:ascii="Verdana" w:eastAsia="Times New Roman" w:hAnsi="Verdana" w:cs="Times New Roman"/>
          <w:sz w:val="18"/>
          <w:lang w:eastAsia="nl-NL"/>
        </w:rPr>
        <w:t xml:space="preserve"> door de controle op export van </w:t>
      </w:r>
      <w:r w:rsidR="00B640E7" w:rsidRPr="00E70BA5">
        <w:rPr>
          <w:rFonts w:ascii="Verdana" w:eastAsia="Times New Roman" w:hAnsi="Verdana" w:cs="Times New Roman"/>
          <w:sz w:val="18"/>
          <w:lang w:eastAsia="nl-NL"/>
        </w:rPr>
        <w:t>goederen en technologie gerelateerd aan</w:t>
      </w:r>
      <w:r w:rsidR="008A386A" w:rsidRPr="00E70BA5">
        <w:rPr>
          <w:rFonts w:ascii="Verdana" w:eastAsia="Times New Roman" w:hAnsi="Verdana" w:cs="Times New Roman"/>
          <w:sz w:val="18"/>
          <w:lang w:eastAsia="nl-NL"/>
        </w:rPr>
        <w:t xml:space="preserve"> nucleaire </w:t>
      </w:r>
      <w:r w:rsidR="00B640E7" w:rsidRPr="00E70BA5">
        <w:rPr>
          <w:rFonts w:ascii="Verdana" w:eastAsia="Times New Roman" w:hAnsi="Verdana" w:cs="Times New Roman"/>
          <w:sz w:val="18"/>
          <w:lang w:eastAsia="nl-NL"/>
        </w:rPr>
        <w:t>toepassingen</w:t>
      </w:r>
      <w:r w:rsidRPr="00E70BA5">
        <w:rPr>
          <w:rFonts w:ascii="Verdana" w:eastAsia="Times New Roman" w:hAnsi="Verdana" w:cs="Times New Roman"/>
          <w:sz w:val="18"/>
          <w:lang w:eastAsia="nl-NL"/>
        </w:rPr>
        <w:t xml:space="preserve">, zonder </w:t>
      </w:r>
      <w:r w:rsidR="00B640E7" w:rsidRPr="00E70BA5">
        <w:rPr>
          <w:rFonts w:ascii="Verdana" w:eastAsia="Times New Roman" w:hAnsi="Verdana" w:cs="Times New Roman"/>
          <w:sz w:val="18"/>
          <w:lang w:eastAsia="nl-NL"/>
        </w:rPr>
        <w:t xml:space="preserve">hierbij </w:t>
      </w:r>
      <w:r w:rsidRPr="00E70BA5">
        <w:rPr>
          <w:rFonts w:ascii="Verdana" w:eastAsia="Times New Roman" w:hAnsi="Verdana" w:cs="Times New Roman"/>
          <w:sz w:val="18"/>
          <w:lang w:eastAsia="nl-NL"/>
        </w:rPr>
        <w:t xml:space="preserve">onnodig de (ontwikkeling van) civiele toepassingente hinderen. </w:t>
      </w:r>
    </w:p>
    <w:p w14:paraId="17EE9993" w14:textId="77777777" w:rsidR="007C79EC" w:rsidRPr="00E70BA5" w:rsidRDefault="007C79EC" w:rsidP="00177620">
      <w:pPr>
        <w:autoSpaceDE w:val="0"/>
        <w:autoSpaceDN w:val="0"/>
        <w:spacing w:line="360" w:lineRule="auto"/>
        <w:ind w:right="505"/>
        <w:rPr>
          <w:rFonts w:ascii="Verdana" w:hAnsi="Verdana"/>
          <w:sz w:val="18"/>
          <w:szCs w:val="18"/>
        </w:rPr>
      </w:pPr>
    </w:p>
    <w:p w14:paraId="46CFC531" w14:textId="56BAFCA3" w:rsidR="001C613F" w:rsidRPr="00E70BA5" w:rsidRDefault="00A77E2D" w:rsidP="00594A30">
      <w:pPr>
        <w:autoSpaceDE w:val="0"/>
        <w:autoSpaceDN w:val="0"/>
        <w:spacing w:line="360" w:lineRule="auto"/>
        <w:ind w:right="505"/>
        <w:rPr>
          <w:rFonts w:ascii="Verdana" w:hAnsi="Verdana"/>
          <w:sz w:val="18"/>
          <w:szCs w:val="18"/>
        </w:rPr>
      </w:pPr>
      <w:r w:rsidRPr="00E70BA5">
        <w:rPr>
          <w:rFonts w:ascii="Verdana" w:hAnsi="Verdana"/>
          <w:sz w:val="18"/>
          <w:szCs w:val="18"/>
        </w:rPr>
        <w:t>Door toedoen van de COVID-19 pandemie</w:t>
      </w:r>
      <w:r w:rsidR="00DD3C9C" w:rsidRPr="00E70BA5">
        <w:rPr>
          <w:rFonts w:ascii="Verdana" w:hAnsi="Verdana"/>
          <w:sz w:val="18"/>
          <w:szCs w:val="18"/>
        </w:rPr>
        <w:t xml:space="preserve"> heeft de NSG</w:t>
      </w:r>
      <w:r w:rsidRPr="00E70BA5">
        <w:rPr>
          <w:rFonts w:ascii="Verdana" w:hAnsi="Verdana"/>
          <w:sz w:val="18"/>
          <w:szCs w:val="18"/>
        </w:rPr>
        <w:t xml:space="preserve"> in 2020</w:t>
      </w:r>
      <w:r w:rsidR="00DD3C9C" w:rsidRPr="00E70BA5">
        <w:rPr>
          <w:rFonts w:ascii="Verdana" w:hAnsi="Verdana"/>
          <w:sz w:val="18"/>
          <w:szCs w:val="18"/>
        </w:rPr>
        <w:t xml:space="preserve"> niet fysiek kunnen samenkomen en er zijn meerdere online informele vergaderingen gehouden. </w:t>
      </w:r>
      <w:r w:rsidRPr="00E70BA5">
        <w:rPr>
          <w:rFonts w:ascii="Verdana" w:hAnsi="Verdana"/>
          <w:sz w:val="18"/>
          <w:szCs w:val="18"/>
        </w:rPr>
        <w:t xml:space="preserve">Tijdens deze informele vergaderingen zijn voorbereidingen getroffen voor de plenaire vergadering in Brussel, die </w:t>
      </w:r>
      <w:r w:rsidR="00B640E7" w:rsidRPr="00E70BA5">
        <w:rPr>
          <w:rFonts w:ascii="Verdana" w:hAnsi="Verdana"/>
          <w:sz w:val="18"/>
          <w:szCs w:val="18"/>
        </w:rPr>
        <w:t xml:space="preserve">wordt gehouden in </w:t>
      </w:r>
      <w:r w:rsidRPr="00E70BA5">
        <w:rPr>
          <w:rFonts w:ascii="Verdana" w:hAnsi="Verdana"/>
          <w:sz w:val="18"/>
          <w:szCs w:val="18"/>
        </w:rPr>
        <w:t xml:space="preserve">juni 2021. </w:t>
      </w:r>
    </w:p>
    <w:p w14:paraId="0A491F60" w14:textId="3111D580" w:rsidR="008128AC" w:rsidRPr="00E70BA5" w:rsidRDefault="008128AC" w:rsidP="001D4282">
      <w:pPr>
        <w:spacing w:line="360" w:lineRule="auto"/>
        <w:ind w:right="505"/>
        <w:rPr>
          <w:rFonts w:ascii="Verdana" w:hAnsi="Verdana"/>
          <w:color w:val="E36C0A" w:themeColor="accent6" w:themeShade="BF"/>
        </w:rPr>
      </w:pPr>
      <w:bookmarkStart w:id="396" w:name="_Toc510102813"/>
      <w:bookmarkStart w:id="397" w:name="_Toc510626188"/>
      <w:bookmarkStart w:id="398" w:name="_Toc8728805"/>
      <w:bookmarkStart w:id="399" w:name="_Toc9343670"/>
    </w:p>
    <w:p w14:paraId="102E3F11" w14:textId="0844CB49" w:rsidR="002D50F9" w:rsidRPr="00E70BA5" w:rsidRDefault="00F25D39" w:rsidP="00B5204F">
      <w:pPr>
        <w:pStyle w:val="Heading2"/>
        <w:numPr>
          <w:ilvl w:val="0"/>
          <w:numId w:val="0"/>
        </w:numPr>
        <w:rPr>
          <w:color w:val="548DD4" w:themeColor="text2" w:themeTint="99"/>
        </w:rPr>
      </w:pPr>
      <w:bookmarkStart w:id="400" w:name="_Toc75342245"/>
      <w:bookmarkStart w:id="401" w:name="_Toc76481511"/>
      <w:r w:rsidRPr="00E70BA5">
        <w:rPr>
          <w:color w:val="548DD4" w:themeColor="text2" w:themeTint="99"/>
        </w:rPr>
        <w:t>8</w:t>
      </w:r>
      <w:r w:rsidR="009A6AE3" w:rsidRPr="00E70BA5">
        <w:rPr>
          <w:color w:val="548DD4" w:themeColor="text2" w:themeTint="99"/>
        </w:rPr>
        <w:t>.</w:t>
      </w:r>
      <w:r w:rsidR="00B41D66">
        <w:rPr>
          <w:color w:val="548DD4" w:themeColor="text2" w:themeTint="99"/>
        </w:rPr>
        <w:t>4</w:t>
      </w:r>
      <w:r w:rsidR="00E00B2A" w:rsidRPr="00E70BA5">
        <w:rPr>
          <w:color w:val="548DD4" w:themeColor="text2" w:themeTint="99"/>
        </w:rPr>
        <w:t>.2</w:t>
      </w:r>
      <w:r w:rsidR="002D50F9" w:rsidRPr="00E70BA5">
        <w:rPr>
          <w:color w:val="548DD4" w:themeColor="text2" w:themeTint="99"/>
        </w:rPr>
        <w:tab/>
        <w:t>Australia Group (AG)</w:t>
      </w:r>
      <w:bookmarkEnd w:id="396"/>
      <w:bookmarkEnd w:id="397"/>
      <w:bookmarkEnd w:id="398"/>
      <w:bookmarkEnd w:id="399"/>
      <w:bookmarkEnd w:id="400"/>
      <w:bookmarkEnd w:id="401"/>
    </w:p>
    <w:p w14:paraId="31DE8B2C" w14:textId="7D37EA9D" w:rsidR="00F737CA" w:rsidRPr="00E70BA5" w:rsidRDefault="00B57CD4" w:rsidP="00405B93">
      <w:pPr>
        <w:autoSpaceDE w:val="0"/>
        <w:autoSpaceDN w:val="0"/>
        <w:adjustRightInd w:val="0"/>
        <w:spacing w:line="360" w:lineRule="auto"/>
        <w:ind w:right="503"/>
        <w:rPr>
          <w:rFonts w:ascii="Verdana" w:eastAsia="Verdana" w:hAnsi="Verdana" w:cs="Verdana"/>
          <w:sz w:val="18"/>
          <w:szCs w:val="18"/>
        </w:rPr>
      </w:pPr>
      <w:r w:rsidRPr="00E70BA5">
        <w:rPr>
          <w:rFonts w:ascii="Verdana" w:eastAsia="Verdana" w:hAnsi="Verdana" w:cs="Verdana"/>
          <w:sz w:val="18"/>
          <w:szCs w:val="18"/>
        </w:rPr>
        <w:t>De Australië Groep</w:t>
      </w:r>
      <w:r w:rsidR="00A30078" w:rsidRPr="00E70BA5">
        <w:rPr>
          <w:rFonts w:ascii="Verdana" w:eastAsia="Verdana" w:hAnsi="Verdana" w:cs="Verdana"/>
          <w:sz w:val="18"/>
          <w:szCs w:val="18"/>
        </w:rPr>
        <w:t xml:space="preserve"> </w:t>
      </w:r>
      <w:r w:rsidR="00F737CA" w:rsidRPr="00E70BA5">
        <w:rPr>
          <w:rFonts w:ascii="Verdana" w:eastAsia="Verdana" w:hAnsi="Verdana" w:cs="Verdana"/>
          <w:sz w:val="18"/>
          <w:szCs w:val="18"/>
        </w:rPr>
        <w:t>(AG)</w:t>
      </w:r>
      <w:r w:rsidR="00A30078" w:rsidRPr="00E70BA5">
        <w:rPr>
          <w:rFonts w:ascii="Verdana" w:eastAsia="Verdana" w:hAnsi="Verdana" w:cs="Verdana"/>
          <w:sz w:val="18"/>
          <w:szCs w:val="18"/>
        </w:rPr>
        <w:t xml:space="preserve"> is een internationaal exportcontrole regime waarvan de leden tot doel hebben ervoor te zorgen dat de legitieme handel in goederen en technologie voor tweeërlei gebruik niet wordt gebruikt voor de productie van chemische of biologische wapens. Dit doen zij door middel van gecoördineerde uitvoercontroles, uitwisseling van informatie en voorlichting. </w:t>
      </w:r>
      <w:r w:rsidR="006D0B67" w:rsidRPr="00E70BA5">
        <w:rPr>
          <w:rFonts w:ascii="Verdana" w:eastAsia="Verdana" w:hAnsi="Verdana" w:cs="Verdana"/>
          <w:sz w:val="18"/>
          <w:szCs w:val="18"/>
        </w:rPr>
        <w:t xml:space="preserve">In </w:t>
      </w:r>
      <w:r w:rsidR="00CC2217" w:rsidRPr="00E70BA5">
        <w:rPr>
          <w:rFonts w:ascii="Verdana" w:eastAsia="Verdana" w:hAnsi="Verdana" w:cs="Verdana"/>
          <w:sz w:val="18"/>
          <w:szCs w:val="18"/>
        </w:rPr>
        <w:t>2020</w:t>
      </w:r>
      <w:r w:rsidR="006D0B67" w:rsidRPr="00E70BA5">
        <w:rPr>
          <w:rFonts w:ascii="Verdana" w:eastAsia="Verdana" w:hAnsi="Verdana" w:cs="Verdana"/>
          <w:sz w:val="18"/>
          <w:szCs w:val="18"/>
        </w:rPr>
        <w:t xml:space="preserve"> </w:t>
      </w:r>
      <w:r w:rsidR="00CB3A20" w:rsidRPr="00E70BA5">
        <w:rPr>
          <w:rFonts w:ascii="Verdana" w:eastAsia="Verdana" w:hAnsi="Verdana" w:cs="Verdana"/>
          <w:sz w:val="18"/>
          <w:szCs w:val="18"/>
        </w:rPr>
        <w:t>zijn</w:t>
      </w:r>
      <w:r w:rsidR="006D0B67" w:rsidRPr="00E70BA5">
        <w:rPr>
          <w:rFonts w:ascii="Verdana" w:eastAsia="Verdana" w:hAnsi="Verdana" w:cs="Verdana"/>
          <w:sz w:val="18"/>
          <w:szCs w:val="18"/>
        </w:rPr>
        <w:t xml:space="preserve"> er</w:t>
      </w:r>
      <w:r w:rsidR="00CB3A20" w:rsidRPr="00E70BA5">
        <w:rPr>
          <w:rFonts w:ascii="Verdana" w:eastAsia="Verdana" w:hAnsi="Verdana" w:cs="Verdana"/>
          <w:sz w:val="18"/>
          <w:szCs w:val="18"/>
        </w:rPr>
        <w:t xml:space="preserve"> naast</w:t>
      </w:r>
      <w:r w:rsidR="006D0B67" w:rsidRPr="00E70BA5">
        <w:rPr>
          <w:rFonts w:ascii="Verdana" w:eastAsia="Verdana" w:hAnsi="Verdana" w:cs="Verdana"/>
          <w:sz w:val="18"/>
          <w:szCs w:val="18"/>
        </w:rPr>
        <w:t xml:space="preserve"> </w:t>
      </w:r>
      <w:r w:rsidR="00CB3A20" w:rsidRPr="00E70BA5">
        <w:rPr>
          <w:rFonts w:ascii="Verdana" w:eastAsia="Verdana" w:hAnsi="Verdana" w:cs="Verdana"/>
          <w:sz w:val="18"/>
          <w:szCs w:val="18"/>
        </w:rPr>
        <w:t>een</w:t>
      </w:r>
      <w:r w:rsidR="009A72A2" w:rsidRPr="00E70BA5">
        <w:rPr>
          <w:rFonts w:ascii="Verdana" w:eastAsia="Verdana" w:hAnsi="Verdana" w:cs="Verdana"/>
          <w:sz w:val="18"/>
          <w:szCs w:val="18"/>
        </w:rPr>
        <w:t xml:space="preserve"> fysieke</w:t>
      </w:r>
      <w:r w:rsidR="00CB3A20" w:rsidRPr="00E70BA5">
        <w:rPr>
          <w:rFonts w:ascii="Verdana" w:eastAsia="Verdana" w:hAnsi="Verdana" w:cs="Verdana"/>
          <w:sz w:val="18"/>
          <w:szCs w:val="18"/>
        </w:rPr>
        <w:t xml:space="preserve"> bijeenkomst ook enkele digitale bijeenkomsten</w:t>
      </w:r>
      <w:r w:rsidR="006D0B67" w:rsidRPr="00E70BA5">
        <w:rPr>
          <w:rFonts w:ascii="Verdana" w:eastAsia="Verdana" w:hAnsi="Verdana" w:cs="Verdana"/>
          <w:sz w:val="18"/>
          <w:szCs w:val="18"/>
        </w:rPr>
        <w:t xml:space="preserve"> van de AG</w:t>
      </w:r>
      <w:r w:rsidR="00CB3A20" w:rsidRPr="00E70BA5">
        <w:rPr>
          <w:rFonts w:ascii="Verdana" w:eastAsia="Verdana" w:hAnsi="Verdana" w:cs="Verdana"/>
          <w:sz w:val="18"/>
          <w:szCs w:val="18"/>
        </w:rPr>
        <w:t xml:space="preserve"> geweest</w:t>
      </w:r>
      <w:r w:rsidR="006D0B67" w:rsidRPr="00E70BA5">
        <w:rPr>
          <w:rFonts w:ascii="Verdana" w:eastAsia="Verdana" w:hAnsi="Verdana" w:cs="Verdana"/>
          <w:sz w:val="18"/>
          <w:szCs w:val="18"/>
        </w:rPr>
        <w:t>.</w:t>
      </w:r>
      <w:r w:rsidR="009A72A2" w:rsidRPr="00E70BA5">
        <w:rPr>
          <w:rFonts w:ascii="Verdana" w:eastAsia="Verdana" w:hAnsi="Verdana" w:cs="Verdana"/>
          <w:sz w:val="18"/>
          <w:szCs w:val="18"/>
        </w:rPr>
        <w:t xml:space="preserve"> </w:t>
      </w:r>
      <w:r w:rsidR="00CB3A20" w:rsidRPr="00E70BA5">
        <w:rPr>
          <w:rFonts w:ascii="Verdana" w:eastAsia="Verdana" w:hAnsi="Verdana" w:cs="Verdana"/>
          <w:sz w:val="18"/>
          <w:szCs w:val="18"/>
        </w:rPr>
        <w:t>In februari is de groep bijeengeweest in Bratislava voor de intersessionele vergadering</w:t>
      </w:r>
      <w:r w:rsidR="006D0B67" w:rsidRPr="00E70BA5">
        <w:rPr>
          <w:rFonts w:ascii="Verdana" w:eastAsia="Verdana" w:hAnsi="Verdana" w:cs="Verdana"/>
          <w:sz w:val="18"/>
          <w:szCs w:val="18"/>
        </w:rPr>
        <w:t>.</w:t>
      </w:r>
      <w:r w:rsidR="00CB3A20" w:rsidRPr="00E70BA5">
        <w:rPr>
          <w:rFonts w:ascii="Verdana" w:eastAsia="Verdana" w:hAnsi="Verdana" w:cs="Verdana"/>
          <w:sz w:val="18"/>
          <w:szCs w:val="18"/>
        </w:rPr>
        <w:t xml:space="preserve"> Naast discussie over nieuwe wetenschappelijke ontwikkelingen in de chemie en biologie is er een besluit genomen om – in navolging van de OPCW – voorlopers (precursoren) van Novichokverbindingen aan de controlelijsten toe te voegen.</w:t>
      </w:r>
      <w:r w:rsidR="006D0B67" w:rsidRPr="00E70BA5">
        <w:rPr>
          <w:rFonts w:ascii="Verdana" w:eastAsia="Verdana" w:hAnsi="Verdana" w:cs="Verdana"/>
          <w:sz w:val="18"/>
          <w:szCs w:val="18"/>
        </w:rPr>
        <w:t xml:space="preserve"> </w:t>
      </w:r>
    </w:p>
    <w:p w14:paraId="6B4B3E85" w14:textId="5C2465CC" w:rsidR="00AD4D2A" w:rsidRPr="00E70BA5" w:rsidRDefault="00CB3A20" w:rsidP="00120561">
      <w:pPr>
        <w:autoSpaceDE w:val="0"/>
        <w:autoSpaceDN w:val="0"/>
        <w:adjustRightInd w:val="0"/>
        <w:spacing w:line="360" w:lineRule="auto"/>
        <w:ind w:right="503"/>
        <w:rPr>
          <w:rFonts w:ascii="Verdana" w:eastAsia="Verdana" w:hAnsi="Verdana" w:cs="Verdana"/>
          <w:sz w:val="18"/>
          <w:szCs w:val="18"/>
        </w:rPr>
      </w:pPr>
      <w:r w:rsidRPr="00E70BA5">
        <w:rPr>
          <w:rFonts w:ascii="Verdana" w:eastAsia="Verdana" w:hAnsi="Verdana" w:cs="Verdana"/>
          <w:sz w:val="18"/>
          <w:szCs w:val="18"/>
        </w:rPr>
        <w:t xml:space="preserve">Verder is zijn er tijdens </w:t>
      </w:r>
      <w:r w:rsidR="00AD4D2A" w:rsidRPr="00E70BA5">
        <w:rPr>
          <w:rFonts w:ascii="Verdana" w:eastAsia="Verdana" w:hAnsi="Verdana" w:cs="Verdana"/>
          <w:sz w:val="18"/>
          <w:szCs w:val="18"/>
        </w:rPr>
        <w:t>een drietal digitale bijeenkomsten ervaringen uitgewisseld over handhavingscasuïstiek, nieuwe techno</w:t>
      </w:r>
      <w:r w:rsidR="006B57E0">
        <w:rPr>
          <w:rFonts w:ascii="Verdana" w:eastAsia="Verdana" w:hAnsi="Verdana" w:cs="Verdana"/>
          <w:sz w:val="18"/>
          <w:szCs w:val="18"/>
        </w:rPr>
        <w:t>lo</w:t>
      </w:r>
      <w:r w:rsidR="00AD4D2A" w:rsidRPr="00E70BA5">
        <w:rPr>
          <w:rFonts w:ascii="Verdana" w:eastAsia="Verdana" w:hAnsi="Verdana" w:cs="Verdana"/>
          <w:sz w:val="18"/>
          <w:szCs w:val="18"/>
        </w:rPr>
        <w:t xml:space="preserve">gische ontwikkelingen en lijstonderhandelingen. </w:t>
      </w:r>
    </w:p>
    <w:p w14:paraId="347AD39B" w14:textId="678B2C72" w:rsidR="00617665" w:rsidRPr="00E70BA5" w:rsidRDefault="00AD4D2A" w:rsidP="00120561">
      <w:pPr>
        <w:autoSpaceDE w:val="0"/>
        <w:autoSpaceDN w:val="0"/>
        <w:adjustRightInd w:val="0"/>
        <w:spacing w:line="360" w:lineRule="auto"/>
        <w:ind w:right="503"/>
        <w:rPr>
          <w:rFonts w:ascii="Verdana" w:eastAsia="Verdana" w:hAnsi="Verdana" w:cs="Verdana"/>
          <w:sz w:val="18"/>
          <w:szCs w:val="18"/>
        </w:rPr>
      </w:pPr>
      <w:r w:rsidRPr="00E70BA5">
        <w:rPr>
          <w:rFonts w:ascii="Verdana" w:eastAsia="Verdana" w:hAnsi="Verdana" w:cs="Verdana"/>
          <w:sz w:val="18"/>
          <w:szCs w:val="18"/>
        </w:rPr>
        <w:lastRenderedPageBreak/>
        <w:t>Ten gevolge van de COVID19-pandemie is er in 2020 geen plenaire vergadering geweest en dus is er ook geen persstatement uitgegaan.</w:t>
      </w:r>
      <w:r w:rsidR="00617665" w:rsidRPr="00E70BA5">
        <w:rPr>
          <w:rFonts w:ascii="Verdana" w:eastAsia="Verdana" w:hAnsi="Verdana" w:cs="Verdana"/>
          <w:sz w:val="18"/>
          <w:szCs w:val="18"/>
        </w:rPr>
        <w:t xml:space="preserve"> </w:t>
      </w:r>
    </w:p>
    <w:p w14:paraId="131E85B8" w14:textId="6BA2D293" w:rsidR="00B57CD4" w:rsidRPr="00E70BA5" w:rsidRDefault="00B57CD4" w:rsidP="00F53A14">
      <w:pPr>
        <w:autoSpaceDE w:val="0"/>
        <w:autoSpaceDN w:val="0"/>
        <w:adjustRightInd w:val="0"/>
        <w:spacing w:line="360" w:lineRule="auto"/>
        <w:ind w:right="503"/>
        <w:rPr>
          <w:rFonts w:ascii="Verdana" w:eastAsia="Verdana" w:hAnsi="Verdana" w:cs="Arial"/>
          <w:color w:val="000000"/>
          <w:sz w:val="18"/>
          <w:szCs w:val="18"/>
        </w:rPr>
      </w:pPr>
    </w:p>
    <w:p w14:paraId="7EAB0481" w14:textId="49C53E3C" w:rsidR="002D50F9" w:rsidRPr="00CF501D" w:rsidRDefault="00F25D39">
      <w:pPr>
        <w:pStyle w:val="Heading2"/>
        <w:numPr>
          <w:ilvl w:val="0"/>
          <w:numId w:val="0"/>
        </w:numPr>
        <w:rPr>
          <w:color w:val="548DD4" w:themeColor="text2" w:themeTint="99"/>
        </w:rPr>
      </w:pPr>
      <w:bookmarkStart w:id="402" w:name="_Toc510102814"/>
      <w:bookmarkStart w:id="403" w:name="_Toc510626189"/>
      <w:bookmarkStart w:id="404" w:name="_Toc8728806"/>
      <w:bookmarkStart w:id="405" w:name="_Toc9343671"/>
      <w:bookmarkStart w:id="406" w:name="_Toc75342246"/>
      <w:bookmarkStart w:id="407" w:name="_Toc76481512"/>
      <w:r w:rsidRPr="00CF501D">
        <w:rPr>
          <w:color w:val="548DD4" w:themeColor="text2" w:themeTint="99"/>
        </w:rPr>
        <w:t>8</w:t>
      </w:r>
      <w:r w:rsidR="009A6AE3" w:rsidRPr="00CF501D">
        <w:rPr>
          <w:color w:val="548DD4" w:themeColor="text2" w:themeTint="99"/>
        </w:rPr>
        <w:t>.</w:t>
      </w:r>
      <w:r w:rsidR="00B41D66" w:rsidRPr="00CF501D">
        <w:rPr>
          <w:color w:val="548DD4" w:themeColor="text2" w:themeTint="99"/>
        </w:rPr>
        <w:t>4</w:t>
      </w:r>
      <w:r w:rsidR="009A6AE3" w:rsidRPr="00CF501D">
        <w:rPr>
          <w:color w:val="548DD4" w:themeColor="text2" w:themeTint="99"/>
        </w:rPr>
        <w:t>.3</w:t>
      </w:r>
      <w:r w:rsidR="002D50F9" w:rsidRPr="00CF501D">
        <w:rPr>
          <w:color w:val="548DD4" w:themeColor="text2" w:themeTint="99"/>
        </w:rPr>
        <w:tab/>
        <w:t>Missile Technology Control Regime (MTCR)</w:t>
      </w:r>
      <w:bookmarkEnd w:id="402"/>
      <w:bookmarkEnd w:id="403"/>
      <w:bookmarkEnd w:id="404"/>
      <w:bookmarkEnd w:id="405"/>
      <w:bookmarkEnd w:id="406"/>
      <w:bookmarkEnd w:id="407"/>
    </w:p>
    <w:p w14:paraId="445C15ED" w14:textId="59B0BB73" w:rsidR="008A386A" w:rsidRPr="00E70BA5" w:rsidRDefault="00FE3812" w:rsidP="00177620">
      <w:pPr>
        <w:autoSpaceDE w:val="0"/>
        <w:autoSpaceDN w:val="0"/>
        <w:adjustRightInd w:val="0"/>
        <w:spacing w:line="360" w:lineRule="auto"/>
        <w:ind w:right="505"/>
        <w:rPr>
          <w:rFonts w:ascii="Verdana" w:hAnsi="Verdana" w:cs="Verdana"/>
          <w:sz w:val="18"/>
          <w:szCs w:val="18"/>
        </w:rPr>
      </w:pPr>
      <w:r w:rsidRPr="00E70BA5">
        <w:rPr>
          <w:rFonts w:ascii="Verdana" w:hAnsi="Verdana" w:cs="Verdana"/>
          <w:sz w:val="18"/>
          <w:szCs w:val="18"/>
        </w:rPr>
        <w:t>Het MTCR</w:t>
      </w:r>
      <w:r w:rsidR="00A80BA5" w:rsidRPr="00E70BA5">
        <w:rPr>
          <w:rStyle w:val="FootnoteReference"/>
          <w:rFonts w:ascii="Verdana" w:hAnsi="Verdana" w:cs="Verdana"/>
          <w:sz w:val="18"/>
          <w:szCs w:val="18"/>
        </w:rPr>
        <w:footnoteReference w:id="47"/>
      </w:r>
      <w:r w:rsidRPr="00E70BA5">
        <w:rPr>
          <w:rFonts w:ascii="Verdana" w:hAnsi="Verdana" w:cs="Verdana"/>
          <w:sz w:val="18"/>
          <w:szCs w:val="18"/>
        </w:rPr>
        <w:t xml:space="preserve"> bestrijdt de verspreiding van overbrengingsmiddelen voor massavernietigingswapens, zoals ballistische raketten, onbemande vliegtuigen </w:t>
      </w:r>
      <w:r w:rsidR="004B5A57" w:rsidRPr="00E70BA5">
        <w:rPr>
          <w:rFonts w:ascii="Verdana" w:hAnsi="Verdana" w:cs="Verdana"/>
          <w:sz w:val="18"/>
          <w:szCs w:val="18"/>
        </w:rPr>
        <w:t>(</w:t>
      </w:r>
      <w:r w:rsidR="004B5A57" w:rsidRPr="00E70BA5">
        <w:rPr>
          <w:rFonts w:ascii="Verdana" w:hAnsi="Verdana" w:cs="Verdana"/>
          <w:i/>
          <w:sz w:val="18"/>
          <w:szCs w:val="18"/>
        </w:rPr>
        <w:t>Unmanned Aerial Vehicles</w:t>
      </w:r>
      <w:r w:rsidR="004B5A57" w:rsidRPr="00E70BA5">
        <w:rPr>
          <w:rFonts w:ascii="Verdana" w:hAnsi="Verdana" w:cs="Verdana"/>
          <w:sz w:val="18"/>
          <w:szCs w:val="18"/>
        </w:rPr>
        <w:t xml:space="preserve"> – UAV’s) </w:t>
      </w:r>
      <w:r w:rsidRPr="00E70BA5">
        <w:rPr>
          <w:rFonts w:ascii="Verdana" w:hAnsi="Verdana" w:cs="Verdana"/>
          <w:sz w:val="18"/>
          <w:szCs w:val="18"/>
        </w:rPr>
        <w:t>en kruisraketten. Aangesloten landen voeren een gezamenlijke beleidslijn en hanteren een gezamenlijk overeengekomen controlelijst met goederen die onder exportcontrole zijn gesteld. Deze lijst</w:t>
      </w:r>
      <w:r w:rsidR="00414B65" w:rsidRPr="00E70BA5">
        <w:rPr>
          <w:rFonts w:ascii="Verdana" w:hAnsi="Verdana" w:cs="Verdana"/>
          <w:sz w:val="18"/>
          <w:szCs w:val="18"/>
        </w:rPr>
        <w:t xml:space="preserve">, ook wel </w:t>
      </w:r>
      <w:r w:rsidR="004D0405" w:rsidRPr="00E70BA5">
        <w:rPr>
          <w:rFonts w:ascii="Verdana" w:hAnsi="Verdana" w:cs="Verdana"/>
          <w:sz w:val="18"/>
          <w:szCs w:val="18"/>
        </w:rPr>
        <w:t xml:space="preserve">de </w:t>
      </w:r>
      <w:r w:rsidR="00414B65" w:rsidRPr="00E70BA5">
        <w:rPr>
          <w:rFonts w:ascii="Verdana" w:hAnsi="Verdana" w:cs="Verdana"/>
          <w:sz w:val="18"/>
          <w:szCs w:val="18"/>
        </w:rPr>
        <w:t>Annex genoemd,</w:t>
      </w:r>
      <w:r w:rsidRPr="00E70BA5">
        <w:rPr>
          <w:rFonts w:ascii="Verdana" w:hAnsi="Verdana" w:cs="Verdana"/>
          <w:sz w:val="18"/>
          <w:szCs w:val="18"/>
        </w:rPr>
        <w:t xml:space="preserve"> wordt regelmatig herzien, de laatste keer in </w:t>
      </w:r>
      <w:r w:rsidR="009D295C" w:rsidRPr="00E70BA5">
        <w:rPr>
          <w:rFonts w:ascii="Verdana" w:hAnsi="Verdana" w:cs="Verdana"/>
          <w:sz w:val="18"/>
          <w:szCs w:val="18"/>
        </w:rPr>
        <w:t xml:space="preserve">oktober </w:t>
      </w:r>
      <w:r w:rsidR="00CC2217" w:rsidRPr="00E70BA5">
        <w:rPr>
          <w:rFonts w:ascii="Verdana" w:hAnsi="Verdana" w:cs="Verdana"/>
          <w:sz w:val="18"/>
          <w:szCs w:val="18"/>
        </w:rPr>
        <w:t>2020</w:t>
      </w:r>
      <w:r w:rsidRPr="00E70BA5">
        <w:rPr>
          <w:rFonts w:ascii="Verdana" w:hAnsi="Verdana" w:cs="Verdana"/>
          <w:sz w:val="18"/>
          <w:szCs w:val="18"/>
        </w:rPr>
        <w:t xml:space="preserve">. </w:t>
      </w:r>
    </w:p>
    <w:p w14:paraId="2C062D02" w14:textId="77777777" w:rsidR="008128AC" w:rsidRPr="00E70BA5" w:rsidRDefault="008128AC" w:rsidP="00177620">
      <w:pPr>
        <w:autoSpaceDE w:val="0"/>
        <w:autoSpaceDN w:val="0"/>
        <w:adjustRightInd w:val="0"/>
        <w:spacing w:line="360" w:lineRule="auto"/>
        <w:ind w:right="505"/>
        <w:rPr>
          <w:rFonts w:ascii="Verdana" w:hAnsi="Verdana" w:cs="Verdana"/>
          <w:sz w:val="18"/>
          <w:szCs w:val="18"/>
        </w:rPr>
      </w:pPr>
    </w:p>
    <w:p w14:paraId="37B66870" w14:textId="3EDFD549" w:rsidR="00B423EA" w:rsidRPr="00E70BA5" w:rsidRDefault="00414B65" w:rsidP="00177620">
      <w:pPr>
        <w:autoSpaceDE w:val="0"/>
        <w:autoSpaceDN w:val="0"/>
        <w:adjustRightInd w:val="0"/>
        <w:spacing w:line="360" w:lineRule="auto"/>
        <w:ind w:right="505"/>
        <w:rPr>
          <w:rFonts w:ascii="Verdana" w:hAnsi="Verdana" w:cs="Verdana"/>
          <w:sz w:val="18"/>
          <w:szCs w:val="18"/>
        </w:rPr>
      </w:pPr>
      <w:r w:rsidRPr="00E70BA5">
        <w:rPr>
          <w:rFonts w:ascii="Verdana" w:hAnsi="Verdana" w:cs="Verdana"/>
          <w:sz w:val="18"/>
          <w:szCs w:val="18"/>
        </w:rPr>
        <w:t>De</w:t>
      </w:r>
      <w:r w:rsidR="00BE32BB" w:rsidRPr="00E70BA5">
        <w:rPr>
          <w:rFonts w:ascii="Verdana" w:hAnsi="Verdana" w:cs="Verdana"/>
          <w:sz w:val="18"/>
          <w:szCs w:val="18"/>
        </w:rPr>
        <w:t xml:space="preserve"> MTCR</w:t>
      </w:r>
      <w:r w:rsidR="00FE3812" w:rsidRPr="00E70BA5">
        <w:rPr>
          <w:rFonts w:ascii="Verdana" w:hAnsi="Verdana" w:cs="Verdana"/>
          <w:sz w:val="18"/>
          <w:szCs w:val="18"/>
        </w:rPr>
        <w:t xml:space="preserve"> Annex is de wereldwijde standaard op het gebied van exportcontrole van rakettechnologie, </w:t>
      </w:r>
      <w:r w:rsidR="00923D6C" w:rsidRPr="00E70BA5">
        <w:rPr>
          <w:rFonts w:ascii="Verdana" w:hAnsi="Verdana" w:cs="Verdana"/>
          <w:sz w:val="18"/>
          <w:szCs w:val="18"/>
        </w:rPr>
        <w:t>en wordt niet alleen door de aangesloten landen gehanteerd, maar ook door internationale organisaties zoals de VN</w:t>
      </w:r>
      <w:r w:rsidR="00FE3812" w:rsidRPr="00E70BA5">
        <w:rPr>
          <w:rFonts w:ascii="Verdana" w:hAnsi="Verdana" w:cs="Verdana"/>
          <w:sz w:val="18"/>
          <w:szCs w:val="18"/>
        </w:rPr>
        <w:t xml:space="preserve">. Waar het MTCR zich in het verleden bijna uitsluitend richtte op raketprogramma’s van landen, heeft dit regime er </w:t>
      </w:r>
      <w:r w:rsidR="00074BB5" w:rsidRPr="00E70BA5">
        <w:rPr>
          <w:rFonts w:ascii="Verdana" w:hAnsi="Verdana" w:cs="Verdana"/>
          <w:sz w:val="18"/>
          <w:szCs w:val="18"/>
        </w:rPr>
        <w:t xml:space="preserve">in de afgelopen jaren </w:t>
      </w:r>
      <w:r w:rsidR="00FE3812" w:rsidRPr="00E70BA5">
        <w:rPr>
          <w:rFonts w:ascii="Verdana" w:hAnsi="Verdana" w:cs="Verdana"/>
          <w:sz w:val="18"/>
          <w:szCs w:val="18"/>
        </w:rPr>
        <w:t>een dimensie bijgekregen met de groeiende dreiging van terroristische organisaties zoals IS.</w:t>
      </w:r>
    </w:p>
    <w:p w14:paraId="4F189B1B" w14:textId="77777777" w:rsidR="00923D6C" w:rsidRPr="00E70BA5" w:rsidRDefault="00923D6C" w:rsidP="00923D6C">
      <w:pPr>
        <w:autoSpaceDE w:val="0"/>
        <w:autoSpaceDN w:val="0"/>
        <w:adjustRightInd w:val="0"/>
        <w:spacing w:line="360" w:lineRule="auto"/>
        <w:ind w:right="505"/>
        <w:rPr>
          <w:rFonts w:ascii="Verdana" w:hAnsi="Verdana" w:cs="Verdana"/>
          <w:sz w:val="18"/>
          <w:szCs w:val="18"/>
        </w:rPr>
      </w:pPr>
    </w:p>
    <w:p w14:paraId="574E7094" w14:textId="7549BB3B" w:rsidR="006B57E0" w:rsidRDefault="006437EC" w:rsidP="00923D6C">
      <w:pPr>
        <w:autoSpaceDE w:val="0"/>
        <w:autoSpaceDN w:val="0"/>
        <w:adjustRightInd w:val="0"/>
        <w:spacing w:line="360" w:lineRule="auto"/>
        <w:ind w:right="505"/>
        <w:rPr>
          <w:rFonts w:ascii="Verdana" w:hAnsi="Verdana" w:cs="Verdana"/>
          <w:sz w:val="18"/>
          <w:szCs w:val="18"/>
        </w:rPr>
      </w:pPr>
      <w:r w:rsidRPr="00E70BA5">
        <w:rPr>
          <w:rFonts w:ascii="Verdana" w:hAnsi="Verdana" w:cs="Verdana"/>
          <w:sz w:val="18"/>
          <w:szCs w:val="18"/>
        </w:rPr>
        <w:t xml:space="preserve">Het regime werd in 1987 opgericht door de toenmalige G7 (Canada, Duitsland, Frankrijk, Italië, Japan, het Verenigd Koninkrijk en de Verenigde Staten) om de verspreiding van rakettechnologie tegen te gaan in een periode waarin verschillende landen in het Midden- en Verre Oosten en Zuid-Azië een eigen raketcapaciteit probeerden op te bouwen. Hierbij richtte het MTCR zich initieel op ballistische raketten als overbrengingsmiddel voor nucleaire wapens, wat de </w:t>
      </w:r>
      <w:r w:rsidR="00E40FFE" w:rsidRPr="00E70BA5">
        <w:rPr>
          <w:rFonts w:ascii="Verdana" w:hAnsi="Verdana" w:cs="Verdana"/>
          <w:sz w:val="18"/>
          <w:szCs w:val="18"/>
        </w:rPr>
        <w:t xml:space="preserve">oorsprong </w:t>
      </w:r>
      <w:r w:rsidRPr="00E70BA5">
        <w:rPr>
          <w:rFonts w:ascii="Verdana" w:hAnsi="Verdana" w:cs="Verdana"/>
          <w:sz w:val="18"/>
          <w:szCs w:val="18"/>
        </w:rPr>
        <w:t xml:space="preserve">is van de nog altijd gehanteerde limieten van bereik (300 km) en lading (500 kg). Sinds 1992 vallen alle </w:t>
      </w:r>
      <w:r w:rsidR="00C90D0A" w:rsidRPr="00E70BA5">
        <w:rPr>
          <w:rFonts w:ascii="Verdana" w:hAnsi="Verdana" w:cs="Verdana"/>
          <w:sz w:val="18"/>
          <w:szCs w:val="18"/>
        </w:rPr>
        <w:t xml:space="preserve">onbemande </w:t>
      </w:r>
      <w:r w:rsidRPr="00E70BA5">
        <w:rPr>
          <w:rFonts w:ascii="Verdana" w:hAnsi="Verdana" w:cs="Verdana"/>
          <w:sz w:val="18"/>
          <w:szCs w:val="18"/>
        </w:rPr>
        <w:t xml:space="preserve">overbrengingsmiddelen voor alle typen massavernietigingswapens onder de reikwijdte van het MTCR. </w:t>
      </w:r>
      <w:r w:rsidR="00B0600A" w:rsidRPr="00E70BA5">
        <w:rPr>
          <w:rFonts w:ascii="Verdana" w:hAnsi="Verdana" w:cs="Verdana"/>
          <w:sz w:val="18"/>
          <w:szCs w:val="18"/>
        </w:rPr>
        <w:t xml:space="preserve">Nederland speelt een actieve rol binnen het MTCR, zowel op beleidsniveau als binnen de expertgroepen van het regime. </w:t>
      </w:r>
    </w:p>
    <w:p w14:paraId="28A0AF69" w14:textId="77777777" w:rsidR="006B57E0" w:rsidRDefault="006B57E0" w:rsidP="00923D6C">
      <w:pPr>
        <w:autoSpaceDE w:val="0"/>
        <w:autoSpaceDN w:val="0"/>
        <w:adjustRightInd w:val="0"/>
        <w:spacing w:line="360" w:lineRule="auto"/>
        <w:ind w:right="505"/>
        <w:rPr>
          <w:rFonts w:ascii="Verdana" w:hAnsi="Verdana" w:cs="Verdana"/>
          <w:sz w:val="18"/>
          <w:szCs w:val="18"/>
        </w:rPr>
      </w:pPr>
    </w:p>
    <w:p w14:paraId="4D521534" w14:textId="3C923507" w:rsidR="008A386A" w:rsidRPr="00E70BA5" w:rsidRDefault="008C7954" w:rsidP="00923D6C">
      <w:pPr>
        <w:autoSpaceDE w:val="0"/>
        <w:autoSpaceDN w:val="0"/>
        <w:adjustRightInd w:val="0"/>
        <w:spacing w:line="360" w:lineRule="auto"/>
        <w:ind w:right="505"/>
        <w:rPr>
          <w:rFonts w:ascii="Verdana" w:hAnsi="Verdana" w:cs="Verdana"/>
          <w:sz w:val="18"/>
          <w:szCs w:val="18"/>
        </w:rPr>
      </w:pPr>
      <w:r w:rsidRPr="00E70BA5">
        <w:rPr>
          <w:rFonts w:ascii="Verdana" w:hAnsi="Verdana" w:cs="Verdana"/>
          <w:sz w:val="18"/>
          <w:szCs w:val="18"/>
        </w:rPr>
        <w:t xml:space="preserve">Het </w:t>
      </w:r>
      <w:r w:rsidR="003F4D6D" w:rsidRPr="00E70BA5">
        <w:rPr>
          <w:rFonts w:ascii="Verdana" w:hAnsi="Verdana" w:cs="Verdana"/>
          <w:sz w:val="18"/>
          <w:szCs w:val="18"/>
        </w:rPr>
        <w:t xml:space="preserve">MTCR-voorzitterschap is sinds </w:t>
      </w:r>
      <w:r w:rsidR="000B7144" w:rsidRPr="00E70BA5">
        <w:rPr>
          <w:rFonts w:ascii="Verdana" w:hAnsi="Verdana" w:cs="Verdana"/>
          <w:sz w:val="18"/>
          <w:szCs w:val="18"/>
        </w:rPr>
        <w:t>september</w:t>
      </w:r>
      <w:r w:rsidR="003F4D6D" w:rsidRPr="00E70BA5">
        <w:rPr>
          <w:rFonts w:ascii="Verdana" w:hAnsi="Verdana" w:cs="Verdana"/>
          <w:sz w:val="18"/>
          <w:szCs w:val="18"/>
        </w:rPr>
        <w:t xml:space="preserve"> </w:t>
      </w:r>
      <w:r w:rsidR="00CC2217" w:rsidRPr="00E70BA5">
        <w:rPr>
          <w:rFonts w:ascii="Verdana" w:hAnsi="Verdana" w:cs="Verdana"/>
          <w:sz w:val="18"/>
          <w:szCs w:val="18"/>
        </w:rPr>
        <w:t>2020</w:t>
      </w:r>
      <w:r w:rsidR="000B7144" w:rsidRPr="00E70BA5">
        <w:rPr>
          <w:rFonts w:ascii="Verdana" w:hAnsi="Verdana" w:cs="Verdana"/>
          <w:sz w:val="18"/>
          <w:szCs w:val="18"/>
        </w:rPr>
        <w:t xml:space="preserve"> in handen van Oostenrijk. </w:t>
      </w:r>
      <w:r w:rsidR="0099487B">
        <w:rPr>
          <w:rFonts w:ascii="Verdana" w:hAnsi="Verdana" w:cs="Verdana"/>
          <w:sz w:val="18"/>
          <w:szCs w:val="18"/>
        </w:rPr>
        <w:t>Vanwege COVID</w:t>
      </w:r>
      <w:r w:rsidR="00A211C6">
        <w:rPr>
          <w:rFonts w:ascii="Verdana" w:hAnsi="Verdana" w:cs="Verdana"/>
          <w:sz w:val="18"/>
          <w:szCs w:val="18"/>
        </w:rPr>
        <w:t>-19</w:t>
      </w:r>
      <w:r w:rsidR="0099487B">
        <w:rPr>
          <w:rFonts w:ascii="Verdana" w:hAnsi="Verdana" w:cs="Verdana"/>
          <w:sz w:val="18"/>
          <w:szCs w:val="18"/>
        </w:rPr>
        <w:t xml:space="preserve"> is het niet mogelijk geweest voor Oostenrijk om tijdens haar voorzitterschap een plen</w:t>
      </w:r>
      <w:r w:rsidR="00D660C7">
        <w:rPr>
          <w:rFonts w:ascii="Verdana" w:hAnsi="Verdana" w:cs="Verdana"/>
          <w:sz w:val="18"/>
          <w:szCs w:val="18"/>
        </w:rPr>
        <w:t>aire vergadering te organiseren</w:t>
      </w:r>
      <w:r w:rsidR="00A60087">
        <w:rPr>
          <w:rFonts w:ascii="Verdana" w:hAnsi="Verdana" w:cs="Verdana"/>
          <w:sz w:val="18"/>
          <w:szCs w:val="18"/>
        </w:rPr>
        <w:t>. Het ontbreken van een plenaire vergadering he</w:t>
      </w:r>
      <w:r w:rsidR="00D660C7">
        <w:rPr>
          <w:rFonts w:ascii="Verdana" w:hAnsi="Verdana" w:cs="Verdana"/>
          <w:sz w:val="18"/>
          <w:szCs w:val="18"/>
        </w:rPr>
        <w:t>eft tot</w:t>
      </w:r>
      <w:r w:rsidR="00A60087">
        <w:rPr>
          <w:rFonts w:ascii="Verdana" w:hAnsi="Verdana" w:cs="Verdana"/>
          <w:sz w:val="18"/>
          <w:szCs w:val="18"/>
        </w:rPr>
        <w:t xml:space="preserve">  vertraging in de</w:t>
      </w:r>
      <w:r w:rsidR="00D660C7">
        <w:rPr>
          <w:rFonts w:ascii="Verdana" w:hAnsi="Verdana" w:cs="Verdana"/>
          <w:sz w:val="18"/>
          <w:szCs w:val="18"/>
        </w:rPr>
        <w:t xml:space="preserve"> besluitvorming </w:t>
      </w:r>
      <w:r w:rsidR="00A60087">
        <w:rPr>
          <w:rFonts w:ascii="Verdana" w:hAnsi="Verdana" w:cs="Verdana"/>
          <w:sz w:val="18"/>
          <w:szCs w:val="18"/>
        </w:rPr>
        <w:t xml:space="preserve">van het regime </w:t>
      </w:r>
      <w:r w:rsidR="00D660C7">
        <w:rPr>
          <w:rFonts w:ascii="Verdana" w:hAnsi="Verdana" w:cs="Verdana"/>
          <w:sz w:val="18"/>
          <w:szCs w:val="18"/>
        </w:rPr>
        <w:t>geleid.</w:t>
      </w:r>
      <w:r w:rsidR="000B7144" w:rsidRPr="00E70BA5">
        <w:rPr>
          <w:rFonts w:ascii="Verdana" w:hAnsi="Verdana" w:cs="Verdana"/>
          <w:sz w:val="18"/>
          <w:szCs w:val="18"/>
        </w:rPr>
        <w:t xml:space="preserve"> Rusland</w:t>
      </w:r>
      <w:r w:rsidR="003F4D6D" w:rsidRPr="00E70BA5">
        <w:rPr>
          <w:rFonts w:ascii="Verdana" w:hAnsi="Verdana" w:cs="Verdana"/>
          <w:sz w:val="18"/>
          <w:szCs w:val="18"/>
        </w:rPr>
        <w:t xml:space="preserve"> zal deze rol in</w:t>
      </w:r>
      <w:r w:rsidR="000B7144" w:rsidRPr="00E70BA5">
        <w:rPr>
          <w:rFonts w:ascii="Verdana" w:hAnsi="Verdana" w:cs="Verdana"/>
          <w:sz w:val="18"/>
          <w:szCs w:val="18"/>
        </w:rPr>
        <w:t xml:space="preserve"> september 2021</w:t>
      </w:r>
      <w:r w:rsidR="003F4D6D" w:rsidRPr="00E70BA5">
        <w:rPr>
          <w:rFonts w:ascii="Verdana" w:hAnsi="Verdana" w:cs="Verdana"/>
          <w:sz w:val="18"/>
          <w:szCs w:val="18"/>
        </w:rPr>
        <w:t xml:space="preserve"> overnemen</w:t>
      </w:r>
      <w:r w:rsidR="00B640E7" w:rsidRPr="00E70BA5">
        <w:rPr>
          <w:rFonts w:ascii="Verdana" w:hAnsi="Verdana" w:cs="Verdana"/>
          <w:sz w:val="18"/>
          <w:szCs w:val="18"/>
        </w:rPr>
        <w:t>, en organiseert in o</w:t>
      </w:r>
      <w:r w:rsidR="0065766F" w:rsidRPr="00E70BA5">
        <w:rPr>
          <w:rFonts w:ascii="Verdana" w:hAnsi="Verdana" w:cs="Verdana"/>
          <w:sz w:val="18"/>
          <w:szCs w:val="18"/>
        </w:rPr>
        <w:t>k</w:t>
      </w:r>
      <w:r w:rsidR="00B640E7" w:rsidRPr="00E70BA5">
        <w:rPr>
          <w:rFonts w:ascii="Verdana" w:hAnsi="Verdana" w:cs="Verdana"/>
          <w:sz w:val="18"/>
          <w:szCs w:val="18"/>
        </w:rPr>
        <w:t xml:space="preserve">tober van dit jaar de </w:t>
      </w:r>
      <w:r w:rsidR="0099487B">
        <w:rPr>
          <w:rFonts w:ascii="Verdana" w:hAnsi="Verdana" w:cs="Verdana"/>
          <w:sz w:val="18"/>
          <w:szCs w:val="18"/>
        </w:rPr>
        <w:t>eerstvolgende</w:t>
      </w:r>
      <w:r w:rsidR="00B640E7" w:rsidRPr="00E70BA5">
        <w:rPr>
          <w:rFonts w:ascii="Verdana" w:hAnsi="Verdana" w:cs="Verdana"/>
          <w:sz w:val="18"/>
          <w:szCs w:val="18"/>
        </w:rPr>
        <w:t xml:space="preserve"> plenaire vergadering</w:t>
      </w:r>
      <w:r w:rsidR="00D660C7">
        <w:rPr>
          <w:rFonts w:ascii="Verdana" w:hAnsi="Verdana" w:cs="Verdana"/>
          <w:sz w:val="18"/>
          <w:szCs w:val="18"/>
        </w:rPr>
        <w:t>.</w:t>
      </w:r>
    </w:p>
    <w:p w14:paraId="0636CCB1" w14:textId="77777777" w:rsidR="00BE60B7" w:rsidRPr="00E70BA5" w:rsidRDefault="00BE60B7" w:rsidP="00923D6C">
      <w:pPr>
        <w:autoSpaceDE w:val="0"/>
        <w:autoSpaceDN w:val="0"/>
        <w:adjustRightInd w:val="0"/>
        <w:spacing w:line="360" w:lineRule="auto"/>
        <w:ind w:right="505"/>
        <w:rPr>
          <w:rFonts w:ascii="Verdana" w:hAnsi="Verdana" w:cs="Verdana"/>
          <w:sz w:val="18"/>
          <w:szCs w:val="18"/>
        </w:rPr>
      </w:pPr>
    </w:p>
    <w:p w14:paraId="57513690" w14:textId="52D0E024" w:rsidR="00103185" w:rsidRPr="00E70BA5" w:rsidRDefault="00103185">
      <w:pPr>
        <w:rPr>
          <w:rFonts w:ascii="Verdana" w:hAnsi="Verdana"/>
          <w:b/>
          <w:color w:val="E36C0A" w:themeColor="accent6" w:themeShade="BF"/>
        </w:rPr>
      </w:pPr>
      <w:bookmarkStart w:id="408" w:name="_11._Wapenbeheersing"/>
      <w:bookmarkStart w:id="409" w:name="_Toc510626190"/>
      <w:bookmarkStart w:id="410" w:name="_Toc510102815"/>
      <w:bookmarkStart w:id="411" w:name="_Toc8728807"/>
      <w:bookmarkStart w:id="412" w:name="_Toc9343672"/>
      <w:bookmarkEnd w:id="408"/>
      <w:r w:rsidRPr="00E70BA5">
        <w:br w:type="page"/>
      </w:r>
    </w:p>
    <w:p w14:paraId="54A9FFC1" w14:textId="7F97D67E" w:rsidR="00467C4D" w:rsidRPr="00E70BA5" w:rsidRDefault="00467C4D" w:rsidP="00467C4D">
      <w:pPr>
        <w:pStyle w:val="Heading1"/>
        <w:numPr>
          <w:ilvl w:val="0"/>
          <w:numId w:val="0"/>
        </w:numPr>
      </w:pPr>
      <w:bookmarkStart w:id="413" w:name="_Bijlage_1:_Afgegeven_1"/>
      <w:bookmarkStart w:id="414" w:name="_Toc513022154"/>
      <w:bookmarkStart w:id="415" w:name="_Toc8728813"/>
      <w:bookmarkStart w:id="416" w:name="_Toc9343678"/>
      <w:bookmarkStart w:id="417" w:name="_Toc75342247"/>
      <w:bookmarkStart w:id="418" w:name="_Toc76481513"/>
      <w:bookmarkStart w:id="419" w:name="_Toc510102820"/>
      <w:bookmarkStart w:id="420" w:name="_Toc510626195"/>
      <w:bookmarkEnd w:id="409"/>
      <w:bookmarkEnd w:id="410"/>
      <w:bookmarkEnd w:id="411"/>
      <w:bookmarkEnd w:id="412"/>
      <w:bookmarkEnd w:id="413"/>
      <w:r w:rsidRPr="00E70BA5">
        <w:lastRenderedPageBreak/>
        <w:t>Bijlage 1: Afgegeven vergunningen uitvoer van militaire goederen</w:t>
      </w:r>
      <w:bookmarkEnd w:id="414"/>
      <w:bookmarkEnd w:id="415"/>
      <w:bookmarkEnd w:id="416"/>
      <w:bookmarkEnd w:id="417"/>
      <w:bookmarkEnd w:id="418"/>
    </w:p>
    <w:p w14:paraId="6A2CB53B" w14:textId="01F70874" w:rsidR="00467C4D" w:rsidRPr="00E70BA5" w:rsidRDefault="00467C4D" w:rsidP="00467C4D">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Overzichten van de waarde van de in het jaar </w:t>
      </w:r>
      <w:r w:rsidR="00CC2217" w:rsidRPr="00E70BA5">
        <w:rPr>
          <w:rFonts w:ascii="Verdana" w:hAnsi="Verdana" w:cs="Arial"/>
          <w:sz w:val="18"/>
          <w:szCs w:val="18"/>
        </w:rPr>
        <w:t>2020</w:t>
      </w:r>
      <w:r w:rsidRPr="00E70BA5">
        <w:rPr>
          <w:rFonts w:ascii="Verdana" w:hAnsi="Verdana" w:cs="Arial"/>
          <w:sz w:val="18"/>
          <w:szCs w:val="18"/>
        </w:rPr>
        <w:t xml:space="preserve"> afgegeven vergunningen voor de definitieve uitvoer van militaire goederen per categorie goederen en per land van eindbestemming.</w:t>
      </w:r>
    </w:p>
    <w:p w14:paraId="503184A1" w14:textId="2B69CDBF" w:rsidR="00467C4D" w:rsidRPr="00E70BA5" w:rsidRDefault="00467C4D" w:rsidP="00467C4D">
      <w:pPr>
        <w:tabs>
          <w:tab w:val="left" w:pos="-426"/>
        </w:tabs>
        <w:spacing w:line="300" w:lineRule="atLeast"/>
        <w:ind w:right="503"/>
        <w:rPr>
          <w:rFonts w:ascii="Verdana" w:hAnsi="Verdana" w:cs="Arial"/>
          <w:b/>
          <w:sz w:val="18"/>
          <w:szCs w:val="18"/>
        </w:rPr>
      </w:pPr>
    </w:p>
    <w:p w14:paraId="16B9F96B" w14:textId="77777777" w:rsidR="00467C4D" w:rsidRPr="00E70BA5" w:rsidRDefault="00467C4D" w:rsidP="00467C4D">
      <w:pPr>
        <w:tabs>
          <w:tab w:val="left" w:pos="-426"/>
        </w:tabs>
        <w:spacing w:line="300" w:lineRule="atLeast"/>
        <w:ind w:right="503"/>
        <w:rPr>
          <w:rFonts w:ascii="Verdana" w:hAnsi="Verdana" w:cs="Arial"/>
          <w:b/>
          <w:sz w:val="18"/>
          <w:szCs w:val="18"/>
        </w:rPr>
      </w:pPr>
      <w:r w:rsidRPr="00E70BA5">
        <w:rPr>
          <w:rFonts w:ascii="Verdana" w:hAnsi="Verdana" w:cs="Arial"/>
          <w:b/>
          <w:sz w:val="18"/>
          <w:szCs w:val="18"/>
        </w:rPr>
        <w:t>Methodologie</w:t>
      </w:r>
    </w:p>
    <w:p w14:paraId="77A24B0B" w14:textId="3F6EB759" w:rsidR="00467C4D" w:rsidRPr="00E70BA5" w:rsidRDefault="00467C4D" w:rsidP="00467C4D">
      <w:pPr>
        <w:tabs>
          <w:tab w:val="left" w:pos="-426"/>
        </w:tabs>
        <w:spacing w:line="300" w:lineRule="atLeast"/>
        <w:ind w:right="503"/>
        <w:rPr>
          <w:rFonts w:ascii="Verdana" w:hAnsi="Verdana" w:cs="Arial"/>
          <w:sz w:val="18"/>
          <w:szCs w:val="18"/>
        </w:rPr>
      </w:pPr>
      <w:r w:rsidRPr="00E70BA5">
        <w:rPr>
          <w:rFonts w:ascii="Verdana" w:hAnsi="Verdana" w:cs="Arial"/>
          <w:sz w:val="18"/>
          <w:szCs w:val="18"/>
        </w:rPr>
        <w:t>De hierna gemelde waarden zijn gebaseerd op de waarde van de vergunningen voor definitieve uitvoer van militaire goederen, die zijn afgegeven in de periode waarover verslag wordt uitgebracht. De vergunningwaarde geeft de maximum exportwaarde aan, die op het moment van publicatie evenwel niet behoeft te corresponderen met de daadwerkelijk gerealiseerde exporten. Vergunningen voor tijdelijke uitvoer zijn in de rapportage buiten beschouwing gelaten, omdat aan deze vergunningen een verplichting tot wederinvoer is gekoppeld. Hierbij gaat het vooral om zendingen voor demonstratie- of tentoonstellingsdoeleinden. Vergunningen voor proef- of monsterzendingen worden</w:t>
      </w:r>
      <w:r w:rsidRPr="00E70BA5" w:rsidDel="00335BA3">
        <w:rPr>
          <w:rFonts w:ascii="Verdana" w:hAnsi="Verdana" w:cs="Arial"/>
          <w:sz w:val="18"/>
          <w:szCs w:val="18"/>
        </w:rPr>
        <w:t xml:space="preserve"> </w:t>
      </w:r>
      <w:r w:rsidRPr="00E70BA5">
        <w:rPr>
          <w:rFonts w:ascii="Verdana" w:hAnsi="Verdana" w:cs="Arial"/>
          <w:sz w:val="18"/>
          <w:szCs w:val="18"/>
        </w:rPr>
        <w:t xml:space="preserve">wel opgenomen in de rapportage, omdat vanwege de aard van deze exporten geen verplichting tot wederinvoer wordt opgelegd. Vergunningen voor goederen die na reparatie in Nederland retour worden gezonden, worden evenmin in de rapportage opgenomen. Het moet dan echter wel gaan om eerder vanuit Nederland geleverde goederen, waarvan de waarde </w:t>
      </w:r>
      <w:r w:rsidR="00310297" w:rsidRPr="00E70BA5">
        <w:rPr>
          <w:rFonts w:ascii="Verdana" w:hAnsi="Verdana" w:cs="Arial"/>
          <w:sz w:val="18"/>
          <w:szCs w:val="18"/>
        </w:rPr>
        <w:t xml:space="preserve">daarom </w:t>
      </w:r>
      <w:r w:rsidRPr="00E70BA5">
        <w:rPr>
          <w:rFonts w:ascii="Verdana" w:hAnsi="Verdana" w:cs="Arial"/>
          <w:sz w:val="18"/>
          <w:szCs w:val="18"/>
        </w:rPr>
        <w:t>in een eerdere rapportage is opgenomen. Opname van deze zogenoemde ‘retour-na-reparatie’ vergunningen zou immers tot dubbeltelling leiden. Om dezelfde reden komen ook vergunningen waarvan de looptijd wordt verlengd niet terug in de rapportage. Hetzelfde geldt tenslotte voor vergunningen die worden vervangen in verband met, bijvoorbeeld, een adreswijziging van de ontvanger. Indien een verlengings- of vervangingsvergunning met een hogere waarde dan de oorspronkelijke vergunning wordt afgegeven, wordt die meerwaarde uiteraard wél gerapporteerd.</w:t>
      </w:r>
    </w:p>
    <w:p w14:paraId="2825E8A6" w14:textId="77777777" w:rsidR="00467C4D" w:rsidRPr="00E70BA5" w:rsidRDefault="00467C4D" w:rsidP="00467C4D">
      <w:pPr>
        <w:tabs>
          <w:tab w:val="left" w:pos="-426"/>
        </w:tabs>
        <w:spacing w:line="300" w:lineRule="atLeast"/>
        <w:ind w:right="503"/>
        <w:rPr>
          <w:rFonts w:ascii="Verdana" w:hAnsi="Verdana" w:cs="Arial"/>
          <w:sz w:val="18"/>
          <w:szCs w:val="18"/>
        </w:rPr>
      </w:pPr>
    </w:p>
    <w:p w14:paraId="515AE153" w14:textId="1B0A6390" w:rsidR="00467C4D" w:rsidRPr="00E70BA5" w:rsidRDefault="00467C4D" w:rsidP="00467C4D">
      <w:pPr>
        <w:tabs>
          <w:tab w:val="left" w:pos="-426"/>
        </w:tabs>
        <w:spacing w:line="300" w:lineRule="atLeast"/>
        <w:ind w:right="503"/>
        <w:rPr>
          <w:rFonts w:ascii="Verdana" w:hAnsi="Verdana" w:cs="Arial"/>
          <w:sz w:val="18"/>
          <w:szCs w:val="18"/>
        </w:rPr>
      </w:pPr>
      <w:r w:rsidRPr="00E70BA5">
        <w:rPr>
          <w:rFonts w:ascii="Verdana" w:hAnsi="Verdana" w:cs="Arial"/>
          <w:sz w:val="18"/>
          <w:szCs w:val="18"/>
        </w:rPr>
        <w:t>Bij de indeling van de vergunningwaarde voor individuele transacties in het overzicht van de waarde per categorie militaire goederen</w:t>
      </w:r>
      <w:r w:rsidR="00335BA3" w:rsidRPr="00E70BA5">
        <w:rPr>
          <w:rFonts w:ascii="Verdana" w:hAnsi="Verdana" w:cs="Arial"/>
          <w:sz w:val="18"/>
          <w:szCs w:val="18"/>
        </w:rPr>
        <w:t>,</w:t>
      </w:r>
      <w:r w:rsidRPr="00E70BA5">
        <w:rPr>
          <w:rFonts w:ascii="Verdana" w:hAnsi="Verdana" w:cs="Arial"/>
          <w:sz w:val="18"/>
          <w:szCs w:val="18"/>
        </w:rPr>
        <w:t xml:space="preserve"> moesten in veel gevallen bijgeleverde reservedelen en installatiekosten als onderdeel van de waarde van complete systemen genoteerd worden. De waarde van vergunningen voor een eerste levering van een systeem wordt vaak gebaseerd op de contractwaarde, waarin ook zaken als installatie en levering van een aantal reservedelen kunnen zijn meegenomen. De waarde van vergunningen voor naleverantie van onderdelen is opgenomen in de categorieën A10 of B10. Ten slotte moest er ten behoeve van het overzicht van de waarde van de afgegeven vergunningen per categorie militaire goederen een keuze worden gemaakt met betrekking tot de indeling van subsystemen. Daarbij is geopteerd voor een uitsplitsing op basis van de vraag in hoeverre een subsysteem als onafhankelijk of multifunctioneel systeem te beschouwen is. Dit is met name van belang voor de indeling van vergunningen voor de uitvoer van militaire ele</w:t>
      </w:r>
      <w:r w:rsidR="0095215A">
        <w:rPr>
          <w:rFonts w:ascii="Verdana" w:hAnsi="Verdana" w:cs="Arial"/>
          <w:sz w:val="18"/>
          <w:szCs w:val="18"/>
        </w:rPr>
        <w:t>k</w:t>
      </w:r>
      <w:r w:rsidRPr="00E70BA5">
        <w:rPr>
          <w:rFonts w:ascii="Verdana" w:hAnsi="Verdana" w:cs="Arial"/>
          <w:sz w:val="18"/>
          <w:szCs w:val="18"/>
        </w:rPr>
        <w:t>tronica. Indien een dergelijk product slechts een maritieme toepassing kent, zijn de betrokken subsystemen en de onderdelen daarvoor ingedeeld in de categorie A10, als onderdelen voor de categorie A6 ‘oorlogsschepen’. Indien een dergelijk product niet evident aan een van de eerste zeven subcategorieën van de hoofdcategorie A is gekoppeld, zal het zijn ingedeeld in subcategorie B4 of B10.</w:t>
      </w:r>
    </w:p>
    <w:p w14:paraId="1087C737" w14:textId="77777777" w:rsidR="00251033" w:rsidRPr="00E70BA5" w:rsidRDefault="00251033" w:rsidP="00467C4D"/>
    <w:p w14:paraId="3D316BA3" w14:textId="77777777" w:rsidR="0065766F" w:rsidRPr="00E70BA5" w:rsidRDefault="0065766F" w:rsidP="00251033">
      <w:pPr>
        <w:tabs>
          <w:tab w:val="left" w:pos="-426"/>
        </w:tabs>
        <w:spacing w:line="300" w:lineRule="atLeast"/>
        <w:ind w:right="503"/>
        <w:rPr>
          <w:rFonts w:ascii="Verdana" w:hAnsi="Verdana" w:cs="Arial"/>
          <w:b/>
          <w:sz w:val="18"/>
          <w:szCs w:val="18"/>
        </w:rPr>
      </w:pPr>
    </w:p>
    <w:p w14:paraId="36643B44" w14:textId="77777777" w:rsidR="0065766F" w:rsidRPr="00E70BA5" w:rsidRDefault="0065766F" w:rsidP="00251033">
      <w:pPr>
        <w:tabs>
          <w:tab w:val="left" w:pos="-426"/>
        </w:tabs>
        <w:spacing w:line="300" w:lineRule="atLeast"/>
        <w:ind w:right="503"/>
        <w:rPr>
          <w:rFonts w:ascii="Verdana" w:hAnsi="Verdana" w:cs="Arial"/>
          <w:b/>
          <w:sz w:val="18"/>
          <w:szCs w:val="18"/>
        </w:rPr>
      </w:pPr>
    </w:p>
    <w:p w14:paraId="6F7F2582" w14:textId="19BD16C5" w:rsidR="00251033" w:rsidRPr="00E70BA5" w:rsidRDefault="00251033" w:rsidP="00251033">
      <w:pPr>
        <w:tabs>
          <w:tab w:val="left" w:pos="-426"/>
        </w:tabs>
        <w:spacing w:line="300" w:lineRule="atLeast"/>
        <w:ind w:right="503"/>
        <w:rPr>
          <w:rFonts w:ascii="Verdana" w:hAnsi="Verdana" w:cs="Arial"/>
          <w:b/>
          <w:sz w:val="18"/>
          <w:szCs w:val="18"/>
        </w:rPr>
      </w:pPr>
      <w:r w:rsidRPr="00E70BA5">
        <w:rPr>
          <w:rFonts w:ascii="Verdana" w:hAnsi="Verdana" w:cs="Arial"/>
          <w:b/>
          <w:sz w:val="18"/>
          <w:szCs w:val="18"/>
        </w:rPr>
        <w:lastRenderedPageBreak/>
        <w:t xml:space="preserve">Overgang naar </w:t>
      </w:r>
      <w:r w:rsidR="0065766F" w:rsidRPr="00E70BA5">
        <w:rPr>
          <w:rFonts w:ascii="Verdana" w:hAnsi="Verdana" w:cs="Arial"/>
          <w:b/>
          <w:sz w:val="18"/>
          <w:szCs w:val="18"/>
        </w:rPr>
        <w:t>EU</w:t>
      </w:r>
      <w:r w:rsidRPr="00E70BA5">
        <w:rPr>
          <w:rFonts w:ascii="Verdana" w:hAnsi="Verdana" w:cs="Arial"/>
          <w:b/>
          <w:sz w:val="18"/>
          <w:szCs w:val="18"/>
        </w:rPr>
        <w:t xml:space="preserve"> </w:t>
      </w:r>
      <w:r w:rsidR="009846CD" w:rsidRPr="00E70BA5">
        <w:rPr>
          <w:rFonts w:ascii="Verdana" w:hAnsi="Verdana" w:cs="Arial"/>
          <w:b/>
          <w:sz w:val="18"/>
          <w:szCs w:val="18"/>
        </w:rPr>
        <w:t xml:space="preserve">ML </w:t>
      </w:r>
      <w:r w:rsidR="0065766F" w:rsidRPr="00E70BA5">
        <w:rPr>
          <w:rFonts w:ascii="Verdana" w:hAnsi="Verdana" w:cs="Arial"/>
          <w:b/>
          <w:sz w:val="18"/>
          <w:szCs w:val="18"/>
        </w:rPr>
        <w:t>goederen categorieën</w:t>
      </w:r>
    </w:p>
    <w:p w14:paraId="3DD28213" w14:textId="77777777" w:rsidR="00CE3E90" w:rsidRDefault="00251033" w:rsidP="00430C90">
      <w:pPr>
        <w:tabs>
          <w:tab w:val="left" w:pos="-426"/>
        </w:tabs>
        <w:spacing w:line="300" w:lineRule="atLeast"/>
        <w:ind w:right="503"/>
        <w:rPr>
          <w:rFonts w:ascii="Verdana" w:hAnsi="Verdana" w:cs="Arial"/>
          <w:sz w:val="18"/>
          <w:szCs w:val="18"/>
        </w:rPr>
      </w:pPr>
      <w:r w:rsidRPr="00E70BA5">
        <w:rPr>
          <w:rFonts w:ascii="Verdana" w:hAnsi="Verdana" w:cs="Arial"/>
          <w:sz w:val="18"/>
          <w:szCs w:val="18"/>
        </w:rPr>
        <w:t>Met ingang van het Jaarrapport 2021 dat in 2022 zal verschijnen zal voor de goederencategorisatie de EU categorisatie ML1 t/m ML22 worden aangehouden, zoals deze is vastgelegd in de EU lijst voor militaire goederen.</w:t>
      </w:r>
      <w:r w:rsidRPr="00E70BA5">
        <w:rPr>
          <w:vertAlign w:val="superscript"/>
        </w:rPr>
        <w:footnoteReference w:id="48"/>
      </w:r>
      <w:r w:rsidRPr="00E70BA5">
        <w:rPr>
          <w:rFonts w:ascii="Verdana" w:hAnsi="Verdana" w:cs="Arial"/>
          <w:sz w:val="18"/>
          <w:szCs w:val="18"/>
        </w:rPr>
        <w:t xml:space="preserve"> Deze categorieën sluiten beter aan bij internationaal gebruik en maken de cijfers beter vergelijkbaar met bijvoorbeeld de cijfers uit andere lidstaten. De cijfers worden ook met deze categorieën aan de EU gerapporteerd. De cijfers uit voorgaande jaren zijn in te zien via de COARM online database.</w:t>
      </w:r>
      <w:r w:rsidRPr="00E70BA5">
        <w:rPr>
          <w:vertAlign w:val="superscript"/>
        </w:rPr>
        <w:footnoteReference w:id="49"/>
      </w:r>
      <w:r w:rsidRPr="00E70BA5">
        <w:rPr>
          <w:rFonts w:ascii="Verdana" w:hAnsi="Verdana" w:cs="Arial"/>
          <w:sz w:val="18"/>
          <w:szCs w:val="18"/>
        </w:rPr>
        <w:t xml:space="preserve"> Om de overgang inzichtelijk te maken, rapporteert het jaarrapport 2020 eenmalig de cijfers langs beide indelingen. </w:t>
      </w:r>
    </w:p>
    <w:p w14:paraId="7CBE1152" w14:textId="77777777" w:rsidR="00CE3E90" w:rsidRDefault="00CE3E90" w:rsidP="00430C90">
      <w:pPr>
        <w:tabs>
          <w:tab w:val="left" w:pos="-426"/>
        </w:tabs>
        <w:spacing w:line="300" w:lineRule="atLeast"/>
        <w:ind w:right="503"/>
        <w:rPr>
          <w:rFonts w:ascii="Verdana" w:hAnsi="Verdana" w:cs="Arial"/>
          <w:sz w:val="18"/>
          <w:szCs w:val="18"/>
        </w:rPr>
      </w:pPr>
    </w:p>
    <w:p w14:paraId="26830FC3" w14:textId="0712AAC7" w:rsidR="00467C4D" w:rsidRPr="00E70BA5" w:rsidRDefault="00CE3E90" w:rsidP="00430C90">
      <w:pPr>
        <w:tabs>
          <w:tab w:val="left" w:pos="-426"/>
        </w:tabs>
        <w:spacing w:line="300" w:lineRule="atLeast"/>
        <w:ind w:right="503"/>
        <w:rPr>
          <w:rFonts w:ascii="Verdana" w:hAnsi="Verdana" w:cs="Arial"/>
          <w:sz w:val="18"/>
          <w:szCs w:val="18"/>
        </w:rPr>
      </w:pPr>
      <w:r>
        <w:rPr>
          <w:rFonts w:ascii="Verdana" w:hAnsi="Verdana" w:cs="Arial"/>
          <w:sz w:val="18"/>
          <w:szCs w:val="18"/>
        </w:rPr>
        <w:t xml:space="preserve">Een verschil tussen de </w:t>
      </w:r>
      <w:r w:rsidR="00ED69C4">
        <w:rPr>
          <w:rFonts w:ascii="Verdana" w:hAnsi="Verdana" w:cs="Arial"/>
          <w:sz w:val="18"/>
          <w:szCs w:val="18"/>
        </w:rPr>
        <w:t>categorisaties</w:t>
      </w:r>
      <w:r>
        <w:rPr>
          <w:rFonts w:ascii="Verdana" w:hAnsi="Verdana" w:cs="Arial"/>
          <w:sz w:val="18"/>
          <w:szCs w:val="18"/>
        </w:rPr>
        <w:t xml:space="preserve">, is dat in de A/B-indeling een vergunning die wordt afgegeven voor onderdelen en technologie in de A/B-methodologie wordt toebedeeld aan het hoogste subregime. In de ML-methodologie wordt deze gesplitst over categorieën. </w:t>
      </w:r>
      <w:r w:rsidR="00ED69C4">
        <w:rPr>
          <w:rFonts w:ascii="Verdana" w:hAnsi="Verdana" w:cs="Arial"/>
          <w:sz w:val="18"/>
          <w:szCs w:val="18"/>
        </w:rPr>
        <w:t>Concreet: e</w:t>
      </w:r>
      <w:r>
        <w:rPr>
          <w:rFonts w:ascii="Verdana" w:hAnsi="Verdana" w:cs="Arial"/>
          <w:sz w:val="18"/>
          <w:szCs w:val="18"/>
        </w:rPr>
        <w:t xml:space="preserve">en vergunning afgegeven voor delen en technologie voor F-16 vliegtuigen (ML10 en ML22) met een waarde van 100, wordt bij de A/B-indeling voor de volledige waarde van 100 ingedeeld onder A10. Bij de ML-categorieën wordt deze voor 50 ingedeeld onder ML10 en voor 50 onder ML22. Dat verschil is bijvoorbeeld zichtbaar in de categorie ‘technologie’ (ML22 en B9). </w:t>
      </w:r>
      <w:r w:rsidR="00467C4D" w:rsidRPr="00E70BA5">
        <w:rPr>
          <w:rFonts w:ascii="Verdana" w:hAnsi="Verdana" w:cs="Arial"/>
          <w:sz w:val="18"/>
          <w:szCs w:val="18"/>
        </w:rPr>
        <w:br w:type="page"/>
      </w:r>
    </w:p>
    <w:p w14:paraId="0D0060D1" w14:textId="77777777" w:rsidR="00467C4D" w:rsidRPr="00E70BA5" w:rsidRDefault="00467C4D" w:rsidP="00467C4D">
      <w:pPr>
        <w:tabs>
          <w:tab w:val="left" w:pos="-426"/>
        </w:tabs>
        <w:spacing w:line="300" w:lineRule="atLeast"/>
        <w:ind w:right="503"/>
        <w:rPr>
          <w:rFonts w:ascii="Verdana" w:hAnsi="Verdana" w:cs="Arial"/>
          <w:sz w:val="18"/>
          <w:szCs w:val="18"/>
        </w:rPr>
      </w:pPr>
    </w:p>
    <w:p w14:paraId="628EF582" w14:textId="4FAA601F" w:rsidR="00467C4D" w:rsidRPr="00E70BA5" w:rsidRDefault="00B66C99" w:rsidP="00467C4D">
      <w:pPr>
        <w:spacing w:line="276" w:lineRule="auto"/>
        <w:rPr>
          <w:rFonts w:ascii="Verdana" w:hAnsi="Verdana" w:cs="Arial"/>
          <w:i/>
          <w:color w:val="F8A662"/>
          <w:sz w:val="15"/>
          <w:szCs w:val="15"/>
        </w:rPr>
      </w:pPr>
      <w:r w:rsidRPr="00E70BA5">
        <w:rPr>
          <w:rFonts w:ascii="Verdana" w:hAnsi="Verdana" w:cs="Arial"/>
          <w:i/>
          <w:color w:val="F8A662"/>
          <w:sz w:val="15"/>
          <w:szCs w:val="15"/>
        </w:rPr>
        <w:t>Tabel 8</w:t>
      </w:r>
      <w:r w:rsidR="00E91E69" w:rsidRPr="00E70BA5">
        <w:rPr>
          <w:rFonts w:ascii="Verdana" w:hAnsi="Verdana" w:cs="Arial"/>
          <w:i/>
          <w:color w:val="F8A662"/>
          <w:sz w:val="15"/>
          <w:szCs w:val="15"/>
        </w:rPr>
        <w:t>A</w:t>
      </w:r>
      <w:r w:rsidR="00467C4D" w:rsidRPr="00E70BA5">
        <w:rPr>
          <w:rFonts w:ascii="Verdana" w:hAnsi="Verdana" w:cs="Arial"/>
          <w:i/>
          <w:color w:val="F8A662"/>
          <w:sz w:val="15"/>
          <w:szCs w:val="15"/>
        </w:rPr>
        <w:t xml:space="preserve">, Waarde afgegeven vergunningen voor definitieve uitvoer van militaire goederen in </w:t>
      </w:r>
      <w:r w:rsidR="00CC2217" w:rsidRPr="00E70BA5">
        <w:rPr>
          <w:rFonts w:ascii="Verdana" w:hAnsi="Verdana" w:cs="Arial"/>
          <w:i/>
          <w:color w:val="F8A662"/>
          <w:sz w:val="15"/>
          <w:szCs w:val="15"/>
        </w:rPr>
        <w:t>2020</w:t>
      </w:r>
      <w:r w:rsidR="00467C4D" w:rsidRPr="00E70BA5">
        <w:rPr>
          <w:rFonts w:ascii="Verdana" w:hAnsi="Verdana" w:cs="Arial"/>
          <w:i/>
          <w:color w:val="F8A662"/>
          <w:sz w:val="15"/>
          <w:szCs w:val="15"/>
        </w:rPr>
        <w:t xml:space="preserve"> per categorie</w:t>
      </w:r>
      <w:r w:rsidR="00E91E69" w:rsidRPr="00E70BA5">
        <w:rPr>
          <w:rFonts w:ascii="Verdana" w:hAnsi="Verdana" w:cs="Arial"/>
          <w:i/>
          <w:color w:val="F8A662"/>
          <w:sz w:val="15"/>
          <w:szCs w:val="15"/>
        </w:rPr>
        <w:t xml:space="preserve"> (indeling in ML-categorie</w:t>
      </w:r>
      <w:r w:rsidR="000C5C3B" w:rsidRPr="00E70BA5">
        <w:rPr>
          <w:rStyle w:val="FootnoteReference"/>
          <w:rFonts w:ascii="Verdana" w:hAnsi="Verdana" w:cs="Arial"/>
          <w:i/>
          <w:color w:val="F8A662"/>
          <w:sz w:val="15"/>
          <w:szCs w:val="15"/>
        </w:rPr>
        <w:footnoteReference w:id="50"/>
      </w:r>
      <w:r w:rsidR="00E91E69" w:rsidRPr="00E70BA5">
        <w:rPr>
          <w:rFonts w:ascii="Verdana" w:hAnsi="Verdana" w:cs="Arial"/>
          <w:i/>
          <w:color w:val="F8A662"/>
          <w:sz w:val="15"/>
          <w:szCs w:val="15"/>
        </w:rPr>
        <w:t>)</w:t>
      </w:r>
      <w:r w:rsidR="00467C4D" w:rsidRPr="00E70BA5">
        <w:rPr>
          <w:rFonts w:ascii="Verdana" w:hAnsi="Verdana" w:cs="Arial"/>
          <w:i/>
          <w:color w:val="F8A662"/>
          <w:sz w:val="15"/>
          <w:szCs w:val="15"/>
        </w:rPr>
        <w:t>.</w:t>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1129"/>
        <w:gridCol w:w="6946"/>
        <w:gridCol w:w="915"/>
      </w:tblGrid>
      <w:tr w:rsidR="00463E12" w:rsidRPr="00E70BA5" w14:paraId="3666AAA2" w14:textId="77777777" w:rsidTr="00463E12">
        <w:trPr>
          <w:tblHeader/>
        </w:trPr>
        <w:tc>
          <w:tcPr>
            <w:tcW w:w="112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C161B73" w14:textId="29CBC290" w:rsidR="00463E12" w:rsidRPr="00E70BA5" w:rsidRDefault="00463E12" w:rsidP="00E91E69">
            <w:pPr>
              <w:jc w:val="cente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ML-categorie</w:t>
            </w:r>
          </w:p>
        </w:tc>
        <w:tc>
          <w:tcPr>
            <w:tcW w:w="694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hideMark/>
          </w:tcPr>
          <w:p w14:paraId="650780B2" w14:textId="64A65B68" w:rsidR="00463E12" w:rsidRPr="00E70BA5" w:rsidRDefault="00463E12" w:rsidP="00463E12">
            <w:pPr>
              <w:jc w:val="center"/>
              <w:rPr>
                <w:rFonts w:ascii="Verdana" w:hAnsi="Verdana" w:cs="Arial"/>
                <w:b/>
                <w:color w:val="404040" w:themeColor="text1" w:themeTint="BF"/>
                <w:sz w:val="18"/>
                <w:szCs w:val="18"/>
                <w:lang w:val="en-US"/>
              </w:rPr>
            </w:pPr>
            <w:r w:rsidRPr="00E70BA5">
              <w:rPr>
                <w:rFonts w:ascii="Verdana" w:hAnsi="Verdana" w:cs="Arial"/>
                <w:b/>
                <w:color w:val="404040" w:themeColor="text1" w:themeTint="BF"/>
                <w:sz w:val="18"/>
                <w:szCs w:val="18"/>
              </w:rPr>
              <w:t>Omschrijving</w:t>
            </w:r>
          </w:p>
        </w:tc>
        <w:tc>
          <w:tcPr>
            <w:tcW w:w="91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BE11EC7" w14:textId="77777777" w:rsidR="00463E12" w:rsidRPr="00E70BA5" w:rsidRDefault="00463E12" w:rsidP="00E91E69">
            <w:pPr>
              <w:jc w:val="center"/>
              <w:rPr>
                <w:rFonts w:ascii="Verdana" w:hAnsi="Verdana" w:cs="Arial"/>
                <w:b/>
                <w:color w:val="404040" w:themeColor="text1" w:themeTint="BF"/>
                <w:sz w:val="18"/>
                <w:szCs w:val="18"/>
                <w:lang w:val="en-US"/>
              </w:rPr>
            </w:pPr>
            <w:r w:rsidRPr="00E70BA5">
              <w:rPr>
                <w:rFonts w:ascii="Verdana" w:hAnsi="Verdana" w:cs="Arial"/>
                <w:b/>
                <w:color w:val="404040" w:themeColor="text1" w:themeTint="BF"/>
                <w:sz w:val="18"/>
                <w:szCs w:val="18"/>
                <w:lang w:val="en-US"/>
              </w:rPr>
              <w:t xml:space="preserve">Waarde </w:t>
            </w:r>
            <w:r w:rsidRPr="00E70BA5">
              <w:rPr>
                <w:rFonts w:ascii="Verdana" w:hAnsi="Verdana" w:cs="Arial"/>
                <w:i/>
                <w:color w:val="404040" w:themeColor="text1" w:themeTint="BF"/>
                <w:sz w:val="18"/>
                <w:szCs w:val="18"/>
                <w:lang w:val="en-US"/>
              </w:rPr>
              <w:t>[</w:t>
            </w:r>
            <w:r w:rsidRPr="00E70BA5">
              <w:rPr>
                <w:rFonts w:ascii="Verdana" w:hAnsi="Verdana" w:cs="Arial"/>
                <w:i/>
                <w:color w:val="404040" w:themeColor="text1" w:themeTint="BF"/>
                <w:sz w:val="18"/>
                <w:szCs w:val="18"/>
              </w:rPr>
              <w:t>mln. euro's]</w:t>
            </w:r>
          </w:p>
        </w:tc>
      </w:tr>
      <w:tr w:rsidR="00463E12" w:rsidRPr="00E70BA5" w14:paraId="2565EC5A" w14:textId="77777777" w:rsidTr="00463E12">
        <w:tc>
          <w:tcPr>
            <w:tcW w:w="1129" w:type="dxa"/>
            <w:tcBorders>
              <w:top w:val="single" w:sz="4" w:space="0" w:color="auto"/>
              <w:left w:val="single" w:sz="4" w:space="0" w:color="auto"/>
              <w:bottom w:val="single" w:sz="4" w:space="0" w:color="auto"/>
              <w:right w:val="single" w:sz="4" w:space="0" w:color="auto"/>
            </w:tcBorders>
          </w:tcPr>
          <w:p w14:paraId="571A5698" w14:textId="336D9C46"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w:t>
            </w:r>
          </w:p>
        </w:tc>
        <w:tc>
          <w:tcPr>
            <w:tcW w:w="6946" w:type="dxa"/>
            <w:tcBorders>
              <w:top w:val="single" w:sz="4" w:space="0" w:color="auto"/>
              <w:left w:val="single" w:sz="4" w:space="0" w:color="auto"/>
              <w:bottom w:val="single" w:sz="4" w:space="0" w:color="auto"/>
              <w:right w:val="single" w:sz="4" w:space="0" w:color="auto"/>
            </w:tcBorders>
            <w:noWrap/>
            <w:vAlign w:val="center"/>
          </w:tcPr>
          <w:p w14:paraId="1BACE9E3" w14:textId="515721F4" w:rsidR="00463E12" w:rsidRPr="00E70BA5" w:rsidRDefault="00463E12" w:rsidP="00463E12">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Wapens met gladde loop met een kaliber van minder dan 20 mm, andere wapens en automatische wapens met een kaliber van 12,7 mm (kaliber 0,50 inch) of minder en toebehoren en speciaal ontworpen onderdelen daarvoor</w:t>
            </w:r>
          </w:p>
        </w:tc>
        <w:tc>
          <w:tcPr>
            <w:tcW w:w="915" w:type="dxa"/>
            <w:tcBorders>
              <w:top w:val="single" w:sz="4" w:space="0" w:color="auto"/>
              <w:left w:val="nil"/>
              <w:bottom w:val="single" w:sz="4" w:space="0" w:color="auto"/>
              <w:right w:val="single" w:sz="4" w:space="0" w:color="auto"/>
            </w:tcBorders>
            <w:shd w:val="clear" w:color="auto" w:fill="auto"/>
            <w:noWrap/>
          </w:tcPr>
          <w:p w14:paraId="5395658E" w14:textId="5DD1E48F" w:rsidR="00463E12" w:rsidRPr="00E70BA5" w:rsidRDefault="00463E12"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4,03</w:t>
            </w:r>
          </w:p>
        </w:tc>
      </w:tr>
      <w:tr w:rsidR="00463E12" w:rsidRPr="00E70BA5" w14:paraId="1E8AE5E3" w14:textId="77777777" w:rsidTr="00463E12">
        <w:tc>
          <w:tcPr>
            <w:tcW w:w="1129" w:type="dxa"/>
            <w:tcBorders>
              <w:top w:val="single" w:sz="4" w:space="0" w:color="auto"/>
              <w:left w:val="single" w:sz="4" w:space="0" w:color="auto"/>
              <w:bottom w:val="single" w:sz="4" w:space="0" w:color="auto"/>
              <w:right w:val="single" w:sz="4" w:space="0" w:color="auto"/>
            </w:tcBorders>
          </w:tcPr>
          <w:p w14:paraId="7C6F9CAE" w14:textId="7DB65A5E"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ML2</w:t>
            </w:r>
          </w:p>
        </w:tc>
        <w:tc>
          <w:tcPr>
            <w:tcW w:w="6946" w:type="dxa"/>
            <w:tcBorders>
              <w:top w:val="single" w:sz="4" w:space="0" w:color="auto"/>
              <w:left w:val="single" w:sz="4" w:space="0" w:color="auto"/>
              <w:bottom w:val="single" w:sz="4" w:space="0" w:color="auto"/>
              <w:right w:val="single" w:sz="4" w:space="0" w:color="auto"/>
            </w:tcBorders>
            <w:noWrap/>
            <w:vAlign w:val="center"/>
          </w:tcPr>
          <w:p w14:paraId="52290486" w14:textId="228AE862"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Wapens met gladde loop met een kaliber van 20 mm of meer, andere wapens met een kaliber groter dan 12,7 mm (kaliber 0,50 inch), werpers speciaal ontworpen of aangepast voor militair gebruik en toebehoren daarvoor, en speciaal ontworpen onderdelen</w:t>
            </w:r>
          </w:p>
        </w:tc>
        <w:tc>
          <w:tcPr>
            <w:tcW w:w="915" w:type="dxa"/>
            <w:tcBorders>
              <w:top w:val="single" w:sz="4" w:space="0" w:color="auto"/>
              <w:left w:val="nil"/>
              <w:bottom w:val="single" w:sz="4" w:space="0" w:color="auto"/>
              <w:right w:val="single" w:sz="4" w:space="0" w:color="auto"/>
            </w:tcBorders>
            <w:shd w:val="clear" w:color="auto" w:fill="auto"/>
            <w:noWrap/>
          </w:tcPr>
          <w:p w14:paraId="0A9F5BA1" w14:textId="61ADAEBF"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2,81</w:t>
            </w:r>
          </w:p>
        </w:tc>
      </w:tr>
      <w:tr w:rsidR="00463E12" w:rsidRPr="00E70BA5" w14:paraId="1669DA56" w14:textId="77777777" w:rsidTr="00463E12">
        <w:tc>
          <w:tcPr>
            <w:tcW w:w="1129" w:type="dxa"/>
            <w:tcBorders>
              <w:top w:val="single" w:sz="4" w:space="0" w:color="auto"/>
              <w:left w:val="single" w:sz="4" w:space="0" w:color="auto"/>
              <w:bottom w:val="single" w:sz="4" w:space="0" w:color="auto"/>
              <w:right w:val="single" w:sz="4" w:space="0" w:color="auto"/>
            </w:tcBorders>
          </w:tcPr>
          <w:p w14:paraId="45A0734C" w14:textId="292D418C"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ML3</w:t>
            </w:r>
          </w:p>
        </w:tc>
        <w:tc>
          <w:tcPr>
            <w:tcW w:w="6946" w:type="dxa"/>
            <w:tcBorders>
              <w:top w:val="single" w:sz="4" w:space="0" w:color="auto"/>
              <w:left w:val="single" w:sz="4" w:space="0" w:color="auto"/>
              <w:bottom w:val="single" w:sz="4" w:space="0" w:color="auto"/>
              <w:right w:val="single" w:sz="4" w:space="0" w:color="auto"/>
            </w:tcBorders>
            <w:noWrap/>
            <w:vAlign w:val="center"/>
          </w:tcPr>
          <w:p w14:paraId="51A20A5C" w14:textId="43A1C0FE"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Munitie en ontstekingsinstellingsinrichtingen, als hieronder, en speciaal ontworpen onderdelen daarvoor</w:t>
            </w:r>
          </w:p>
        </w:tc>
        <w:tc>
          <w:tcPr>
            <w:tcW w:w="915" w:type="dxa"/>
            <w:tcBorders>
              <w:top w:val="single" w:sz="4" w:space="0" w:color="auto"/>
              <w:left w:val="nil"/>
              <w:bottom w:val="single" w:sz="4" w:space="0" w:color="auto"/>
              <w:right w:val="single" w:sz="4" w:space="0" w:color="auto"/>
            </w:tcBorders>
            <w:shd w:val="clear" w:color="auto" w:fill="auto"/>
            <w:noWrap/>
          </w:tcPr>
          <w:p w14:paraId="50743D8B" w14:textId="670C1F10"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13,31</w:t>
            </w:r>
          </w:p>
        </w:tc>
      </w:tr>
      <w:tr w:rsidR="00463E12" w:rsidRPr="00E70BA5" w14:paraId="7E482876" w14:textId="77777777" w:rsidTr="00463E12">
        <w:tc>
          <w:tcPr>
            <w:tcW w:w="1129" w:type="dxa"/>
            <w:tcBorders>
              <w:top w:val="single" w:sz="4" w:space="0" w:color="auto"/>
              <w:left w:val="single" w:sz="4" w:space="0" w:color="auto"/>
              <w:bottom w:val="single" w:sz="4" w:space="0" w:color="auto"/>
              <w:right w:val="single" w:sz="4" w:space="0" w:color="auto"/>
            </w:tcBorders>
          </w:tcPr>
          <w:p w14:paraId="7BED9765" w14:textId="3CA296F7"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ML4</w:t>
            </w:r>
          </w:p>
        </w:tc>
        <w:tc>
          <w:tcPr>
            <w:tcW w:w="6946" w:type="dxa"/>
            <w:tcBorders>
              <w:top w:val="single" w:sz="4" w:space="0" w:color="auto"/>
              <w:left w:val="single" w:sz="4" w:space="0" w:color="auto"/>
              <w:bottom w:val="single" w:sz="4" w:space="0" w:color="auto"/>
              <w:right w:val="single" w:sz="4" w:space="0" w:color="auto"/>
            </w:tcBorders>
            <w:noWrap/>
            <w:vAlign w:val="center"/>
          </w:tcPr>
          <w:p w14:paraId="75E9CABD" w14:textId="1C84CFA0"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Bommen, torpedo's, raketten, geleide projectielen, andere ontploffingsmechanismen en ladingen en toebehoren, en speciaal ontworpen onderdelen daarvoor</w:t>
            </w:r>
          </w:p>
        </w:tc>
        <w:tc>
          <w:tcPr>
            <w:tcW w:w="915" w:type="dxa"/>
            <w:tcBorders>
              <w:top w:val="single" w:sz="4" w:space="0" w:color="auto"/>
              <w:left w:val="nil"/>
              <w:bottom w:val="single" w:sz="4" w:space="0" w:color="auto"/>
              <w:right w:val="single" w:sz="4" w:space="0" w:color="auto"/>
            </w:tcBorders>
            <w:shd w:val="clear" w:color="auto" w:fill="auto"/>
            <w:noWrap/>
          </w:tcPr>
          <w:p w14:paraId="2513A907" w14:textId="47030DF2"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83,72</w:t>
            </w:r>
          </w:p>
        </w:tc>
      </w:tr>
      <w:tr w:rsidR="00463E12" w:rsidRPr="00E70BA5" w14:paraId="01574607" w14:textId="77777777" w:rsidTr="00463E12">
        <w:tc>
          <w:tcPr>
            <w:tcW w:w="1129" w:type="dxa"/>
            <w:tcBorders>
              <w:top w:val="single" w:sz="4" w:space="0" w:color="auto"/>
              <w:left w:val="single" w:sz="4" w:space="0" w:color="auto"/>
              <w:bottom w:val="single" w:sz="4" w:space="0" w:color="auto"/>
              <w:right w:val="single" w:sz="4" w:space="0" w:color="auto"/>
            </w:tcBorders>
          </w:tcPr>
          <w:p w14:paraId="46037C5C" w14:textId="324AB5DF"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ML5</w:t>
            </w:r>
          </w:p>
        </w:tc>
        <w:tc>
          <w:tcPr>
            <w:tcW w:w="6946" w:type="dxa"/>
            <w:tcBorders>
              <w:top w:val="single" w:sz="4" w:space="0" w:color="auto"/>
              <w:left w:val="single" w:sz="4" w:space="0" w:color="auto"/>
              <w:bottom w:val="single" w:sz="4" w:space="0" w:color="auto"/>
              <w:right w:val="single" w:sz="4" w:space="0" w:color="auto"/>
            </w:tcBorders>
            <w:noWrap/>
            <w:vAlign w:val="center"/>
          </w:tcPr>
          <w:p w14:paraId="31453C8A" w14:textId="4FD4EC67"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Vuurgeleidingssystemen, bewakings- en waarschuwingssystemen, en aanverwante systemen, test- en uitlijningsapparatuur en apparatuur voor tegenmaatregelen, speciaal ontworpen voor militair gebruik en speciaal ontworpen onderdelen en toebehoren daarvoor</w:t>
            </w:r>
          </w:p>
        </w:tc>
        <w:tc>
          <w:tcPr>
            <w:tcW w:w="915" w:type="dxa"/>
            <w:tcBorders>
              <w:top w:val="single" w:sz="4" w:space="0" w:color="auto"/>
              <w:left w:val="nil"/>
              <w:bottom w:val="single" w:sz="4" w:space="0" w:color="auto"/>
              <w:right w:val="single" w:sz="4" w:space="0" w:color="auto"/>
            </w:tcBorders>
            <w:shd w:val="clear" w:color="auto" w:fill="auto"/>
            <w:noWrap/>
          </w:tcPr>
          <w:p w14:paraId="483055C5" w14:textId="54AA5CE4" w:rsidR="00E22677"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57,15</w:t>
            </w:r>
          </w:p>
          <w:p w14:paraId="0F256669" w14:textId="77777777" w:rsidR="00463E12" w:rsidRPr="00E70BA5" w:rsidRDefault="00463E12" w:rsidP="00E22677">
            <w:pPr>
              <w:rPr>
                <w:rFonts w:ascii="Verdana" w:hAnsi="Verdana"/>
                <w:sz w:val="18"/>
                <w:szCs w:val="18"/>
              </w:rPr>
            </w:pPr>
          </w:p>
        </w:tc>
      </w:tr>
      <w:tr w:rsidR="00463E12" w:rsidRPr="00E70BA5" w14:paraId="74464856" w14:textId="77777777" w:rsidTr="00463E12">
        <w:tc>
          <w:tcPr>
            <w:tcW w:w="1129" w:type="dxa"/>
            <w:tcBorders>
              <w:top w:val="single" w:sz="4" w:space="0" w:color="auto"/>
              <w:left w:val="single" w:sz="4" w:space="0" w:color="auto"/>
              <w:bottom w:val="single" w:sz="4" w:space="0" w:color="auto"/>
              <w:right w:val="single" w:sz="4" w:space="0" w:color="auto"/>
            </w:tcBorders>
          </w:tcPr>
          <w:p w14:paraId="16E71A9F" w14:textId="26CD91EF"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ML6</w:t>
            </w:r>
          </w:p>
        </w:tc>
        <w:tc>
          <w:tcPr>
            <w:tcW w:w="6946" w:type="dxa"/>
            <w:tcBorders>
              <w:top w:val="single" w:sz="4" w:space="0" w:color="auto"/>
              <w:left w:val="single" w:sz="4" w:space="0" w:color="auto"/>
              <w:bottom w:val="single" w:sz="4" w:space="0" w:color="auto"/>
              <w:right w:val="single" w:sz="4" w:space="0" w:color="auto"/>
            </w:tcBorders>
            <w:noWrap/>
            <w:vAlign w:val="center"/>
          </w:tcPr>
          <w:p w14:paraId="0C263DC2" w14:textId="666D8E8E"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Voertuigen en onderdelen daarvoor</w:t>
            </w:r>
          </w:p>
        </w:tc>
        <w:tc>
          <w:tcPr>
            <w:tcW w:w="915" w:type="dxa"/>
            <w:tcBorders>
              <w:top w:val="single" w:sz="4" w:space="0" w:color="auto"/>
              <w:left w:val="nil"/>
              <w:bottom w:val="single" w:sz="4" w:space="0" w:color="auto"/>
              <w:right w:val="single" w:sz="4" w:space="0" w:color="auto"/>
            </w:tcBorders>
            <w:shd w:val="clear" w:color="auto" w:fill="auto"/>
            <w:noWrap/>
          </w:tcPr>
          <w:p w14:paraId="321BEC55" w14:textId="7FECB932"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24,78</w:t>
            </w:r>
          </w:p>
        </w:tc>
      </w:tr>
      <w:tr w:rsidR="00463E12" w:rsidRPr="00E70BA5" w14:paraId="510CA50C" w14:textId="77777777" w:rsidTr="00463E12">
        <w:tc>
          <w:tcPr>
            <w:tcW w:w="1129" w:type="dxa"/>
            <w:tcBorders>
              <w:top w:val="single" w:sz="4" w:space="0" w:color="auto"/>
              <w:left w:val="single" w:sz="4" w:space="0" w:color="auto"/>
              <w:bottom w:val="single" w:sz="4" w:space="0" w:color="auto"/>
              <w:right w:val="single" w:sz="4" w:space="0" w:color="auto"/>
            </w:tcBorders>
          </w:tcPr>
          <w:p w14:paraId="76B09E2D" w14:textId="2B7B870B"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ML7</w:t>
            </w:r>
          </w:p>
        </w:tc>
        <w:tc>
          <w:tcPr>
            <w:tcW w:w="6946" w:type="dxa"/>
            <w:tcBorders>
              <w:top w:val="single" w:sz="4" w:space="0" w:color="auto"/>
              <w:left w:val="single" w:sz="4" w:space="0" w:color="auto"/>
              <w:bottom w:val="single" w:sz="4" w:space="0" w:color="auto"/>
              <w:right w:val="single" w:sz="4" w:space="0" w:color="auto"/>
            </w:tcBorders>
            <w:noWrap/>
            <w:vAlign w:val="center"/>
          </w:tcPr>
          <w:p w14:paraId="4752106D" w14:textId="5B0E548B"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Chemische stoffen, "biologische stoffen", "stoffen voor oproerbeheersing", radioactief materiaal, aanverwante uitrusting, onderdelen en materialen</w:t>
            </w:r>
          </w:p>
        </w:tc>
        <w:tc>
          <w:tcPr>
            <w:tcW w:w="915" w:type="dxa"/>
            <w:tcBorders>
              <w:top w:val="single" w:sz="4" w:space="0" w:color="auto"/>
              <w:left w:val="nil"/>
              <w:bottom w:val="single" w:sz="4" w:space="0" w:color="auto"/>
              <w:right w:val="single" w:sz="4" w:space="0" w:color="auto"/>
            </w:tcBorders>
            <w:shd w:val="clear" w:color="auto" w:fill="auto"/>
            <w:noWrap/>
          </w:tcPr>
          <w:p w14:paraId="324D0D86" w14:textId="189AB1DE"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0,02</w:t>
            </w:r>
          </w:p>
        </w:tc>
      </w:tr>
      <w:tr w:rsidR="00463E12" w:rsidRPr="00E70BA5" w14:paraId="30151282" w14:textId="77777777" w:rsidTr="00463E12">
        <w:tc>
          <w:tcPr>
            <w:tcW w:w="1129" w:type="dxa"/>
            <w:tcBorders>
              <w:top w:val="single" w:sz="4" w:space="0" w:color="auto"/>
              <w:left w:val="single" w:sz="4" w:space="0" w:color="auto"/>
              <w:bottom w:val="single" w:sz="4" w:space="0" w:color="auto"/>
              <w:right w:val="single" w:sz="4" w:space="0" w:color="auto"/>
            </w:tcBorders>
          </w:tcPr>
          <w:p w14:paraId="274E4D68" w14:textId="61AE64ED"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ML8</w:t>
            </w:r>
          </w:p>
        </w:tc>
        <w:tc>
          <w:tcPr>
            <w:tcW w:w="6946" w:type="dxa"/>
            <w:tcBorders>
              <w:top w:val="single" w:sz="4" w:space="0" w:color="auto"/>
              <w:left w:val="single" w:sz="4" w:space="0" w:color="auto"/>
              <w:bottom w:val="single" w:sz="4" w:space="0" w:color="auto"/>
              <w:right w:val="single" w:sz="4" w:space="0" w:color="auto"/>
            </w:tcBorders>
            <w:noWrap/>
            <w:vAlign w:val="center"/>
          </w:tcPr>
          <w:p w14:paraId="6D248F41" w14:textId="47903DDC"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"Energetische materialen" en aanverwante substanties</w:t>
            </w:r>
          </w:p>
        </w:tc>
        <w:tc>
          <w:tcPr>
            <w:tcW w:w="915" w:type="dxa"/>
            <w:tcBorders>
              <w:top w:val="single" w:sz="4" w:space="0" w:color="auto"/>
              <w:left w:val="nil"/>
              <w:bottom w:val="single" w:sz="4" w:space="0" w:color="auto"/>
              <w:right w:val="single" w:sz="4" w:space="0" w:color="auto"/>
            </w:tcBorders>
            <w:shd w:val="clear" w:color="auto" w:fill="auto"/>
            <w:noWrap/>
          </w:tcPr>
          <w:p w14:paraId="2E989EE9" w14:textId="13E5B778"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0,17</w:t>
            </w:r>
          </w:p>
        </w:tc>
      </w:tr>
      <w:tr w:rsidR="00463E12" w:rsidRPr="00E70BA5" w14:paraId="0497AF24" w14:textId="77777777" w:rsidTr="00463E12">
        <w:tc>
          <w:tcPr>
            <w:tcW w:w="1129" w:type="dxa"/>
            <w:tcBorders>
              <w:top w:val="single" w:sz="4" w:space="0" w:color="auto"/>
              <w:left w:val="single" w:sz="4" w:space="0" w:color="auto"/>
              <w:bottom w:val="single" w:sz="4" w:space="0" w:color="auto"/>
              <w:right w:val="single" w:sz="4" w:space="0" w:color="auto"/>
            </w:tcBorders>
          </w:tcPr>
          <w:p w14:paraId="0ADF22A7" w14:textId="55BCBAFC"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ML9</w:t>
            </w:r>
          </w:p>
        </w:tc>
        <w:tc>
          <w:tcPr>
            <w:tcW w:w="6946" w:type="dxa"/>
            <w:tcBorders>
              <w:top w:val="single" w:sz="4" w:space="0" w:color="auto"/>
              <w:left w:val="single" w:sz="4" w:space="0" w:color="auto"/>
              <w:bottom w:val="single" w:sz="4" w:space="0" w:color="auto"/>
              <w:right w:val="single" w:sz="4" w:space="0" w:color="auto"/>
            </w:tcBorders>
            <w:noWrap/>
            <w:vAlign w:val="center"/>
          </w:tcPr>
          <w:p w14:paraId="3373D21B" w14:textId="23253BD7"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Oorlogsschepen (zowel oppervlakteschepen als onderzeeboten), speciale scheepsuitrusting, toebehoren, onderdelen en andere oppervlakteschepen</w:t>
            </w:r>
          </w:p>
        </w:tc>
        <w:tc>
          <w:tcPr>
            <w:tcW w:w="915" w:type="dxa"/>
            <w:tcBorders>
              <w:top w:val="single" w:sz="4" w:space="0" w:color="auto"/>
              <w:left w:val="nil"/>
              <w:bottom w:val="single" w:sz="4" w:space="0" w:color="auto"/>
              <w:right w:val="single" w:sz="4" w:space="0" w:color="auto"/>
            </w:tcBorders>
            <w:shd w:val="clear" w:color="auto" w:fill="auto"/>
            <w:noWrap/>
          </w:tcPr>
          <w:p w14:paraId="7D501738" w14:textId="71605D71"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61,16</w:t>
            </w:r>
          </w:p>
        </w:tc>
      </w:tr>
      <w:tr w:rsidR="00463E12" w:rsidRPr="00E70BA5" w14:paraId="18E4BCEE" w14:textId="77777777" w:rsidTr="00463E12">
        <w:tc>
          <w:tcPr>
            <w:tcW w:w="1129" w:type="dxa"/>
            <w:tcBorders>
              <w:top w:val="single" w:sz="4" w:space="0" w:color="auto"/>
              <w:left w:val="single" w:sz="4" w:space="0" w:color="auto"/>
              <w:bottom w:val="single" w:sz="4" w:space="0" w:color="auto"/>
              <w:right w:val="single" w:sz="4" w:space="0" w:color="auto"/>
            </w:tcBorders>
          </w:tcPr>
          <w:p w14:paraId="118E9AF6" w14:textId="299C07FD"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ML10</w:t>
            </w:r>
          </w:p>
        </w:tc>
        <w:tc>
          <w:tcPr>
            <w:tcW w:w="6946" w:type="dxa"/>
            <w:tcBorders>
              <w:top w:val="single" w:sz="4" w:space="0" w:color="auto"/>
              <w:left w:val="single" w:sz="4" w:space="0" w:color="auto"/>
              <w:bottom w:val="single" w:sz="4" w:space="0" w:color="auto"/>
              <w:right w:val="single" w:sz="4" w:space="0" w:color="auto"/>
            </w:tcBorders>
            <w:noWrap/>
            <w:vAlign w:val="center"/>
          </w:tcPr>
          <w:p w14:paraId="4A26ABDA" w14:textId="64FD73D5"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"Vliegtuigen", "lichter-dan-luchttoestellen", "onbemande luchtvaartuigen" ("UAV"), vliegtuigmotoren, en uitrusting voor "vliegtuigen", aanverwante uitrustingsstukken en onderdelen, speciaal ontworpen of aangepast voor militair gebruik</w:t>
            </w:r>
          </w:p>
        </w:tc>
        <w:tc>
          <w:tcPr>
            <w:tcW w:w="915" w:type="dxa"/>
            <w:tcBorders>
              <w:top w:val="single" w:sz="4" w:space="0" w:color="auto"/>
              <w:left w:val="nil"/>
              <w:bottom w:val="single" w:sz="4" w:space="0" w:color="auto"/>
              <w:right w:val="single" w:sz="4" w:space="0" w:color="auto"/>
            </w:tcBorders>
            <w:shd w:val="clear" w:color="auto" w:fill="auto"/>
            <w:noWrap/>
          </w:tcPr>
          <w:p w14:paraId="316C981B" w14:textId="77777777" w:rsidR="00463E12" w:rsidRPr="00E70BA5" w:rsidRDefault="00463E12" w:rsidP="00463E12">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42,37</w:t>
            </w:r>
          </w:p>
          <w:p w14:paraId="489BB7BE" w14:textId="2F5B3C3B" w:rsidR="00463E12" w:rsidRPr="00E70BA5" w:rsidRDefault="00463E12" w:rsidP="00E91E69">
            <w:pPr>
              <w:jc w:val="right"/>
              <w:rPr>
                <w:rFonts w:ascii="Verdana" w:hAnsi="Verdana"/>
                <w:color w:val="404040" w:themeColor="text1" w:themeTint="BF"/>
                <w:sz w:val="18"/>
                <w:szCs w:val="18"/>
              </w:rPr>
            </w:pPr>
          </w:p>
        </w:tc>
      </w:tr>
      <w:tr w:rsidR="00463E12" w:rsidRPr="00E70BA5" w14:paraId="65AF1384" w14:textId="77777777" w:rsidTr="00463E12">
        <w:tc>
          <w:tcPr>
            <w:tcW w:w="1129" w:type="dxa"/>
            <w:tcBorders>
              <w:top w:val="single" w:sz="4" w:space="0" w:color="auto"/>
              <w:left w:val="single" w:sz="4" w:space="0" w:color="auto"/>
              <w:bottom w:val="single" w:sz="4" w:space="0" w:color="auto"/>
              <w:right w:val="single" w:sz="4" w:space="0" w:color="auto"/>
            </w:tcBorders>
          </w:tcPr>
          <w:p w14:paraId="74CA0770" w14:textId="5A583BB1"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ML11</w:t>
            </w:r>
          </w:p>
        </w:tc>
        <w:tc>
          <w:tcPr>
            <w:tcW w:w="6946" w:type="dxa"/>
            <w:tcBorders>
              <w:top w:val="single" w:sz="4" w:space="0" w:color="auto"/>
              <w:left w:val="single" w:sz="4" w:space="0" w:color="auto"/>
              <w:bottom w:val="single" w:sz="4" w:space="0" w:color="auto"/>
              <w:right w:val="single" w:sz="4" w:space="0" w:color="auto"/>
            </w:tcBorders>
            <w:noWrap/>
            <w:vAlign w:val="center"/>
          </w:tcPr>
          <w:p w14:paraId="5CC7EE17" w14:textId="551B5B1D"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Elektronische apparatuur "ruimtevaartuigen" en onderdelen die nergens anders in de gemeenschappelijke EU-lijst van militaire goederen zijn bedoeld</w:t>
            </w:r>
          </w:p>
        </w:tc>
        <w:tc>
          <w:tcPr>
            <w:tcW w:w="915" w:type="dxa"/>
            <w:tcBorders>
              <w:top w:val="single" w:sz="4" w:space="0" w:color="auto"/>
              <w:left w:val="nil"/>
              <w:bottom w:val="single" w:sz="4" w:space="0" w:color="auto"/>
              <w:right w:val="single" w:sz="4" w:space="0" w:color="auto"/>
            </w:tcBorders>
            <w:shd w:val="clear" w:color="auto" w:fill="auto"/>
            <w:noWrap/>
            <w:vAlign w:val="center"/>
          </w:tcPr>
          <w:p w14:paraId="7D05E1A9" w14:textId="79116CDA" w:rsidR="00463E12" w:rsidRPr="00E70BA5" w:rsidRDefault="00463E12"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2,18</w:t>
            </w:r>
          </w:p>
        </w:tc>
      </w:tr>
      <w:tr w:rsidR="00463E12" w:rsidRPr="00E70BA5" w14:paraId="4ED82247" w14:textId="77777777" w:rsidTr="00463E12">
        <w:tc>
          <w:tcPr>
            <w:tcW w:w="1129" w:type="dxa"/>
            <w:tcBorders>
              <w:top w:val="single" w:sz="4" w:space="0" w:color="auto"/>
              <w:left w:val="single" w:sz="4" w:space="0" w:color="auto"/>
              <w:bottom w:val="single" w:sz="4" w:space="0" w:color="auto"/>
              <w:right w:val="single" w:sz="4" w:space="0" w:color="auto"/>
            </w:tcBorders>
          </w:tcPr>
          <w:p w14:paraId="44198CF9" w14:textId="520CF494"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ML12</w:t>
            </w:r>
          </w:p>
        </w:tc>
        <w:tc>
          <w:tcPr>
            <w:tcW w:w="6946" w:type="dxa"/>
            <w:tcBorders>
              <w:top w:val="single" w:sz="4" w:space="0" w:color="auto"/>
              <w:left w:val="single" w:sz="4" w:space="0" w:color="auto"/>
              <w:bottom w:val="single" w:sz="4" w:space="0" w:color="auto"/>
              <w:right w:val="single" w:sz="4" w:space="0" w:color="auto"/>
            </w:tcBorders>
            <w:noWrap/>
            <w:vAlign w:val="center"/>
          </w:tcPr>
          <w:p w14:paraId="088CAA5D" w14:textId="2F4F9F7C"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Hoge kinetische energiewapensystemen (</w:t>
            </w:r>
            <w:r w:rsidRPr="00E70BA5">
              <w:rPr>
                <w:rFonts w:ascii="Verdana" w:hAnsi="Verdana" w:cs="Arial"/>
                <w:i/>
                <w:color w:val="404040" w:themeColor="text1" w:themeTint="BF"/>
                <w:sz w:val="18"/>
                <w:szCs w:val="18"/>
              </w:rPr>
              <w:t>High velocity kinetic weapon systems</w:t>
            </w:r>
            <w:r w:rsidRPr="00E70BA5">
              <w:rPr>
                <w:rFonts w:ascii="Verdana" w:hAnsi="Verdana" w:cs="Arial"/>
                <w:color w:val="404040" w:themeColor="text1" w:themeTint="BF"/>
                <w:sz w:val="18"/>
                <w:szCs w:val="18"/>
              </w:rPr>
              <w:t>) en aanverwante apparatuur en speciaal ontworpen onderdelen daarvoor</w:t>
            </w:r>
          </w:p>
        </w:tc>
        <w:tc>
          <w:tcPr>
            <w:tcW w:w="915" w:type="dxa"/>
            <w:tcBorders>
              <w:top w:val="single" w:sz="4" w:space="0" w:color="auto"/>
              <w:left w:val="nil"/>
              <w:bottom w:val="single" w:sz="4" w:space="0" w:color="auto"/>
              <w:right w:val="single" w:sz="4" w:space="0" w:color="auto"/>
            </w:tcBorders>
            <w:shd w:val="clear" w:color="auto" w:fill="auto"/>
            <w:noWrap/>
          </w:tcPr>
          <w:p w14:paraId="17706B7C" w14:textId="7AF621C7" w:rsidR="00463E12" w:rsidRPr="00E70BA5" w:rsidRDefault="00463E12"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w:t>
            </w:r>
          </w:p>
        </w:tc>
      </w:tr>
      <w:tr w:rsidR="00463E12" w:rsidRPr="00E70BA5" w14:paraId="33DAC306" w14:textId="77777777" w:rsidTr="00463E12">
        <w:tc>
          <w:tcPr>
            <w:tcW w:w="1129" w:type="dxa"/>
            <w:tcBorders>
              <w:top w:val="single" w:sz="4" w:space="0" w:color="auto"/>
              <w:left w:val="single" w:sz="4" w:space="0" w:color="auto"/>
              <w:bottom w:val="single" w:sz="4" w:space="0" w:color="auto"/>
              <w:right w:val="single" w:sz="4" w:space="0" w:color="auto"/>
            </w:tcBorders>
          </w:tcPr>
          <w:p w14:paraId="65EBABB1" w14:textId="0D662F74" w:rsidR="00463E12" w:rsidRPr="00E70BA5" w:rsidRDefault="00463E12"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ML13</w:t>
            </w:r>
          </w:p>
        </w:tc>
        <w:tc>
          <w:tcPr>
            <w:tcW w:w="6946" w:type="dxa"/>
            <w:tcBorders>
              <w:top w:val="single" w:sz="4" w:space="0" w:color="auto"/>
              <w:left w:val="single" w:sz="4" w:space="0" w:color="auto"/>
              <w:bottom w:val="single" w:sz="4" w:space="0" w:color="auto"/>
              <w:right w:val="single" w:sz="4" w:space="0" w:color="auto"/>
            </w:tcBorders>
            <w:noWrap/>
            <w:vAlign w:val="center"/>
          </w:tcPr>
          <w:p w14:paraId="54A7DA67" w14:textId="23B3B60E"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Gepantserde of beschermende uitrusting, constructies en onderdelen</w:t>
            </w:r>
          </w:p>
        </w:tc>
        <w:tc>
          <w:tcPr>
            <w:tcW w:w="915" w:type="dxa"/>
            <w:tcBorders>
              <w:top w:val="single" w:sz="4" w:space="0" w:color="auto"/>
              <w:left w:val="nil"/>
              <w:bottom w:val="single" w:sz="4" w:space="0" w:color="auto"/>
              <w:right w:val="single" w:sz="4" w:space="0" w:color="auto"/>
            </w:tcBorders>
            <w:shd w:val="clear" w:color="auto" w:fill="auto"/>
            <w:noWrap/>
          </w:tcPr>
          <w:p w14:paraId="46728EBD" w14:textId="4E5B01E1" w:rsidR="00463E12" w:rsidRPr="00E70BA5" w:rsidRDefault="00463E12"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0,29</w:t>
            </w:r>
          </w:p>
        </w:tc>
      </w:tr>
      <w:tr w:rsidR="00463E12" w:rsidRPr="00E70BA5" w14:paraId="27FD3985" w14:textId="77777777" w:rsidTr="00463E12">
        <w:tc>
          <w:tcPr>
            <w:tcW w:w="1129" w:type="dxa"/>
            <w:tcBorders>
              <w:top w:val="single" w:sz="4" w:space="0" w:color="auto"/>
              <w:left w:val="single" w:sz="4" w:space="0" w:color="auto"/>
              <w:bottom w:val="single" w:sz="4" w:space="0" w:color="auto"/>
              <w:right w:val="single" w:sz="4" w:space="0" w:color="auto"/>
            </w:tcBorders>
          </w:tcPr>
          <w:p w14:paraId="517B2C69" w14:textId="6B618150" w:rsidR="00463E12" w:rsidRPr="00E70BA5" w:rsidRDefault="00E22677" w:rsidP="00463E12">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ML14</w:t>
            </w:r>
          </w:p>
        </w:tc>
        <w:tc>
          <w:tcPr>
            <w:tcW w:w="6946" w:type="dxa"/>
            <w:tcBorders>
              <w:top w:val="single" w:sz="4" w:space="0" w:color="auto"/>
              <w:left w:val="single" w:sz="4" w:space="0" w:color="auto"/>
              <w:bottom w:val="single" w:sz="4" w:space="0" w:color="auto"/>
              <w:right w:val="single" w:sz="4" w:space="0" w:color="auto"/>
            </w:tcBorders>
            <w:noWrap/>
            <w:vAlign w:val="center"/>
          </w:tcPr>
          <w:p w14:paraId="6A789944" w14:textId="66EFC9B7" w:rsidR="00463E12" w:rsidRPr="00E70BA5" w:rsidRDefault="00463E12" w:rsidP="00463E12">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'Speciaal militair oefenmaterieel' of apparatuur voor het nabootsen van militaire scenario's, simulatoren speciaal ontworpen voor opleiding in het gebruik van vuurwapens of andere wapens bedoeld in ML1 of ML2, en speciaal ontworpen onderdelen en toebehoren daarvoor</w:t>
            </w:r>
          </w:p>
        </w:tc>
        <w:tc>
          <w:tcPr>
            <w:tcW w:w="915" w:type="dxa"/>
            <w:tcBorders>
              <w:top w:val="single" w:sz="4" w:space="0" w:color="auto"/>
              <w:left w:val="nil"/>
              <w:bottom w:val="single" w:sz="4" w:space="0" w:color="auto"/>
              <w:right w:val="single" w:sz="4" w:space="0" w:color="auto"/>
            </w:tcBorders>
            <w:shd w:val="clear" w:color="auto" w:fill="auto"/>
            <w:noWrap/>
          </w:tcPr>
          <w:p w14:paraId="2F9CA89C" w14:textId="2CCC6CC1" w:rsidR="00463E12" w:rsidRPr="00E70BA5" w:rsidRDefault="00463E12"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1,95</w:t>
            </w:r>
          </w:p>
        </w:tc>
      </w:tr>
      <w:tr w:rsidR="00463E12" w:rsidRPr="00E70BA5" w14:paraId="644947D3" w14:textId="77777777" w:rsidTr="00463E12">
        <w:tc>
          <w:tcPr>
            <w:tcW w:w="1129" w:type="dxa"/>
            <w:tcBorders>
              <w:top w:val="single" w:sz="4" w:space="0" w:color="auto"/>
              <w:left w:val="single" w:sz="4" w:space="0" w:color="auto"/>
              <w:bottom w:val="single" w:sz="4" w:space="0" w:color="auto"/>
              <w:right w:val="single" w:sz="4" w:space="0" w:color="auto"/>
            </w:tcBorders>
          </w:tcPr>
          <w:p w14:paraId="1D8C343C" w14:textId="6D43CDED" w:rsidR="00463E12" w:rsidRPr="00E70BA5" w:rsidRDefault="00E22677"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ML15</w:t>
            </w:r>
          </w:p>
        </w:tc>
        <w:tc>
          <w:tcPr>
            <w:tcW w:w="6946" w:type="dxa"/>
            <w:tcBorders>
              <w:top w:val="single" w:sz="4" w:space="0" w:color="auto"/>
              <w:left w:val="single" w:sz="4" w:space="0" w:color="auto"/>
              <w:bottom w:val="single" w:sz="4" w:space="0" w:color="auto"/>
              <w:right w:val="single" w:sz="4" w:space="0" w:color="auto"/>
            </w:tcBorders>
            <w:noWrap/>
            <w:vAlign w:val="center"/>
          </w:tcPr>
          <w:p w14:paraId="38947CC8" w14:textId="1560CE53"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Beeldvormingsapparatuur en apparatuur voor tegenmaatregelen, speciaal ontworpen voor militair gebruik, en speciaal ontworpen onderdelen en toebehoren daarvoor</w:t>
            </w:r>
          </w:p>
        </w:tc>
        <w:tc>
          <w:tcPr>
            <w:tcW w:w="915" w:type="dxa"/>
            <w:tcBorders>
              <w:top w:val="single" w:sz="4" w:space="0" w:color="auto"/>
              <w:left w:val="nil"/>
              <w:bottom w:val="single" w:sz="4" w:space="0" w:color="auto"/>
              <w:right w:val="single" w:sz="4" w:space="0" w:color="auto"/>
            </w:tcBorders>
            <w:shd w:val="clear" w:color="auto" w:fill="auto"/>
            <w:noWrap/>
          </w:tcPr>
          <w:p w14:paraId="3383D9DA" w14:textId="60A41422"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5,07</w:t>
            </w:r>
          </w:p>
        </w:tc>
      </w:tr>
      <w:tr w:rsidR="00463E12" w:rsidRPr="00E70BA5" w14:paraId="19EDE482" w14:textId="77777777" w:rsidTr="00463E12">
        <w:tc>
          <w:tcPr>
            <w:tcW w:w="1129" w:type="dxa"/>
            <w:tcBorders>
              <w:top w:val="single" w:sz="4" w:space="0" w:color="auto"/>
              <w:left w:val="single" w:sz="4" w:space="0" w:color="auto"/>
              <w:bottom w:val="single" w:sz="4" w:space="0" w:color="auto"/>
              <w:right w:val="single" w:sz="4" w:space="0" w:color="auto"/>
            </w:tcBorders>
          </w:tcPr>
          <w:p w14:paraId="19FA9AE4" w14:textId="1F890813" w:rsidR="00463E12" w:rsidRPr="00E70BA5" w:rsidRDefault="00E22677"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ML16</w:t>
            </w:r>
          </w:p>
        </w:tc>
        <w:tc>
          <w:tcPr>
            <w:tcW w:w="6946" w:type="dxa"/>
            <w:tcBorders>
              <w:top w:val="single" w:sz="4" w:space="0" w:color="auto"/>
              <w:left w:val="single" w:sz="4" w:space="0" w:color="auto"/>
              <w:bottom w:val="single" w:sz="4" w:space="0" w:color="auto"/>
              <w:right w:val="single" w:sz="4" w:space="0" w:color="auto"/>
            </w:tcBorders>
            <w:noWrap/>
            <w:vAlign w:val="center"/>
          </w:tcPr>
          <w:p w14:paraId="6A555C5E" w14:textId="454580AA"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Smeedstukken, gietstukken en andere halffabricaten welke speciaal ontworpen zijn voor de goederen bedoeld in ML1 tot en met ML4, ML6, ML9, ML10, ML12 of ML19</w:t>
            </w:r>
          </w:p>
        </w:tc>
        <w:tc>
          <w:tcPr>
            <w:tcW w:w="915" w:type="dxa"/>
            <w:tcBorders>
              <w:top w:val="single" w:sz="4" w:space="0" w:color="auto"/>
              <w:left w:val="nil"/>
              <w:bottom w:val="single" w:sz="4" w:space="0" w:color="auto"/>
              <w:right w:val="single" w:sz="4" w:space="0" w:color="auto"/>
            </w:tcBorders>
            <w:shd w:val="clear" w:color="auto" w:fill="auto"/>
            <w:noWrap/>
          </w:tcPr>
          <w:p w14:paraId="67C55F82" w14:textId="1C4A2C6E"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1,79</w:t>
            </w:r>
          </w:p>
        </w:tc>
      </w:tr>
      <w:tr w:rsidR="00463E12" w:rsidRPr="00E70BA5" w14:paraId="2DF7A1AB" w14:textId="77777777" w:rsidTr="00463E12">
        <w:tc>
          <w:tcPr>
            <w:tcW w:w="1129" w:type="dxa"/>
            <w:tcBorders>
              <w:top w:val="single" w:sz="4" w:space="0" w:color="auto"/>
              <w:left w:val="single" w:sz="4" w:space="0" w:color="auto"/>
              <w:bottom w:val="single" w:sz="4" w:space="0" w:color="auto"/>
              <w:right w:val="single" w:sz="4" w:space="0" w:color="auto"/>
            </w:tcBorders>
          </w:tcPr>
          <w:p w14:paraId="19745315" w14:textId="2251A9E3" w:rsidR="00463E12" w:rsidRPr="00E70BA5" w:rsidRDefault="00E22677"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lastRenderedPageBreak/>
              <w:t>ML17</w:t>
            </w:r>
          </w:p>
        </w:tc>
        <w:tc>
          <w:tcPr>
            <w:tcW w:w="6946" w:type="dxa"/>
            <w:tcBorders>
              <w:top w:val="single" w:sz="4" w:space="0" w:color="auto"/>
              <w:left w:val="single" w:sz="4" w:space="0" w:color="auto"/>
              <w:bottom w:val="single" w:sz="4" w:space="0" w:color="auto"/>
              <w:right w:val="single" w:sz="4" w:space="0" w:color="auto"/>
            </w:tcBorders>
            <w:noWrap/>
            <w:vAlign w:val="center"/>
          </w:tcPr>
          <w:p w14:paraId="43094B6A" w14:textId="73C7BA9E" w:rsidR="00463E12" w:rsidRPr="00E70BA5" w:rsidRDefault="00E22677"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M</w:t>
            </w:r>
            <w:r w:rsidR="00463E12" w:rsidRPr="00E70BA5">
              <w:rPr>
                <w:rFonts w:ascii="Verdana" w:hAnsi="Verdana" w:cs="Arial"/>
                <w:color w:val="404040" w:themeColor="text1" w:themeTint="BF"/>
                <w:sz w:val="18"/>
                <w:szCs w:val="18"/>
              </w:rPr>
              <w:t>ilitaire uitrustingsstukken, materialen en "bibliotheekprogramma's", en speciaal ontworpen onderdelen daarvoor</w:t>
            </w:r>
          </w:p>
        </w:tc>
        <w:tc>
          <w:tcPr>
            <w:tcW w:w="915" w:type="dxa"/>
            <w:tcBorders>
              <w:top w:val="single" w:sz="4" w:space="0" w:color="auto"/>
              <w:left w:val="nil"/>
              <w:bottom w:val="single" w:sz="4" w:space="0" w:color="auto"/>
              <w:right w:val="single" w:sz="4" w:space="0" w:color="auto"/>
            </w:tcBorders>
            <w:shd w:val="clear" w:color="auto" w:fill="auto"/>
            <w:noWrap/>
          </w:tcPr>
          <w:p w14:paraId="569F07B5" w14:textId="1C6A5BB4"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0,18</w:t>
            </w:r>
          </w:p>
        </w:tc>
      </w:tr>
      <w:tr w:rsidR="00463E12" w:rsidRPr="00E70BA5" w14:paraId="09B45822" w14:textId="77777777" w:rsidTr="00463E12">
        <w:tc>
          <w:tcPr>
            <w:tcW w:w="1129" w:type="dxa"/>
            <w:tcBorders>
              <w:top w:val="single" w:sz="4" w:space="0" w:color="auto"/>
              <w:left w:val="single" w:sz="4" w:space="0" w:color="auto"/>
              <w:bottom w:val="single" w:sz="4" w:space="0" w:color="auto"/>
              <w:right w:val="single" w:sz="4" w:space="0" w:color="auto"/>
            </w:tcBorders>
          </w:tcPr>
          <w:p w14:paraId="2E59B07B" w14:textId="0169F28D" w:rsidR="00463E12" w:rsidRPr="00E70BA5" w:rsidRDefault="00E22677"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ML18</w:t>
            </w:r>
          </w:p>
        </w:tc>
        <w:tc>
          <w:tcPr>
            <w:tcW w:w="6946" w:type="dxa"/>
            <w:tcBorders>
              <w:top w:val="single" w:sz="4" w:space="0" w:color="auto"/>
              <w:left w:val="single" w:sz="4" w:space="0" w:color="auto"/>
              <w:bottom w:val="single" w:sz="4" w:space="0" w:color="auto"/>
              <w:right w:val="single" w:sz="4" w:space="0" w:color="auto"/>
            </w:tcBorders>
            <w:noWrap/>
            <w:vAlign w:val="center"/>
          </w:tcPr>
          <w:p w14:paraId="0040CDD3" w14:textId="095AC5A7" w:rsidR="00463E12" w:rsidRPr="00E70BA5" w:rsidRDefault="00463E12" w:rsidP="000C5C3B">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 xml:space="preserve">'Productie'-apparatuur, voorzieningen voor omgevingsproeven en onderdelen daarvoor </w:t>
            </w:r>
          </w:p>
        </w:tc>
        <w:tc>
          <w:tcPr>
            <w:tcW w:w="915" w:type="dxa"/>
            <w:tcBorders>
              <w:top w:val="single" w:sz="4" w:space="0" w:color="auto"/>
              <w:left w:val="nil"/>
              <w:bottom w:val="single" w:sz="4" w:space="0" w:color="auto"/>
              <w:right w:val="single" w:sz="4" w:space="0" w:color="auto"/>
            </w:tcBorders>
            <w:shd w:val="clear" w:color="auto" w:fill="auto"/>
            <w:noWrap/>
          </w:tcPr>
          <w:p w14:paraId="5124BEB0" w14:textId="32461942"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8,77</w:t>
            </w:r>
          </w:p>
        </w:tc>
      </w:tr>
      <w:tr w:rsidR="00463E12" w:rsidRPr="00E70BA5" w14:paraId="6C4F5606" w14:textId="77777777" w:rsidTr="00463E12">
        <w:tc>
          <w:tcPr>
            <w:tcW w:w="1129" w:type="dxa"/>
            <w:tcBorders>
              <w:top w:val="single" w:sz="4" w:space="0" w:color="auto"/>
              <w:left w:val="single" w:sz="4" w:space="0" w:color="auto"/>
              <w:bottom w:val="single" w:sz="4" w:space="0" w:color="auto"/>
              <w:right w:val="single" w:sz="4" w:space="0" w:color="auto"/>
            </w:tcBorders>
          </w:tcPr>
          <w:p w14:paraId="12D25C02" w14:textId="1A057855" w:rsidR="00463E12" w:rsidRPr="00E70BA5" w:rsidRDefault="00E22677"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ML19</w:t>
            </w:r>
          </w:p>
        </w:tc>
        <w:tc>
          <w:tcPr>
            <w:tcW w:w="6946" w:type="dxa"/>
            <w:tcBorders>
              <w:top w:val="single" w:sz="4" w:space="0" w:color="auto"/>
              <w:left w:val="single" w:sz="4" w:space="0" w:color="auto"/>
              <w:bottom w:val="single" w:sz="4" w:space="0" w:color="auto"/>
              <w:right w:val="single" w:sz="4" w:space="0" w:color="auto"/>
            </w:tcBorders>
            <w:noWrap/>
            <w:vAlign w:val="center"/>
          </w:tcPr>
          <w:p w14:paraId="1727AEEC" w14:textId="6B90C8B6" w:rsidR="00463E12" w:rsidRPr="00E70BA5" w:rsidRDefault="00463E12" w:rsidP="000E1141">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Gerichte-energiewapensystemen, daarmee verbonden apparatuur of apparatuur voor tegenmaatregelen en testmodellen, en speciaal ontworpen onderdelen daarvoor</w:t>
            </w:r>
          </w:p>
        </w:tc>
        <w:tc>
          <w:tcPr>
            <w:tcW w:w="915" w:type="dxa"/>
            <w:tcBorders>
              <w:top w:val="single" w:sz="4" w:space="0" w:color="auto"/>
              <w:left w:val="nil"/>
              <w:bottom w:val="single" w:sz="4" w:space="0" w:color="auto"/>
              <w:right w:val="single" w:sz="4" w:space="0" w:color="auto"/>
            </w:tcBorders>
            <w:shd w:val="clear" w:color="auto" w:fill="auto"/>
            <w:noWrap/>
          </w:tcPr>
          <w:p w14:paraId="686E58BE" w14:textId="779B7B82"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0,03</w:t>
            </w:r>
          </w:p>
        </w:tc>
      </w:tr>
      <w:tr w:rsidR="00463E12" w:rsidRPr="00E70BA5" w14:paraId="43C3313F" w14:textId="77777777" w:rsidTr="00463E12">
        <w:tc>
          <w:tcPr>
            <w:tcW w:w="1129" w:type="dxa"/>
            <w:tcBorders>
              <w:top w:val="single" w:sz="4" w:space="0" w:color="auto"/>
              <w:left w:val="single" w:sz="4" w:space="0" w:color="auto"/>
              <w:bottom w:val="single" w:sz="4" w:space="0" w:color="auto"/>
              <w:right w:val="single" w:sz="4" w:space="0" w:color="auto"/>
            </w:tcBorders>
          </w:tcPr>
          <w:p w14:paraId="1EFCDF91" w14:textId="0BCB9062" w:rsidR="00463E12" w:rsidRPr="00E70BA5" w:rsidRDefault="00E22677"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ML20</w:t>
            </w:r>
          </w:p>
        </w:tc>
        <w:tc>
          <w:tcPr>
            <w:tcW w:w="6946" w:type="dxa"/>
            <w:tcBorders>
              <w:top w:val="single" w:sz="4" w:space="0" w:color="auto"/>
              <w:left w:val="single" w:sz="4" w:space="0" w:color="auto"/>
              <w:bottom w:val="single" w:sz="4" w:space="0" w:color="auto"/>
              <w:right w:val="single" w:sz="4" w:space="0" w:color="auto"/>
            </w:tcBorders>
            <w:noWrap/>
            <w:vAlign w:val="center"/>
          </w:tcPr>
          <w:p w14:paraId="78330254" w14:textId="0F4A74C2" w:rsidR="00463E12" w:rsidRPr="00E70BA5" w:rsidRDefault="00463E12" w:rsidP="000E1141">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Cryogene en "supergeleidende" apparatuur, en speciaal ontworpen onderdelen en toebehoren daarvoor</w:t>
            </w:r>
          </w:p>
        </w:tc>
        <w:tc>
          <w:tcPr>
            <w:tcW w:w="915" w:type="dxa"/>
            <w:tcBorders>
              <w:top w:val="single" w:sz="4" w:space="0" w:color="auto"/>
              <w:left w:val="nil"/>
              <w:bottom w:val="single" w:sz="4" w:space="0" w:color="auto"/>
              <w:right w:val="single" w:sz="4" w:space="0" w:color="auto"/>
            </w:tcBorders>
            <w:shd w:val="clear" w:color="auto" w:fill="auto"/>
            <w:noWrap/>
          </w:tcPr>
          <w:p w14:paraId="57ED4028" w14:textId="66CCEDDD"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w:t>
            </w:r>
          </w:p>
        </w:tc>
      </w:tr>
      <w:tr w:rsidR="00463E12" w:rsidRPr="00E70BA5" w14:paraId="2E1EBD98" w14:textId="77777777" w:rsidTr="00463E12">
        <w:tc>
          <w:tcPr>
            <w:tcW w:w="1129" w:type="dxa"/>
            <w:tcBorders>
              <w:top w:val="single" w:sz="4" w:space="0" w:color="auto"/>
              <w:left w:val="single" w:sz="4" w:space="0" w:color="auto"/>
              <w:bottom w:val="single" w:sz="4" w:space="0" w:color="auto"/>
              <w:right w:val="single" w:sz="4" w:space="0" w:color="auto"/>
            </w:tcBorders>
          </w:tcPr>
          <w:p w14:paraId="489527D5" w14:textId="3486900A" w:rsidR="00463E12" w:rsidRPr="00E70BA5" w:rsidRDefault="00E22677"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ML21</w:t>
            </w:r>
          </w:p>
        </w:tc>
        <w:tc>
          <w:tcPr>
            <w:tcW w:w="6946" w:type="dxa"/>
            <w:tcBorders>
              <w:top w:val="single" w:sz="4" w:space="0" w:color="auto"/>
              <w:left w:val="single" w:sz="4" w:space="0" w:color="auto"/>
              <w:bottom w:val="single" w:sz="4" w:space="0" w:color="auto"/>
              <w:right w:val="single" w:sz="4" w:space="0" w:color="auto"/>
            </w:tcBorders>
            <w:noWrap/>
            <w:vAlign w:val="center"/>
          </w:tcPr>
          <w:p w14:paraId="56640061" w14:textId="07C17C0D" w:rsidR="00463E12" w:rsidRPr="00E70BA5" w:rsidRDefault="00463E12" w:rsidP="000E1141">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Programmatuur</w:t>
            </w:r>
          </w:p>
        </w:tc>
        <w:tc>
          <w:tcPr>
            <w:tcW w:w="915" w:type="dxa"/>
            <w:tcBorders>
              <w:top w:val="single" w:sz="4" w:space="0" w:color="auto"/>
              <w:left w:val="nil"/>
              <w:bottom w:val="single" w:sz="4" w:space="0" w:color="auto"/>
              <w:right w:val="single" w:sz="4" w:space="0" w:color="auto"/>
            </w:tcBorders>
            <w:shd w:val="clear" w:color="auto" w:fill="auto"/>
            <w:noWrap/>
          </w:tcPr>
          <w:p w14:paraId="556F6912" w14:textId="0154C762"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58,47</w:t>
            </w:r>
          </w:p>
        </w:tc>
      </w:tr>
      <w:tr w:rsidR="00463E12" w:rsidRPr="00E70BA5" w14:paraId="0FE48B8D" w14:textId="77777777" w:rsidTr="00463E12">
        <w:tc>
          <w:tcPr>
            <w:tcW w:w="1129" w:type="dxa"/>
            <w:tcBorders>
              <w:top w:val="single" w:sz="4" w:space="0" w:color="auto"/>
              <w:left w:val="single" w:sz="4" w:space="0" w:color="auto"/>
              <w:bottom w:val="single" w:sz="4" w:space="0" w:color="auto"/>
              <w:right w:val="single" w:sz="4" w:space="0" w:color="auto"/>
            </w:tcBorders>
          </w:tcPr>
          <w:p w14:paraId="5F23E7D8" w14:textId="1056235A" w:rsidR="00463E12" w:rsidRPr="00E70BA5" w:rsidRDefault="00E22677" w:rsidP="000C5C3B">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ML22</w:t>
            </w:r>
          </w:p>
        </w:tc>
        <w:tc>
          <w:tcPr>
            <w:tcW w:w="6946" w:type="dxa"/>
            <w:tcBorders>
              <w:top w:val="single" w:sz="4" w:space="0" w:color="auto"/>
              <w:left w:val="single" w:sz="4" w:space="0" w:color="auto"/>
              <w:bottom w:val="single" w:sz="4" w:space="0" w:color="auto"/>
              <w:right w:val="single" w:sz="4" w:space="0" w:color="auto"/>
            </w:tcBorders>
            <w:noWrap/>
            <w:vAlign w:val="center"/>
          </w:tcPr>
          <w:p w14:paraId="6C5C32D4" w14:textId="08E02F57" w:rsidR="00463E12" w:rsidRPr="00E70BA5" w:rsidRDefault="00463E12" w:rsidP="000E1141">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Technologie</w:t>
            </w:r>
          </w:p>
        </w:tc>
        <w:tc>
          <w:tcPr>
            <w:tcW w:w="915" w:type="dxa"/>
            <w:tcBorders>
              <w:top w:val="single" w:sz="4" w:space="0" w:color="auto"/>
              <w:left w:val="nil"/>
              <w:bottom w:val="single" w:sz="4" w:space="0" w:color="auto"/>
              <w:right w:val="single" w:sz="4" w:space="0" w:color="auto"/>
            </w:tcBorders>
            <w:shd w:val="clear" w:color="auto" w:fill="auto"/>
            <w:noWrap/>
          </w:tcPr>
          <w:p w14:paraId="2816DB37" w14:textId="760C2B45" w:rsidR="00463E12" w:rsidRPr="00E70BA5" w:rsidRDefault="00E22677" w:rsidP="00E91E69">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189,87</w:t>
            </w:r>
          </w:p>
        </w:tc>
      </w:tr>
      <w:tr w:rsidR="00463E12" w:rsidRPr="00E70BA5" w14:paraId="15C541FB" w14:textId="77777777" w:rsidTr="00463E12">
        <w:tc>
          <w:tcPr>
            <w:tcW w:w="112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78F30A5" w14:textId="77777777" w:rsidR="00463E12" w:rsidRPr="00E70BA5" w:rsidRDefault="00463E12" w:rsidP="00463E12">
            <w:pPr>
              <w:jc w:val="right"/>
              <w:rPr>
                <w:rFonts w:ascii="Verdana" w:hAnsi="Verdana" w:cs="Arial"/>
                <w:b/>
                <w:sz w:val="18"/>
                <w:szCs w:val="18"/>
              </w:rPr>
            </w:pPr>
          </w:p>
        </w:tc>
        <w:tc>
          <w:tcPr>
            <w:tcW w:w="694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54E19CF" w14:textId="36424649" w:rsidR="00463E12" w:rsidRPr="00E70BA5" w:rsidRDefault="00463E12" w:rsidP="00463E12">
            <w:pPr>
              <w:jc w:val="right"/>
              <w:rPr>
                <w:rFonts w:ascii="Verdana" w:hAnsi="Verdana" w:cs="Arial"/>
                <w:b/>
                <w:sz w:val="18"/>
                <w:szCs w:val="18"/>
              </w:rPr>
            </w:pPr>
            <w:r w:rsidRPr="00E70BA5">
              <w:rPr>
                <w:rFonts w:ascii="Verdana" w:hAnsi="Verdana" w:cs="Arial"/>
                <w:b/>
                <w:sz w:val="18"/>
                <w:szCs w:val="18"/>
              </w:rPr>
              <w:t xml:space="preserve">Totaal ML-categorieën </w:t>
            </w:r>
          </w:p>
        </w:tc>
        <w:tc>
          <w:tcPr>
            <w:tcW w:w="91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040ECB2" w14:textId="77777777" w:rsidR="00463E12" w:rsidRPr="00E70BA5" w:rsidRDefault="00463E12" w:rsidP="00E91E69">
            <w:pPr>
              <w:jc w:val="right"/>
              <w:rPr>
                <w:rFonts w:ascii="Verdana" w:hAnsi="Verdana" w:cs="Arial"/>
                <w:b/>
                <w:sz w:val="18"/>
                <w:szCs w:val="18"/>
                <w:lang w:val="en-US"/>
              </w:rPr>
            </w:pPr>
            <w:r w:rsidRPr="00E70BA5">
              <w:rPr>
                <w:rFonts w:ascii="Verdana" w:hAnsi="Verdana" w:cs="Arial"/>
                <w:b/>
                <w:sz w:val="18"/>
                <w:szCs w:val="18"/>
                <w:lang w:val="en-US"/>
              </w:rPr>
              <w:t>558,14</w:t>
            </w:r>
          </w:p>
        </w:tc>
      </w:tr>
    </w:tbl>
    <w:p w14:paraId="7FA77421" w14:textId="2D1A2E6E" w:rsidR="00E91E69" w:rsidRPr="00E70BA5" w:rsidRDefault="00E91E69" w:rsidP="00467C4D">
      <w:pPr>
        <w:spacing w:line="276" w:lineRule="auto"/>
        <w:rPr>
          <w:rFonts w:ascii="Verdana" w:hAnsi="Verdana" w:cs="Arial"/>
          <w:i/>
          <w:color w:val="F8A662"/>
          <w:sz w:val="15"/>
          <w:szCs w:val="15"/>
        </w:rPr>
      </w:pPr>
    </w:p>
    <w:p w14:paraId="607407E7" w14:textId="72EA8F84" w:rsidR="00E91E69" w:rsidRPr="00E70BA5" w:rsidRDefault="00E91E69" w:rsidP="00467C4D">
      <w:pPr>
        <w:spacing w:line="276" w:lineRule="auto"/>
        <w:rPr>
          <w:rFonts w:ascii="Verdana" w:hAnsi="Verdana" w:cs="Arial"/>
          <w:i/>
          <w:color w:val="F8A662"/>
          <w:sz w:val="15"/>
          <w:szCs w:val="15"/>
        </w:rPr>
      </w:pPr>
    </w:p>
    <w:p w14:paraId="2B90A880" w14:textId="77777777" w:rsidR="00E91E69" w:rsidRPr="00E70BA5" w:rsidRDefault="00E91E69" w:rsidP="00467C4D">
      <w:pPr>
        <w:spacing w:line="276" w:lineRule="auto"/>
        <w:rPr>
          <w:rFonts w:ascii="Verdana" w:hAnsi="Verdana" w:cs="Arial"/>
          <w:i/>
          <w:color w:val="F8A662"/>
          <w:sz w:val="15"/>
          <w:szCs w:val="15"/>
        </w:rPr>
      </w:pPr>
    </w:p>
    <w:p w14:paraId="1C50D2BF" w14:textId="77777777" w:rsidR="00463E12" w:rsidRPr="00E70BA5" w:rsidRDefault="00463E12">
      <w:pPr>
        <w:rPr>
          <w:rFonts w:ascii="Verdana" w:hAnsi="Verdana" w:cs="Arial"/>
          <w:i/>
          <w:color w:val="F8A662"/>
          <w:sz w:val="15"/>
          <w:szCs w:val="15"/>
        </w:rPr>
      </w:pPr>
      <w:r w:rsidRPr="00E70BA5">
        <w:rPr>
          <w:rFonts w:ascii="Verdana" w:hAnsi="Verdana" w:cs="Arial"/>
          <w:i/>
          <w:color w:val="F8A662"/>
          <w:sz w:val="15"/>
          <w:szCs w:val="15"/>
        </w:rPr>
        <w:br w:type="page"/>
      </w:r>
    </w:p>
    <w:p w14:paraId="30F8D029" w14:textId="7246AC67" w:rsidR="00E91E69" w:rsidRPr="00E70BA5" w:rsidRDefault="00E91E69" w:rsidP="00467C4D">
      <w:pPr>
        <w:spacing w:line="276" w:lineRule="auto"/>
        <w:rPr>
          <w:rFonts w:ascii="Verdana" w:hAnsi="Verdana" w:cs="Arial"/>
          <w:i/>
          <w:color w:val="F8A662"/>
          <w:sz w:val="15"/>
          <w:szCs w:val="15"/>
        </w:rPr>
      </w:pPr>
      <w:r w:rsidRPr="00E70BA5">
        <w:rPr>
          <w:rFonts w:ascii="Verdana" w:hAnsi="Verdana" w:cs="Arial"/>
          <w:i/>
          <w:color w:val="F8A662"/>
          <w:sz w:val="15"/>
          <w:szCs w:val="15"/>
        </w:rPr>
        <w:lastRenderedPageBreak/>
        <w:t>Tabel 8B, Waarde afgegeven vergunningen voor definitieve uitvoer van militaire goederen in 2020 per categorie (indeling in A- en B-categorie)</w:t>
      </w:r>
    </w:p>
    <w:tbl>
      <w:tblPr>
        <w:tblW w:w="4745" w:type="pct"/>
        <w:tblCellMar>
          <w:top w:w="57" w:type="dxa"/>
          <w:left w:w="57" w:type="dxa"/>
          <w:bottom w:w="57" w:type="dxa"/>
          <w:right w:w="57" w:type="dxa"/>
        </w:tblCellMar>
        <w:tblLook w:val="04A0" w:firstRow="1" w:lastRow="0" w:firstColumn="1" w:lastColumn="0" w:noHBand="0" w:noVBand="1"/>
      </w:tblPr>
      <w:tblGrid>
        <w:gridCol w:w="6348"/>
        <w:gridCol w:w="2184"/>
      </w:tblGrid>
      <w:tr w:rsidR="00467C4D" w:rsidRPr="00E70BA5" w14:paraId="132C8A36" w14:textId="77777777" w:rsidTr="00467C4D">
        <w:tc>
          <w:tcPr>
            <w:tcW w:w="372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16D7649" w14:textId="77777777" w:rsidR="00467C4D" w:rsidRPr="00E70BA5" w:rsidRDefault="00467C4D" w:rsidP="00467C4D">
            <w:pPr>
              <w:jc w:val="center"/>
              <w:rPr>
                <w:rFonts w:ascii="Verdana" w:hAnsi="Verdana" w:cs="Arial"/>
                <w:b/>
                <w:color w:val="404040" w:themeColor="text1" w:themeTint="BF"/>
                <w:sz w:val="18"/>
                <w:szCs w:val="18"/>
                <w:lang w:val="en-US"/>
              </w:rPr>
            </w:pPr>
            <w:r w:rsidRPr="00E70BA5">
              <w:rPr>
                <w:rFonts w:ascii="Verdana" w:hAnsi="Verdana" w:cs="Arial"/>
                <w:b/>
                <w:color w:val="404040" w:themeColor="text1" w:themeTint="BF"/>
                <w:sz w:val="18"/>
                <w:szCs w:val="18"/>
              </w:rPr>
              <w:t xml:space="preserve">Hoofdcategorie </w:t>
            </w:r>
            <w:r w:rsidRPr="00E70BA5">
              <w:rPr>
                <w:rFonts w:ascii="Verdana" w:hAnsi="Verdana" w:cs="Arial"/>
                <w:b/>
                <w:color w:val="404040" w:themeColor="text1" w:themeTint="BF"/>
                <w:sz w:val="18"/>
                <w:szCs w:val="18"/>
                <w:lang w:val="en-US"/>
              </w:rPr>
              <w:t>A  "Wapens &amp; Munitie"</w:t>
            </w:r>
          </w:p>
        </w:tc>
        <w:tc>
          <w:tcPr>
            <w:tcW w:w="128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F5FA43C" w14:textId="77777777" w:rsidR="00467C4D" w:rsidRPr="00E70BA5" w:rsidRDefault="00467C4D" w:rsidP="00467C4D">
            <w:pPr>
              <w:jc w:val="center"/>
              <w:rPr>
                <w:rFonts w:ascii="Verdana" w:hAnsi="Verdana" w:cs="Arial"/>
                <w:b/>
                <w:color w:val="404040" w:themeColor="text1" w:themeTint="BF"/>
                <w:sz w:val="18"/>
                <w:szCs w:val="18"/>
                <w:lang w:val="en-US"/>
              </w:rPr>
            </w:pPr>
            <w:r w:rsidRPr="00E70BA5">
              <w:rPr>
                <w:rFonts w:ascii="Verdana" w:hAnsi="Verdana" w:cs="Arial"/>
                <w:b/>
                <w:color w:val="404040" w:themeColor="text1" w:themeTint="BF"/>
                <w:sz w:val="18"/>
                <w:szCs w:val="18"/>
                <w:lang w:val="en-US"/>
              </w:rPr>
              <w:t xml:space="preserve">Waarde </w:t>
            </w:r>
            <w:r w:rsidRPr="00E70BA5">
              <w:rPr>
                <w:rFonts w:ascii="Verdana" w:hAnsi="Verdana" w:cs="Arial"/>
                <w:i/>
                <w:color w:val="404040" w:themeColor="text1" w:themeTint="BF"/>
                <w:sz w:val="18"/>
                <w:szCs w:val="18"/>
                <w:lang w:val="en-US"/>
              </w:rPr>
              <w:t>[</w:t>
            </w:r>
            <w:r w:rsidRPr="00E70BA5">
              <w:rPr>
                <w:rFonts w:ascii="Verdana" w:hAnsi="Verdana" w:cs="Arial"/>
                <w:i/>
                <w:color w:val="404040" w:themeColor="text1" w:themeTint="BF"/>
                <w:sz w:val="18"/>
                <w:szCs w:val="18"/>
              </w:rPr>
              <w:t>mln. euro's]</w:t>
            </w:r>
          </w:p>
        </w:tc>
      </w:tr>
      <w:tr w:rsidR="00467C4D" w:rsidRPr="00E70BA5" w14:paraId="7561EA66"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2EBEE933" w14:textId="77777777" w:rsidR="00467C4D" w:rsidRPr="00E70BA5" w:rsidRDefault="00467C4D" w:rsidP="00467C4D">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 xml:space="preserve"> 1. Tanks</w:t>
            </w:r>
          </w:p>
        </w:tc>
        <w:tc>
          <w:tcPr>
            <w:tcW w:w="1280" w:type="pct"/>
            <w:tcBorders>
              <w:top w:val="single" w:sz="4" w:space="0" w:color="auto"/>
              <w:left w:val="nil"/>
              <w:bottom w:val="single" w:sz="4" w:space="0" w:color="auto"/>
              <w:right w:val="single" w:sz="4" w:space="0" w:color="auto"/>
            </w:tcBorders>
            <w:shd w:val="clear" w:color="auto" w:fill="auto"/>
            <w:noWrap/>
            <w:hideMark/>
          </w:tcPr>
          <w:p w14:paraId="6D050A1D" w14:textId="41B6D2F5" w:rsidR="00467C4D" w:rsidRPr="00E70BA5" w:rsidRDefault="0012686C" w:rsidP="00D1198D">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w:t>
            </w:r>
          </w:p>
        </w:tc>
      </w:tr>
      <w:tr w:rsidR="00467C4D" w:rsidRPr="00E70BA5" w14:paraId="520EC6D9"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486A529A" w14:textId="77777777" w:rsidR="00467C4D" w:rsidRPr="00E70BA5" w:rsidRDefault="00467C4D" w:rsidP="00467C4D">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 xml:space="preserve"> 2. Pantservoertuigen</w:t>
            </w:r>
          </w:p>
        </w:tc>
        <w:tc>
          <w:tcPr>
            <w:tcW w:w="1280" w:type="pct"/>
            <w:tcBorders>
              <w:top w:val="single" w:sz="4" w:space="0" w:color="auto"/>
              <w:left w:val="nil"/>
              <w:bottom w:val="single" w:sz="4" w:space="0" w:color="auto"/>
              <w:right w:val="single" w:sz="4" w:space="0" w:color="auto"/>
            </w:tcBorders>
            <w:shd w:val="clear" w:color="auto" w:fill="auto"/>
            <w:noWrap/>
            <w:hideMark/>
          </w:tcPr>
          <w:p w14:paraId="31EFA80D" w14:textId="1B3B57CA" w:rsidR="00467C4D" w:rsidRPr="00E70BA5" w:rsidRDefault="0012686C" w:rsidP="000373C0">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0,0</w:t>
            </w:r>
            <w:r w:rsidR="0024537C" w:rsidRPr="00E70BA5">
              <w:rPr>
                <w:rFonts w:ascii="Verdana" w:hAnsi="Verdana"/>
                <w:color w:val="404040" w:themeColor="text1" w:themeTint="BF"/>
                <w:sz w:val="18"/>
                <w:szCs w:val="18"/>
              </w:rPr>
              <w:t>4</w:t>
            </w:r>
          </w:p>
        </w:tc>
      </w:tr>
      <w:tr w:rsidR="00467C4D" w:rsidRPr="00E70BA5" w14:paraId="1DAA8D4F"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1BEF61A7" w14:textId="77777777" w:rsidR="00467C4D" w:rsidRPr="00E70BA5" w:rsidRDefault="00467C4D" w:rsidP="00467C4D">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 xml:space="preserve"> 3. Groot kaliber wapens (&gt;12,7 mm)</w:t>
            </w:r>
          </w:p>
        </w:tc>
        <w:tc>
          <w:tcPr>
            <w:tcW w:w="1280" w:type="pct"/>
            <w:tcBorders>
              <w:top w:val="single" w:sz="4" w:space="0" w:color="auto"/>
              <w:left w:val="nil"/>
              <w:bottom w:val="single" w:sz="4" w:space="0" w:color="auto"/>
              <w:right w:val="single" w:sz="4" w:space="0" w:color="auto"/>
            </w:tcBorders>
            <w:shd w:val="clear" w:color="auto" w:fill="auto"/>
            <w:noWrap/>
            <w:hideMark/>
          </w:tcPr>
          <w:p w14:paraId="49820FF2" w14:textId="66C84E46" w:rsidR="00467C4D" w:rsidRPr="00E70BA5" w:rsidRDefault="0012686C" w:rsidP="00467C4D">
            <w:pPr>
              <w:jc w:val="right"/>
              <w:rPr>
                <w:rFonts w:ascii="Verdana" w:hAnsi="Verdana"/>
                <w:color w:val="404040" w:themeColor="text1" w:themeTint="BF"/>
                <w:sz w:val="18"/>
                <w:szCs w:val="18"/>
              </w:rPr>
            </w:pPr>
            <w:r w:rsidRPr="00E70BA5">
              <w:rPr>
                <w:rFonts w:ascii="Verdana" w:hAnsi="Verdana"/>
                <w:sz w:val="18"/>
                <w:szCs w:val="18"/>
              </w:rPr>
              <w:t>0,46</w:t>
            </w:r>
          </w:p>
        </w:tc>
      </w:tr>
      <w:tr w:rsidR="00467C4D" w:rsidRPr="00E70BA5" w14:paraId="6EF56E0A"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32FBD3BC" w14:textId="77777777" w:rsidR="00467C4D" w:rsidRPr="00E70BA5" w:rsidRDefault="00467C4D" w:rsidP="00467C4D">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 xml:space="preserve"> 4. Gevechtsvliegtuigen</w:t>
            </w:r>
          </w:p>
        </w:tc>
        <w:tc>
          <w:tcPr>
            <w:tcW w:w="1280" w:type="pct"/>
            <w:tcBorders>
              <w:top w:val="single" w:sz="4" w:space="0" w:color="auto"/>
              <w:left w:val="nil"/>
              <w:bottom w:val="single" w:sz="4" w:space="0" w:color="auto"/>
              <w:right w:val="single" w:sz="4" w:space="0" w:color="auto"/>
            </w:tcBorders>
            <w:shd w:val="clear" w:color="auto" w:fill="auto"/>
            <w:noWrap/>
            <w:hideMark/>
          </w:tcPr>
          <w:p w14:paraId="01F6AA71" w14:textId="77777777" w:rsidR="00467C4D" w:rsidRPr="00E70BA5" w:rsidRDefault="00467C4D" w:rsidP="00467C4D">
            <w:pPr>
              <w:jc w:val="right"/>
              <w:rPr>
                <w:rFonts w:ascii="Verdana" w:hAnsi="Verdana"/>
                <w:color w:val="404040" w:themeColor="text1" w:themeTint="BF"/>
                <w:sz w:val="18"/>
                <w:szCs w:val="18"/>
              </w:rPr>
            </w:pPr>
            <w:r w:rsidRPr="00E70BA5">
              <w:rPr>
                <w:rFonts w:ascii="Verdana" w:hAnsi="Verdana"/>
                <w:color w:val="404040" w:themeColor="text1" w:themeTint="BF"/>
                <w:sz w:val="18"/>
                <w:szCs w:val="18"/>
              </w:rPr>
              <w:t>-</w:t>
            </w:r>
          </w:p>
        </w:tc>
      </w:tr>
      <w:tr w:rsidR="00467C4D" w:rsidRPr="00E70BA5" w14:paraId="0D14EC4A"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588B704B"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rPr>
              <w:t xml:space="preserve"> 5. Gevechts</w:t>
            </w:r>
            <w:r w:rsidRPr="00E70BA5">
              <w:rPr>
                <w:rFonts w:ascii="Verdana" w:hAnsi="Verdana" w:cs="Arial"/>
                <w:color w:val="404040" w:themeColor="text1" w:themeTint="BF"/>
                <w:sz w:val="18"/>
                <w:szCs w:val="18"/>
                <w:lang w:val="en-US"/>
              </w:rPr>
              <w:t>helikopters</w:t>
            </w:r>
          </w:p>
        </w:tc>
        <w:tc>
          <w:tcPr>
            <w:tcW w:w="1280" w:type="pct"/>
            <w:tcBorders>
              <w:top w:val="single" w:sz="4" w:space="0" w:color="auto"/>
              <w:left w:val="nil"/>
              <w:bottom w:val="single" w:sz="4" w:space="0" w:color="auto"/>
              <w:right w:val="single" w:sz="4" w:space="0" w:color="auto"/>
            </w:tcBorders>
            <w:shd w:val="clear" w:color="auto" w:fill="auto"/>
            <w:noWrap/>
            <w:hideMark/>
          </w:tcPr>
          <w:p w14:paraId="785FC4FC" w14:textId="77777777" w:rsidR="00467C4D" w:rsidRPr="00E70BA5" w:rsidRDefault="00467C4D" w:rsidP="00467C4D">
            <w:pPr>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w:t>
            </w:r>
          </w:p>
        </w:tc>
      </w:tr>
      <w:tr w:rsidR="00467C4D" w:rsidRPr="00E70BA5" w14:paraId="1054F743"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76B9865B"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6. Oorlogsschepen</w:t>
            </w:r>
          </w:p>
        </w:tc>
        <w:tc>
          <w:tcPr>
            <w:tcW w:w="1280" w:type="pct"/>
            <w:tcBorders>
              <w:top w:val="single" w:sz="4" w:space="0" w:color="auto"/>
              <w:left w:val="nil"/>
              <w:bottom w:val="single" w:sz="4" w:space="0" w:color="auto"/>
              <w:right w:val="single" w:sz="4" w:space="0" w:color="auto"/>
            </w:tcBorders>
            <w:shd w:val="clear" w:color="auto" w:fill="auto"/>
            <w:noWrap/>
            <w:hideMark/>
          </w:tcPr>
          <w:p w14:paraId="46644918" w14:textId="4582F705"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w:t>
            </w:r>
          </w:p>
        </w:tc>
      </w:tr>
      <w:tr w:rsidR="00467C4D" w:rsidRPr="00E70BA5" w14:paraId="3AE98895"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269E7B24"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7. Geleide raketten</w:t>
            </w:r>
          </w:p>
        </w:tc>
        <w:tc>
          <w:tcPr>
            <w:tcW w:w="1280" w:type="pct"/>
            <w:tcBorders>
              <w:top w:val="single" w:sz="4" w:space="0" w:color="auto"/>
              <w:left w:val="nil"/>
              <w:bottom w:val="single" w:sz="4" w:space="0" w:color="auto"/>
              <w:right w:val="single" w:sz="4" w:space="0" w:color="auto"/>
            </w:tcBorders>
            <w:shd w:val="clear" w:color="auto" w:fill="auto"/>
            <w:noWrap/>
            <w:hideMark/>
          </w:tcPr>
          <w:p w14:paraId="28E6D797" w14:textId="06F90580"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w:t>
            </w:r>
          </w:p>
        </w:tc>
      </w:tr>
      <w:tr w:rsidR="00467C4D" w:rsidRPr="00E70BA5" w14:paraId="723B6497"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2C2995F8"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8. Klein kaliber wapens (&lt;=12,7 mm)</w:t>
            </w:r>
          </w:p>
        </w:tc>
        <w:tc>
          <w:tcPr>
            <w:tcW w:w="1280" w:type="pct"/>
            <w:tcBorders>
              <w:top w:val="single" w:sz="4" w:space="0" w:color="auto"/>
              <w:left w:val="nil"/>
              <w:bottom w:val="single" w:sz="4" w:space="0" w:color="auto"/>
              <w:right w:val="single" w:sz="4" w:space="0" w:color="auto"/>
            </w:tcBorders>
            <w:shd w:val="clear" w:color="auto" w:fill="auto"/>
            <w:noWrap/>
            <w:hideMark/>
          </w:tcPr>
          <w:p w14:paraId="526B1CC4" w14:textId="2C5525CE"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1,38</w:t>
            </w:r>
          </w:p>
        </w:tc>
      </w:tr>
      <w:tr w:rsidR="00467C4D" w:rsidRPr="00E70BA5" w14:paraId="308DEBAD"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6B8EE971"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9. Munitie en explosieven</w:t>
            </w:r>
          </w:p>
        </w:tc>
        <w:tc>
          <w:tcPr>
            <w:tcW w:w="1280" w:type="pct"/>
            <w:tcBorders>
              <w:top w:val="single" w:sz="4" w:space="0" w:color="auto"/>
              <w:left w:val="nil"/>
              <w:bottom w:val="single" w:sz="4" w:space="0" w:color="auto"/>
              <w:right w:val="single" w:sz="4" w:space="0" w:color="auto"/>
            </w:tcBorders>
            <w:shd w:val="clear" w:color="auto" w:fill="auto"/>
            <w:noWrap/>
            <w:hideMark/>
          </w:tcPr>
          <w:p w14:paraId="649E862A" w14:textId="114270F8"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33,33</w:t>
            </w:r>
          </w:p>
        </w:tc>
      </w:tr>
      <w:tr w:rsidR="00467C4D" w:rsidRPr="00E70BA5" w14:paraId="793FA598"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4F970D56" w14:textId="398ADFF0" w:rsidR="00467C4D" w:rsidRPr="00E70BA5" w:rsidRDefault="00467C4D" w:rsidP="00106B7D">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10. Onderdelen en componenten voor "wapens en munitie"</w:t>
            </w:r>
          </w:p>
        </w:tc>
        <w:tc>
          <w:tcPr>
            <w:tcW w:w="1280" w:type="pct"/>
            <w:tcBorders>
              <w:top w:val="single" w:sz="4" w:space="0" w:color="auto"/>
              <w:left w:val="nil"/>
              <w:bottom w:val="single" w:sz="4" w:space="0" w:color="auto"/>
              <w:right w:val="single" w:sz="4" w:space="0" w:color="auto"/>
            </w:tcBorders>
            <w:shd w:val="clear" w:color="auto" w:fill="auto"/>
            <w:noWrap/>
            <w:hideMark/>
          </w:tcPr>
          <w:p w14:paraId="70E76CA3" w14:textId="7A6ED05A"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341,66</w:t>
            </w:r>
          </w:p>
        </w:tc>
      </w:tr>
      <w:tr w:rsidR="00467C4D" w:rsidRPr="00E70BA5" w14:paraId="6FC70838" w14:textId="77777777" w:rsidTr="00467C4D">
        <w:tc>
          <w:tcPr>
            <w:tcW w:w="372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9C0A624" w14:textId="77777777" w:rsidR="00467C4D" w:rsidRPr="00E70BA5" w:rsidRDefault="00467C4D" w:rsidP="00467C4D">
            <w:pPr>
              <w:jc w:val="right"/>
              <w:rPr>
                <w:rFonts w:ascii="Verdana" w:hAnsi="Verdana" w:cs="Arial"/>
                <w:b/>
                <w:color w:val="404040" w:themeColor="text1" w:themeTint="BF"/>
                <w:sz w:val="18"/>
                <w:szCs w:val="18"/>
                <w:lang w:val="en-US"/>
              </w:rPr>
            </w:pPr>
            <w:r w:rsidRPr="00E70BA5">
              <w:rPr>
                <w:rFonts w:ascii="Verdana" w:hAnsi="Verdana" w:cs="Arial"/>
                <w:b/>
                <w:color w:val="404040" w:themeColor="text1" w:themeTint="BF"/>
                <w:sz w:val="18"/>
                <w:szCs w:val="18"/>
                <w:lang w:val="en-US"/>
              </w:rPr>
              <w:t>Totaal Cat. A</w:t>
            </w:r>
          </w:p>
        </w:tc>
        <w:tc>
          <w:tcPr>
            <w:tcW w:w="1280"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0EB2788A" w14:textId="583B44E9" w:rsidR="00467C4D" w:rsidRPr="00E70BA5" w:rsidRDefault="0012686C" w:rsidP="00D1198D">
            <w:pPr>
              <w:jc w:val="right"/>
              <w:rPr>
                <w:rFonts w:ascii="Verdana" w:hAnsi="Verdana" w:cs="Arial"/>
                <w:b/>
                <w:color w:val="404040" w:themeColor="text1" w:themeTint="BF"/>
                <w:sz w:val="18"/>
                <w:szCs w:val="18"/>
                <w:lang w:val="en-US"/>
              </w:rPr>
            </w:pPr>
            <w:r w:rsidRPr="00E70BA5">
              <w:rPr>
                <w:rFonts w:ascii="Verdana" w:hAnsi="Verdana" w:cs="Arial"/>
                <w:b/>
                <w:color w:val="404040" w:themeColor="text1" w:themeTint="BF"/>
                <w:sz w:val="18"/>
                <w:szCs w:val="18"/>
                <w:lang w:val="en-US"/>
              </w:rPr>
              <w:t>376,87</w:t>
            </w:r>
          </w:p>
        </w:tc>
      </w:tr>
      <w:tr w:rsidR="00467C4D" w:rsidRPr="00E70BA5" w14:paraId="06C9F310" w14:textId="77777777" w:rsidTr="00467C4D">
        <w:tc>
          <w:tcPr>
            <w:tcW w:w="3720" w:type="pct"/>
            <w:tcBorders>
              <w:top w:val="nil"/>
              <w:left w:val="nil"/>
              <w:bottom w:val="single" w:sz="4" w:space="0" w:color="auto"/>
              <w:right w:val="nil"/>
            </w:tcBorders>
            <w:noWrap/>
            <w:vAlign w:val="center"/>
          </w:tcPr>
          <w:p w14:paraId="41932E20" w14:textId="77777777" w:rsidR="00467C4D" w:rsidRPr="00E70BA5" w:rsidRDefault="00467C4D" w:rsidP="00467C4D">
            <w:pPr>
              <w:rPr>
                <w:rFonts w:ascii="Verdana" w:hAnsi="Verdana" w:cs="Arial"/>
                <w:color w:val="404040" w:themeColor="text1" w:themeTint="BF"/>
                <w:sz w:val="18"/>
                <w:szCs w:val="18"/>
                <w:lang w:val="en-US"/>
              </w:rPr>
            </w:pPr>
          </w:p>
        </w:tc>
        <w:tc>
          <w:tcPr>
            <w:tcW w:w="1280" w:type="pct"/>
            <w:tcBorders>
              <w:top w:val="nil"/>
              <w:left w:val="nil"/>
              <w:bottom w:val="single" w:sz="4" w:space="0" w:color="auto"/>
              <w:right w:val="nil"/>
            </w:tcBorders>
            <w:noWrap/>
            <w:vAlign w:val="center"/>
          </w:tcPr>
          <w:p w14:paraId="465D5D1D" w14:textId="77777777" w:rsidR="00467C4D" w:rsidRPr="00E70BA5" w:rsidRDefault="00467C4D" w:rsidP="00467C4D">
            <w:pPr>
              <w:rPr>
                <w:rFonts w:ascii="Verdana" w:hAnsi="Verdana" w:cs="Arial"/>
                <w:color w:val="404040" w:themeColor="text1" w:themeTint="BF"/>
                <w:sz w:val="18"/>
                <w:szCs w:val="18"/>
                <w:lang w:val="en-US"/>
              </w:rPr>
            </w:pPr>
          </w:p>
        </w:tc>
      </w:tr>
      <w:tr w:rsidR="00467C4D" w:rsidRPr="00E70BA5" w14:paraId="068B5DF9" w14:textId="77777777" w:rsidTr="00467C4D">
        <w:tc>
          <w:tcPr>
            <w:tcW w:w="372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C7E51E8" w14:textId="77777777" w:rsidR="00467C4D" w:rsidRPr="00E70BA5" w:rsidRDefault="00467C4D" w:rsidP="00467C4D">
            <w:pPr>
              <w:jc w:val="cente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Hoofdcategorie B  "Overige militaire goederen"</w:t>
            </w:r>
          </w:p>
        </w:tc>
        <w:tc>
          <w:tcPr>
            <w:tcW w:w="128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518E162" w14:textId="77777777" w:rsidR="00467C4D" w:rsidRPr="00E70BA5" w:rsidRDefault="00467C4D" w:rsidP="00467C4D">
            <w:pPr>
              <w:jc w:val="center"/>
              <w:rPr>
                <w:rFonts w:ascii="Verdana" w:hAnsi="Verdana" w:cs="Arial"/>
                <w:color w:val="404040" w:themeColor="text1" w:themeTint="BF"/>
                <w:sz w:val="18"/>
                <w:szCs w:val="18"/>
              </w:rPr>
            </w:pPr>
            <w:r w:rsidRPr="00E70BA5">
              <w:rPr>
                <w:rFonts w:ascii="Verdana" w:hAnsi="Verdana" w:cs="Arial"/>
                <w:b/>
                <w:color w:val="404040" w:themeColor="text1" w:themeTint="BF"/>
                <w:sz w:val="18"/>
                <w:szCs w:val="18"/>
                <w:lang w:val="en-US"/>
              </w:rPr>
              <w:t xml:space="preserve">Waarde </w:t>
            </w:r>
            <w:r w:rsidRPr="00E70BA5">
              <w:rPr>
                <w:rFonts w:ascii="Verdana" w:hAnsi="Verdana" w:cs="Arial"/>
                <w:i/>
                <w:color w:val="404040" w:themeColor="text1" w:themeTint="BF"/>
                <w:sz w:val="18"/>
                <w:szCs w:val="18"/>
                <w:lang w:val="en-US"/>
              </w:rPr>
              <w:t>[</w:t>
            </w:r>
            <w:r w:rsidRPr="00E70BA5">
              <w:rPr>
                <w:rFonts w:ascii="Verdana" w:hAnsi="Verdana" w:cs="Arial"/>
                <w:i/>
                <w:color w:val="404040" w:themeColor="text1" w:themeTint="BF"/>
                <w:sz w:val="18"/>
                <w:szCs w:val="18"/>
              </w:rPr>
              <w:t>mln. euro's]</w:t>
            </w:r>
          </w:p>
        </w:tc>
      </w:tr>
      <w:tr w:rsidR="00467C4D" w:rsidRPr="00E70BA5" w14:paraId="2CAB437A"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2BA0C61E"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1. Overige militaire voertuigen</w:t>
            </w:r>
          </w:p>
        </w:tc>
        <w:tc>
          <w:tcPr>
            <w:tcW w:w="1280" w:type="pct"/>
            <w:tcBorders>
              <w:top w:val="single" w:sz="4" w:space="0" w:color="auto"/>
              <w:left w:val="nil"/>
              <w:bottom w:val="single" w:sz="4" w:space="0" w:color="auto"/>
              <w:right w:val="single" w:sz="4" w:space="0" w:color="auto"/>
            </w:tcBorders>
            <w:shd w:val="clear" w:color="auto" w:fill="auto"/>
            <w:noWrap/>
            <w:vAlign w:val="center"/>
            <w:hideMark/>
          </w:tcPr>
          <w:p w14:paraId="51DD2A44" w14:textId="7315A8A8"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0,99</w:t>
            </w:r>
          </w:p>
        </w:tc>
      </w:tr>
      <w:tr w:rsidR="00467C4D" w:rsidRPr="00E70BA5" w14:paraId="14D169C9"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414871D1" w14:textId="77777777" w:rsidR="00467C4D" w:rsidRPr="00E70BA5" w:rsidRDefault="00467C4D" w:rsidP="00467C4D">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 xml:space="preserve"> 2. Overige militaire vliegtuigen en helikopters</w:t>
            </w:r>
          </w:p>
        </w:tc>
        <w:tc>
          <w:tcPr>
            <w:tcW w:w="1280" w:type="pct"/>
            <w:tcBorders>
              <w:top w:val="single" w:sz="4" w:space="0" w:color="auto"/>
              <w:left w:val="nil"/>
              <w:bottom w:val="single" w:sz="4" w:space="0" w:color="auto"/>
              <w:right w:val="single" w:sz="4" w:space="0" w:color="auto"/>
            </w:tcBorders>
            <w:shd w:val="clear" w:color="auto" w:fill="auto"/>
            <w:noWrap/>
            <w:hideMark/>
          </w:tcPr>
          <w:p w14:paraId="1343383E" w14:textId="14981A83"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w:t>
            </w:r>
          </w:p>
        </w:tc>
      </w:tr>
      <w:tr w:rsidR="00467C4D" w:rsidRPr="00E70BA5" w14:paraId="12269F22"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40D3ED88"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3. Overige militaire vaartuigen</w:t>
            </w:r>
          </w:p>
        </w:tc>
        <w:tc>
          <w:tcPr>
            <w:tcW w:w="1280" w:type="pct"/>
            <w:tcBorders>
              <w:top w:val="single" w:sz="4" w:space="0" w:color="auto"/>
              <w:left w:val="nil"/>
              <w:bottom w:val="single" w:sz="4" w:space="0" w:color="auto"/>
              <w:right w:val="single" w:sz="4" w:space="0" w:color="auto"/>
            </w:tcBorders>
            <w:shd w:val="clear" w:color="auto" w:fill="auto"/>
            <w:noWrap/>
            <w:hideMark/>
          </w:tcPr>
          <w:p w14:paraId="1D4C4603" w14:textId="7B7448B2"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color w:val="404040" w:themeColor="text1" w:themeTint="BF"/>
                <w:sz w:val="18"/>
                <w:szCs w:val="18"/>
                <w:lang w:val="en-US"/>
              </w:rPr>
              <w:t>0,1</w:t>
            </w:r>
            <w:r w:rsidR="0024537C" w:rsidRPr="00E70BA5">
              <w:rPr>
                <w:rFonts w:ascii="Verdana" w:hAnsi="Verdana"/>
                <w:color w:val="404040" w:themeColor="text1" w:themeTint="BF"/>
                <w:sz w:val="18"/>
                <w:szCs w:val="18"/>
                <w:lang w:val="en-US"/>
              </w:rPr>
              <w:t>2</w:t>
            </w:r>
          </w:p>
        </w:tc>
      </w:tr>
      <w:tr w:rsidR="00467C4D" w:rsidRPr="00E70BA5" w14:paraId="658A972C"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6EB39E1C" w14:textId="70491772" w:rsidR="00467C4D" w:rsidRPr="00E70BA5" w:rsidRDefault="00467C4D" w:rsidP="00BB5222">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4. Militaire </w:t>
            </w:r>
            <w:r w:rsidR="00BB5222" w:rsidRPr="00E70BA5">
              <w:rPr>
                <w:rFonts w:ascii="Verdana" w:hAnsi="Verdana" w:cs="Arial"/>
                <w:color w:val="404040" w:themeColor="text1" w:themeTint="BF"/>
                <w:sz w:val="18"/>
                <w:szCs w:val="18"/>
                <w:lang w:val="en-US"/>
              </w:rPr>
              <w:t>electronica</w:t>
            </w:r>
          </w:p>
        </w:tc>
        <w:tc>
          <w:tcPr>
            <w:tcW w:w="1280" w:type="pct"/>
            <w:tcBorders>
              <w:top w:val="single" w:sz="4" w:space="0" w:color="auto"/>
              <w:left w:val="nil"/>
              <w:bottom w:val="single" w:sz="4" w:space="0" w:color="auto"/>
              <w:right w:val="single" w:sz="4" w:space="0" w:color="auto"/>
            </w:tcBorders>
            <w:shd w:val="clear" w:color="auto" w:fill="auto"/>
            <w:noWrap/>
            <w:hideMark/>
          </w:tcPr>
          <w:p w14:paraId="7BC5924D" w14:textId="2A4A0D10"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14,16</w:t>
            </w:r>
          </w:p>
        </w:tc>
      </w:tr>
      <w:tr w:rsidR="00467C4D" w:rsidRPr="00E70BA5" w14:paraId="44EF3A7B"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10D64EED" w14:textId="0D7C4F5A" w:rsidR="00467C4D" w:rsidRPr="00E70BA5" w:rsidRDefault="00467C4D" w:rsidP="00467C4D">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 xml:space="preserve"> 5. ABC-stoffen voor militair gebruik</w:t>
            </w:r>
          </w:p>
        </w:tc>
        <w:tc>
          <w:tcPr>
            <w:tcW w:w="1280" w:type="pct"/>
            <w:tcBorders>
              <w:top w:val="single" w:sz="4" w:space="0" w:color="auto"/>
              <w:left w:val="nil"/>
              <w:bottom w:val="single" w:sz="4" w:space="0" w:color="auto"/>
              <w:right w:val="single" w:sz="4" w:space="0" w:color="auto"/>
            </w:tcBorders>
            <w:shd w:val="clear" w:color="auto" w:fill="auto"/>
            <w:noWrap/>
            <w:hideMark/>
          </w:tcPr>
          <w:p w14:paraId="089E88B5" w14:textId="4F335FE3"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0,00</w:t>
            </w:r>
          </w:p>
        </w:tc>
      </w:tr>
      <w:tr w:rsidR="00467C4D" w:rsidRPr="00E70BA5" w14:paraId="09C559BA"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28A35967"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6. </w:t>
            </w:r>
            <w:r w:rsidRPr="00E70BA5">
              <w:rPr>
                <w:rFonts w:ascii="Verdana" w:hAnsi="Verdana" w:cs="Arial"/>
                <w:color w:val="404040" w:themeColor="text1" w:themeTint="BF"/>
                <w:sz w:val="18"/>
                <w:szCs w:val="18"/>
              </w:rPr>
              <w:t>Militair oefenmaterieel</w:t>
            </w:r>
          </w:p>
        </w:tc>
        <w:tc>
          <w:tcPr>
            <w:tcW w:w="1280" w:type="pct"/>
            <w:tcBorders>
              <w:top w:val="single" w:sz="4" w:space="0" w:color="auto"/>
              <w:left w:val="nil"/>
              <w:bottom w:val="single" w:sz="4" w:space="0" w:color="auto"/>
              <w:right w:val="single" w:sz="4" w:space="0" w:color="auto"/>
            </w:tcBorders>
            <w:shd w:val="clear" w:color="auto" w:fill="auto"/>
            <w:noWrap/>
            <w:hideMark/>
          </w:tcPr>
          <w:p w14:paraId="1DA97A4B" w14:textId="19EF456D"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32,48</w:t>
            </w:r>
          </w:p>
        </w:tc>
      </w:tr>
      <w:tr w:rsidR="00467C4D" w:rsidRPr="00E70BA5" w14:paraId="42273F77"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730FFD2C" w14:textId="77777777" w:rsidR="00467C4D" w:rsidRPr="00E70BA5" w:rsidRDefault="00467C4D" w:rsidP="00467C4D">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 xml:space="preserve"> 7. Producten voor bepantsering en bescherming</w:t>
            </w:r>
          </w:p>
        </w:tc>
        <w:tc>
          <w:tcPr>
            <w:tcW w:w="1280" w:type="pct"/>
            <w:tcBorders>
              <w:top w:val="single" w:sz="4" w:space="0" w:color="auto"/>
              <w:left w:val="nil"/>
              <w:bottom w:val="single" w:sz="4" w:space="0" w:color="auto"/>
              <w:right w:val="single" w:sz="4" w:space="0" w:color="auto"/>
            </w:tcBorders>
            <w:shd w:val="clear" w:color="auto" w:fill="auto"/>
            <w:noWrap/>
            <w:hideMark/>
          </w:tcPr>
          <w:p w14:paraId="47708190" w14:textId="5AB1CE96"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0,12</w:t>
            </w:r>
          </w:p>
        </w:tc>
      </w:tr>
      <w:tr w:rsidR="00467C4D" w:rsidRPr="00E70BA5" w14:paraId="164C4BCF"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76BA7D03"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8. Militaire hulp- en productieapparatuur</w:t>
            </w:r>
          </w:p>
        </w:tc>
        <w:tc>
          <w:tcPr>
            <w:tcW w:w="1280" w:type="pct"/>
            <w:tcBorders>
              <w:top w:val="single" w:sz="4" w:space="0" w:color="auto"/>
              <w:left w:val="nil"/>
              <w:bottom w:val="single" w:sz="4" w:space="0" w:color="auto"/>
              <w:right w:val="single" w:sz="4" w:space="0" w:color="auto"/>
            </w:tcBorders>
            <w:shd w:val="clear" w:color="auto" w:fill="auto"/>
            <w:noWrap/>
            <w:hideMark/>
          </w:tcPr>
          <w:p w14:paraId="6B5AD28D" w14:textId="153F785C"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2,27</w:t>
            </w:r>
          </w:p>
        </w:tc>
      </w:tr>
      <w:tr w:rsidR="00467C4D" w:rsidRPr="00E70BA5" w14:paraId="1EE9B10E" w14:textId="77777777" w:rsidTr="00467C4D">
        <w:tc>
          <w:tcPr>
            <w:tcW w:w="3720" w:type="pct"/>
            <w:tcBorders>
              <w:top w:val="single" w:sz="4" w:space="0" w:color="auto"/>
              <w:left w:val="single" w:sz="4" w:space="0" w:color="auto"/>
              <w:bottom w:val="single" w:sz="4" w:space="0" w:color="auto"/>
              <w:right w:val="single" w:sz="4" w:space="0" w:color="auto"/>
            </w:tcBorders>
            <w:noWrap/>
            <w:vAlign w:val="center"/>
            <w:hideMark/>
          </w:tcPr>
          <w:p w14:paraId="0804FCEC" w14:textId="77777777" w:rsidR="00467C4D" w:rsidRPr="00E70BA5" w:rsidRDefault="00467C4D" w:rsidP="00467C4D">
            <w:pPr>
              <w:rPr>
                <w:rFonts w:ascii="Verdana" w:hAnsi="Verdana" w:cs="Arial"/>
                <w:color w:val="404040" w:themeColor="text1" w:themeTint="BF"/>
                <w:sz w:val="18"/>
                <w:szCs w:val="18"/>
                <w:lang w:val="en-US"/>
              </w:rPr>
            </w:pPr>
            <w:r w:rsidRPr="00E70BA5">
              <w:rPr>
                <w:rFonts w:ascii="Verdana" w:hAnsi="Verdana" w:cs="Arial"/>
                <w:color w:val="404040" w:themeColor="text1" w:themeTint="BF"/>
                <w:sz w:val="18"/>
                <w:szCs w:val="18"/>
                <w:lang w:val="en-US"/>
              </w:rPr>
              <w:t xml:space="preserve"> 9. Militaire technologie en programmatuur</w:t>
            </w:r>
          </w:p>
        </w:tc>
        <w:tc>
          <w:tcPr>
            <w:tcW w:w="1280" w:type="pct"/>
            <w:tcBorders>
              <w:top w:val="single" w:sz="4" w:space="0" w:color="auto"/>
              <w:left w:val="nil"/>
              <w:bottom w:val="single" w:sz="4" w:space="0" w:color="auto"/>
              <w:right w:val="single" w:sz="4" w:space="0" w:color="auto"/>
            </w:tcBorders>
            <w:shd w:val="clear" w:color="auto" w:fill="auto"/>
            <w:noWrap/>
            <w:hideMark/>
          </w:tcPr>
          <w:p w14:paraId="4267B078" w14:textId="6633AF99" w:rsidR="00467C4D" w:rsidRPr="00E70BA5" w:rsidRDefault="0012686C" w:rsidP="00467C4D">
            <w:pPr>
              <w:jc w:val="right"/>
              <w:rPr>
                <w:rFonts w:ascii="Verdana" w:hAnsi="Verdana"/>
                <w:color w:val="404040" w:themeColor="text1" w:themeTint="BF"/>
                <w:sz w:val="18"/>
                <w:szCs w:val="18"/>
                <w:lang w:val="en-US"/>
              </w:rPr>
            </w:pPr>
            <w:r w:rsidRPr="00E70BA5">
              <w:rPr>
                <w:rFonts w:ascii="Verdana" w:hAnsi="Verdana"/>
                <w:sz w:val="18"/>
                <w:szCs w:val="18"/>
              </w:rPr>
              <w:t>96,32</w:t>
            </w:r>
          </w:p>
        </w:tc>
      </w:tr>
      <w:tr w:rsidR="00467C4D" w:rsidRPr="00E70BA5" w14:paraId="0064979F" w14:textId="77777777" w:rsidTr="00106B7D">
        <w:tc>
          <w:tcPr>
            <w:tcW w:w="3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A282D" w14:textId="77777777" w:rsidR="00467C4D" w:rsidRPr="00E70BA5" w:rsidRDefault="00467C4D" w:rsidP="00467C4D">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10. Onderdelen en componenten voor "overige militaire goederen”</w:t>
            </w:r>
            <w:r w:rsidRPr="00E70BA5">
              <w:rPr>
                <w:vertAlign w:val="superscript"/>
              </w:rPr>
              <w:footnoteReference w:id="51"/>
            </w:r>
          </w:p>
        </w:tc>
        <w:tc>
          <w:tcPr>
            <w:tcW w:w="1280" w:type="pct"/>
            <w:tcBorders>
              <w:top w:val="single" w:sz="4" w:space="0" w:color="auto"/>
              <w:left w:val="nil"/>
              <w:bottom w:val="single" w:sz="4" w:space="0" w:color="auto"/>
              <w:right w:val="single" w:sz="4" w:space="0" w:color="auto"/>
            </w:tcBorders>
            <w:shd w:val="clear" w:color="auto" w:fill="auto"/>
            <w:noWrap/>
            <w:hideMark/>
          </w:tcPr>
          <w:p w14:paraId="002401C5" w14:textId="425F6048" w:rsidR="00467C4D" w:rsidRPr="00E70BA5" w:rsidRDefault="0012686C" w:rsidP="00467C4D">
            <w:pPr>
              <w:jc w:val="right"/>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34,81</w:t>
            </w:r>
          </w:p>
        </w:tc>
      </w:tr>
      <w:tr w:rsidR="00467C4D" w:rsidRPr="00E70BA5" w14:paraId="63D7C47E" w14:textId="77777777" w:rsidTr="00467C4D">
        <w:tc>
          <w:tcPr>
            <w:tcW w:w="372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E1952F4" w14:textId="77777777" w:rsidR="00467C4D" w:rsidRPr="00E70BA5" w:rsidRDefault="00467C4D" w:rsidP="00467C4D">
            <w:pPr>
              <w:jc w:val="right"/>
              <w:rPr>
                <w:rFonts w:ascii="Verdana" w:hAnsi="Verdana" w:cs="Arial"/>
                <w:b/>
                <w:color w:val="404040" w:themeColor="text1" w:themeTint="BF"/>
                <w:sz w:val="18"/>
                <w:szCs w:val="18"/>
                <w:lang w:val="en-US"/>
              </w:rPr>
            </w:pPr>
            <w:r w:rsidRPr="00E70BA5">
              <w:rPr>
                <w:rFonts w:ascii="Verdana" w:hAnsi="Verdana" w:cs="Arial"/>
                <w:b/>
                <w:color w:val="404040" w:themeColor="text1" w:themeTint="BF"/>
                <w:sz w:val="18"/>
                <w:szCs w:val="18"/>
                <w:lang w:val="en-US"/>
              </w:rPr>
              <w:t>Totaal Cat. B</w:t>
            </w:r>
          </w:p>
        </w:tc>
        <w:tc>
          <w:tcPr>
            <w:tcW w:w="1280"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14:paraId="1C903897" w14:textId="35F97D24" w:rsidR="00467C4D" w:rsidRPr="00E70BA5" w:rsidRDefault="0012686C" w:rsidP="00467C4D">
            <w:pPr>
              <w:jc w:val="right"/>
              <w:rPr>
                <w:rFonts w:ascii="Verdana" w:hAnsi="Verdana" w:cs="Arial"/>
                <w:b/>
                <w:color w:val="404040" w:themeColor="text1" w:themeTint="BF"/>
                <w:sz w:val="18"/>
                <w:szCs w:val="18"/>
                <w:lang w:val="en-US"/>
              </w:rPr>
            </w:pPr>
            <w:r w:rsidRPr="00E70BA5">
              <w:rPr>
                <w:rFonts w:ascii="Verdana" w:hAnsi="Verdana" w:cs="Arial"/>
                <w:b/>
                <w:color w:val="404040" w:themeColor="text1" w:themeTint="BF"/>
                <w:sz w:val="18"/>
                <w:szCs w:val="18"/>
                <w:lang w:val="en-US"/>
              </w:rPr>
              <w:t>181,27</w:t>
            </w:r>
          </w:p>
        </w:tc>
      </w:tr>
      <w:tr w:rsidR="00467C4D" w:rsidRPr="00E70BA5" w14:paraId="35B97A97" w14:textId="77777777" w:rsidTr="00467C4D">
        <w:tc>
          <w:tcPr>
            <w:tcW w:w="372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79A10D7" w14:textId="77777777" w:rsidR="00467C4D" w:rsidRPr="00E70BA5" w:rsidRDefault="00467C4D" w:rsidP="00467C4D">
            <w:pPr>
              <w:jc w:val="right"/>
              <w:rPr>
                <w:rFonts w:ascii="Verdana" w:hAnsi="Verdana" w:cs="Arial"/>
                <w:b/>
                <w:sz w:val="18"/>
                <w:szCs w:val="18"/>
                <w:lang w:val="en-US"/>
              </w:rPr>
            </w:pPr>
            <w:r w:rsidRPr="00E70BA5">
              <w:rPr>
                <w:rFonts w:ascii="Verdana" w:hAnsi="Verdana" w:cs="Arial"/>
                <w:b/>
                <w:sz w:val="18"/>
                <w:szCs w:val="18"/>
                <w:lang w:val="en-US"/>
              </w:rPr>
              <w:t xml:space="preserve">Totaal Cat. A + B </w:t>
            </w:r>
          </w:p>
        </w:tc>
        <w:tc>
          <w:tcPr>
            <w:tcW w:w="128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C850264" w14:textId="2ACB0488" w:rsidR="00467C4D" w:rsidRPr="00E70BA5" w:rsidRDefault="0012686C" w:rsidP="00467C4D">
            <w:pPr>
              <w:jc w:val="right"/>
              <w:rPr>
                <w:rFonts w:ascii="Verdana" w:hAnsi="Verdana" w:cs="Arial"/>
                <w:b/>
                <w:sz w:val="18"/>
                <w:szCs w:val="18"/>
                <w:lang w:val="en-US"/>
              </w:rPr>
            </w:pPr>
            <w:r w:rsidRPr="00E70BA5">
              <w:rPr>
                <w:rFonts w:ascii="Verdana" w:hAnsi="Verdana" w:cs="Arial"/>
                <w:b/>
                <w:sz w:val="18"/>
                <w:szCs w:val="18"/>
                <w:lang w:val="en-US"/>
              </w:rPr>
              <w:t>558,14</w:t>
            </w:r>
          </w:p>
        </w:tc>
      </w:tr>
    </w:tbl>
    <w:p w14:paraId="27A0B88A" w14:textId="77777777" w:rsidR="00467C4D" w:rsidRPr="00E70BA5" w:rsidRDefault="00467C4D" w:rsidP="00467C4D">
      <w:pPr>
        <w:tabs>
          <w:tab w:val="left" w:pos="284"/>
        </w:tabs>
        <w:rPr>
          <w:rFonts w:ascii="Verdana" w:hAnsi="Verdana"/>
          <w:sz w:val="18"/>
          <w:szCs w:val="18"/>
        </w:rPr>
      </w:pPr>
    </w:p>
    <w:p w14:paraId="5BD45D20" w14:textId="77777777" w:rsidR="00467C4D" w:rsidRPr="00E70BA5" w:rsidRDefault="00467C4D" w:rsidP="00467C4D">
      <w:pPr>
        <w:spacing w:after="160" w:line="259" w:lineRule="auto"/>
        <w:rPr>
          <w:rFonts w:ascii="Verdana" w:hAnsi="Verdana" w:cs="Arial"/>
          <w:bCs/>
          <w:i/>
          <w:color w:val="F8A662"/>
          <w:sz w:val="15"/>
          <w:szCs w:val="15"/>
        </w:rPr>
      </w:pPr>
      <w:r w:rsidRPr="00E70BA5">
        <w:rPr>
          <w:rFonts w:ascii="Verdana" w:hAnsi="Verdana" w:cs="Arial"/>
          <w:bCs/>
          <w:i/>
          <w:color w:val="F8A662"/>
          <w:sz w:val="15"/>
          <w:szCs w:val="15"/>
        </w:rPr>
        <w:br w:type="page"/>
      </w:r>
    </w:p>
    <w:p w14:paraId="486570B0" w14:textId="059D4857" w:rsidR="0094739F" w:rsidRPr="00E70BA5" w:rsidRDefault="00467C4D" w:rsidP="00467C4D">
      <w:pPr>
        <w:spacing w:line="276" w:lineRule="auto"/>
        <w:rPr>
          <w:rFonts w:ascii="Verdana" w:hAnsi="Verdana" w:cs="Arial"/>
          <w:i/>
          <w:color w:val="F8A662"/>
          <w:sz w:val="15"/>
          <w:szCs w:val="15"/>
        </w:rPr>
      </w:pPr>
      <w:r w:rsidRPr="00E70BA5">
        <w:rPr>
          <w:rFonts w:ascii="Verdana" w:hAnsi="Verdana" w:cs="Arial"/>
          <w:i/>
          <w:color w:val="F8A662"/>
          <w:sz w:val="15"/>
          <w:szCs w:val="15"/>
        </w:rPr>
        <w:lastRenderedPageBreak/>
        <w:t xml:space="preserve">Tabel </w:t>
      </w:r>
      <w:r w:rsidR="00B66C99" w:rsidRPr="00E70BA5">
        <w:rPr>
          <w:rFonts w:ascii="Verdana" w:hAnsi="Verdana" w:cs="Arial"/>
          <w:i/>
          <w:color w:val="F8A662"/>
          <w:sz w:val="15"/>
          <w:szCs w:val="15"/>
        </w:rPr>
        <w:t>9</w:t>
      </w:r>
      <w:r w:rsidR="001B558E" w:rsidRPr="00E70BA5">
        <w:rPr>
          <w:rFonts w:ascii="Verdana" w:hAnsi="Verdana" w:cs="Arial"/>
          <w:i/>
          <w:color w:val="F8A662"/>
          <w:sz w:val="15"/>
          <w:szCs w:val="15"/>
        </w:rPr>
        <w:t>A</w:t>
      </w:r>
      <w:r w:rsidRPr="00E70BA5">
        <w:rPr>
          <w:rFonts w:ascii="Verdana" w:hAnsi="Verdana" w:cs="Arial"/>
          <w:i/>
          <w:color w:val="F8A662"/>
          <w:sz w:val="15"/>
          <w:szCs w:val="15"/>
        </w:rPr>
        <w:t>, Waarde afgegeven vergunningen voor definitieve uitvoer militaire goederen per land van bestemming</w:t>
      </w:r>
      <w:r w:rsidR="001B558E" w:rsidRPr="00E70BA5">
        <w:rPr>
          <w:rFonts w:ascii="Verdana" w:hAnsi="Verdana" w:cs="Arial"/>
          <w:i/>
          <w:color w:val="F8A662"/>
          <w:sz w:val="15"/>
          <w:szCs w:val="15"/>
        </w:rPr>
        <w:t xml:space="preserve"> </w:t>
      </w:r>
      <w:r w:rsidR="001B558E" w:rsidRPr="00E70BA5">
        <w:rPr>
          <w:rFonts w:ascii="Verdana" w:hAnsi="Verdana" w:cs="Arial"/>
          <w:i/>
          <w:color w:val="F8A662"/>
          <w:sz w:val="15"/>
          <w:szCs w:val="15"/>
        </w:rPr>
        <w:br/>
        <w:t>(uitgesplitst per ML-categorie)</w:t>
      </w:r>
      <w:r w:rsidRPr="00E70BA5">
        <w:rPr>
          <w:rFonts w:ascii="Verdana" w:hAnsi="Verdana" w:cs="Arial"/>
          <w:i/>
          <w:color w:val="F8A662"/>
          <w:sz w:val="15"/>
          <w:szCs w:val="15"/>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0"/>
        <w:gridCol w:w="3630"/>
      </w:tblGrid>
      <w:tr w:rsidR="002D73D4" w:rsidRPr="00E70BA5" w14:paraId="2199719C" w14:textId="77777777" w:rsidTr="00CE6AFF">
        <w:trPr>
          <w:trHeight w:val="300"/>
          <w:tblHeader/>
        </w:trPr>
        <w:tc>
          <w:tcPr>
            <w:tcW w:w="5000" w:type="pct"/>
            <w:gridSpan w:val="2"/>
            <w:shd w:val="clear" w:color="auto" w:fill="FAD0AE" w:themeFill="background1" w:themeFillShade="E6"/>
            <w:noWrap/>
            <w:vAlign w:val="bottom"/>
          </w:tcPr>
          <w:p w14:paraId="7D85CB58" w14:textId="77777777" w:rsidR="002D73D4" w:rsidRPr="00E70BA5" w:rsidRDefault="002D73D4" w:rsidP="00CE6AFF">
            <w:pPr>
              <w:jc w:val="cente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 xml:space="preserve">Totaal </w:t>
            </w:r>
            <w:r w:rsidRPr="00E70BA5">
              <w:rPr>
                <w:rFonts w:ascii="Verdana" w:hAnsi="Verdana" w:cs="Calibri"/>
                <w:b/>
                <w:color w:val="000000"/>
                <w:sz w:val="18"/>
                <w:szCs w:val="18"/>
              </w:rPr>
              <w:t xml:space="preserve">2020 </w:t>
            </w:r>
            <w:r w:rsidRPr="00E70BA5">
              <w:rPr>
                <w:rFonts w:ascii="Verdana" w:hAnsi="Verdana" w:cs="Calibri"/>
                <w:i/>
                <w:color w:val="000000"/>
                <w:sz w:val="18"/>
                <w:szCs w:val="18"/>
              </w:rPr>
              <w:t>[mln euro’s]</w:t>
            </w:r>
          </w:p>
          <w:p w14:paraId="10D6F59E" w14:textId="77777777" w:rsidR="002D73D4" w:rsidRPr="00E70BA5" w:rsidRDefault="002D73D4" w:rsidP="00CE6AFF">
            <w:pPr>
              <w:jc w:val="right"/>
              <w:rPr>
                <w:rFonts w:ascii="Verdana" w:hAnsi="Verdana" w:cs="Calibri"/>
                <w:b/>
                <w:color w:val="000000"/>
                <w:sz w:val="18"/>
                <w:szCs w:val="18"/>
              </w:rPr>
            </w:pPr>
          </w:p>
        </w:tc>
      </w:tr>
      <w:tr w:rsidR="002D73D4" w:rsidRPr="00E70BA5" w14:paraId="74739A74" w14:textId="77777777" w:rsidTr="002D73D4">
        <w:trPr>
          <w:trHeight w:val="300"/>
          <w:tblHeader/>
        </w:trPr>
        <w:tc>
          <w:tcPr>
            <w:tcW w:w="2981" w:type="pct"/>
            <w:shd w:val="clear" w:color="auto" w:fill="FAD0AE" w:themeFill="background1" w:themeFillShade="E6"/>
            <w:noWrap/>
            <w:vAlign w:val="bottom"/>
          </w:tcPr>
          <w:p w14:paraId="06A95F6F" w14:textId="2DDBD208" w:rsidR="002D73D4"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Land van eindbestemming</w:t>
            </w:r>
          </w:p>
        </w:tc>
        <w:tc>
          <w:tcPr>
            <w:tcW w:w="2019" w:type="pct"/>
            <w:shd w:val="clear" w:color="auto" w:fill="FAD0AE" w:themeFill="background1" w:themeFillShade="E6"/>
            <w:noWrap/>
            <w:vAlign w:val="bottom"/>
          </w:tcPr>
          <w:p w14:paraId="2ABECAB7" w14:textId="08F7BA8E" w:rsidR="002D73D4" w:rsidRPr="00E70BA5" w:rsidRDefault="002D73D4" w:rsidP="00F2397C">
            <w:pPr>
              <w:jc w:val="right"/>
              <w:rPr>
                <w:rFonts w:ascii="Verdana" w:hAnsi="Verdana" w:cs="Calibri"/>
                <w:b/>
                <w:color w:val="000000"/>
                <w:sz w:val="18"/>
                <w:szCs w:val="18"/>
              </w:rPr>
            </w:pPr>
            <w:r w:rsidRPr="00E70BA5">
              <w:rPr>
                <w:rFonts w:ascii="Verdana" w:hAnsi="Verdana" w:cs="Calibri"/>
                <w:b/>
                <w:color w:val="000000"/>
                <w:sz w:val="18"/>
                <w:szCs w:val="18"/>
              </w:rPr>
              <w:t>Totaal</w:t>
            </w:r>
          </w:p>
        </w:tc>
      </w:tr>
      <w:tr w:rsidR="00F2397C" w:rsidRPr="00E70BA5" w14:paraId="3F99808C" w14:textId="77777777" w:rsidTr="002D73D4">
        <w:trPr>
          <w:trHeight w:val="300"/>
        </w:trPr>
        <w:tc>
          <w:tcPr>
            <w:tcW w:w="2981" w:type="pct"/>
            <w:shd w:val="clear" w:color="auto" w:fill="auto"/>
            <w:noWrap/>
            <w:vAlign w:val="bottom"/>
            <w:hideMark/>
          </w:tcPr>
          <w:p w14:paraId="1431D7AC" w14:textId="0136FBD1"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Algerije</w:t>
            </w:r>
          </w:p>
        </w:tc>
        <w:tc>
          <w:tcPr>
            <w:tcW w:w="2019" w:type="pct"/>
            <w:shd w:val="clear" w:color="auto" w:fill="auto"/>
            <w:noWrap/>
            <w:vAlign w:val="bottom"/>
            <w:hideMark/>
          </w:tcPr>
          <w:p w14:paraId="572B9FAC" w14:textId="2EBE887C"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0,03</w:t>
            </w:r>
          </w:p>
        </w:tc>
      </w:tr>
      <w:tr w:rsidR="00F2397C" w:rsidRPr="00E70BA5" w14:paraId="31703360" w14:textId="77777777" w:rsidTr="002D73D4">
        <w:trPr>
          <w:trHeight w:val="300"/>
        </w:trPr>
        <w:tc>
          <w:tcPr>
            <w:tcW w:w="2981" w:type="pct"/>
            <w:shd w:val="clear" w:color="auto" w:fill="auto"/>
            <w:noWrap/>
            <w:vAlign w:val="bottom"/>
            <w:hideMark/>
          </w:tcPr>
          <w:p w14:paraId="7EE5466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3CCA2167" w14:textId="758718C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0,03</w:t>
            </w:r>
          </w:p>
        </w:tc>
      </w:tr>
      <w:tr w:rsidR="00F2397C" w:rsidRPr="00E70BA5" w14:paraId="458937CB" w14:textId="77777777" w:rsidTr="002D73D4">
        <w:trPr>
          <w:trHeight w:val="300"/>
        </w:trPr>
        <w:tc>
          <w:tcPr>
            <w:tcW w:w="2981" w:type="pct"/>
            <w:shd w:val="clear" w:color="auto" w:fill="auto"/>
            <w:noWrap/>
            <w:vAlign w:val="bottom"/>
            <w:hideMark/>
          </w:tcPr>
          <w:p w14:paraId="386FC43D" w14:textId="01547BCF" w:rsidR="00F2397C" w:rsidRPr="00E70BA5" w:rsidRDefault="009846CD"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Argentinië</w:t>
            </w:r>
          </w:p>
        </w:tc>
        <w:tc>
          <w:tcPr>
            <w:tcW w:w="2019" w:type="pct"/>
            <w:shd w:val="clear" w:color="auto" w:fill="auto"/>
            <w:noWrap/>
            <w:vAlign w:val="bottom"/>
            <w:hideMark/>
          </w:tcPr>
          <w:p w14:paraId="32C83440" w14:textId="510E7EC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0,49</w:t>
            </w:r>
          </w:p>
        </w:tc>
      </w:tr>
      <w:tr w:rsidR="00F2397C" w:rsidRPr="00E70BA5" w14:paraId="28BC5DC5" w14:textId="77777777" w:rsidTr="002D73D4">
        <w:trPr>
          <w:trHeight w:val="300"/>
        </w:trPr>
        <w:tc>
          <w:tcPr>
            <w:tcW w:w="2981" w:type="pct"/>
            <w:shd w:val="clear" w:color="auto" w:fill="auto"/>
            <w:noWrap/>
            <w:vAlign w:val="bottom"/>
            <w:hideMark/>
          </w:tcPr>
          <w:p w14:paraId="3C2E379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54179BAF" w14:textId="572E9A6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0,16</w:t>
            </w:r>
          </w:p>
        </w:tc>
      </w:tr>
      <w:tr w:rsidR="00F2397C" w:rsidRPr="00E70BA5" w14:paraId="17A08B1A" w14:textId="77777777" w:rsidTr="002D73D4">
        <w:trPr>
          <w:trHeight w:val="300"/>
        </w:trPr>
        <w:tc>
          <w:tcPr>
            <w:tcW w:w="2981" w:type="pct"/>
            <w:shd w:val="clear" w:color="auto" w:fill="auto"/>
            <w:noWrap/>
            <w:vAlign w:val="bottom"/>
            <w:hideMark/>
          </w:tcPr>
          <w:p w14:paraId="5D66163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306E6EE1" w14:textId="7C3C612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0,16</w:t>
            </w:r>
          </w:p>
        </w:tc>
      </w:tr>
      <w:tr w:rsidR="00F2397C" w:rsidRPr="00E70BA5" w14:paraId="003A3B06" w14:textId="77777777" w:rsidTr="002D73D4">
        <w:trPr>
          <w:trHeight w:val="300"/>
        </w:trPr>
        <w:tc>
          <w:tcPr>
            <w:tcW w:w="2981" w:type="pct"/>
            <w:shd w:val="clear" w:color="auto" w:fill="auto"/>
            <w:noWrap/>
            <w:vAlign w:val="bottom"/>
            <w:hideMark/>
          </w:tcPr>
          <w:p w14:paraId="0505245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3150B4F0" w14:textId="46B9088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0,16</w:t>
            </w:r>
          </w:p>
        </w:tc>
      </w:tr>
      <w:tr w:rsidR="00F2397C" w:rsidRPr="00E70BA5" w14:paraId="615BDB58" w14:textId="77777777" w:rsidTr="002D73D4">
        <w:trPr>
          <w:trHeight w:val="300"/>
        </w:trPr>
        <w:tc>
          <w:tcPr>
            <w:tcW w:w="2981" w:type="pct"/>
            <w:shd w:val="clear" w:color="auto" w:fill="auto"/>
            <w:noWrap/>
            <w:vAlign w:val="bottom"/>
            <w:hideMark/>
          </w:tcPr>
          <w:p w14:paraId="54F714DE" w14:textId="3CAAD8AC"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Aruba</w:t>
            </w:r>
          </w:p>
        </w:tc>
        <w:tc>
          <w:tcPr>
            <w:tcW w:w="2019" w:type="pct"/>
            <w:shd w:val="clear" w:color="auto" w:fill="auto"/>
            <w:noWrap/>
            <w:vAlign w:val="bottom"/>
            <w:hideMark/>
          </w:tcPr>
          <w:p w14:paraId="25E871A0" w14:textId="2287018A"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0,00</w:t>
            </w:r>
          </w:p>
        </w:tc>
      </w:tr>
      <w:tr w:rsidR="00F2397C" w:rsidRPr="00E70BA5" w14:paraId="0CF31938" w14:textId="77777777" w:rsidTr="002D73D4">
        <w:trPr>
          <w:trHeight w:val="300"/>
        </w:trPr>
        <w:tc>
          <w:tcPr>
            <w:tcW w:w="2981" w:type="pct"/>
            <w:shd w:val="clear" w:color="auto" w:fill="auto"/>
            <w:noWrap/>
            <w:vAlign w:val="bottom"/>
            <w:hideMark/>
          </w:tcPr>
          <w:p w14:paraId="1BFA9F1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78B68401" w14:textId="71D1938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6819CEAC" w14:textId="77777777" w:rsidTr="002D73D4">
        <w:trPr>
          <w:trHeight w:val="300"/>
        </w:trPr>
        <w:tc>
          <w:tcPr>
            <w:tcW w:w="2981" w:type="pct"/>
            <w:shd w:val="clear" w:color="auto" w:fill="auto"/>
            <w:noWrap/>
            <w:vAlign w:val="bottom"/>
            <w:hideMark/>
          </w:tcPr>
          <w:p w14:paraId="651B40C0" w14:textId="406AA232" w:rsidR="00F2397C" w:rsidRPr="00E70BA5" w:rsidRDefault="009846CD"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Australië</w:t>
            </w:r>
          </w:p>
        </w:tc>
        <w:tc>
          <w:tcPr>
            <w:tcW w:w="2019" w:type="pct"/>
            <w:shd w:val="clear" w:color="auto" w:fill="auto"/>
            <w:noWrap/>
            <w:vAlign w:val="bottom"/>
            <w:hideMark/>
          </w:tcPr>
          <w:p w14:paraId="618FE38F" w14:textId="51506C4C"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5,09</w:t>
            </w:r>
          </w:p>
        </w:tc>
      </w:tr>
      <w:tr w:rsidR="00F2397C" w:rsidRPr="00E70BA5" w14:paraId="6F6C3088" w14:textId="77777777" w:rsidTr="002D73D4">
        <w:trPr>
          <w:trHeight w:val="300"/>
        </w:trPr>
        <w:tc>
          <w:tcPr>
            <w:tcW w:w="2981" w:type="pct"/>
            <w:shd w:val="clear" w:color="auto" w:fill="auto"/>
            <w:noWrap/>
            <w:vAlign w:val="bottom"/>
            <w:hideMark/>
          </w:tcPr>
          <w:p w14:paraId="411A81A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30EC2C4C" w14:textId="5B4D7AB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4,74</w:t>
            </w:r>
          </w:p>
        </w:tc>
      </w:tr>
      <w:tr w:rsidR="00F2397C" w:rsidRPr="00E70BA5" w14:paraId="457ECA96" w14:textId="77777777" w:rsidTr="002D73D4">
        <w:trPr>
          <w:trHeight w:val="300"/>
        </w:trPr>
        <w:tc>
          <w:tcPr>
            <w:tcW w:w="2981" w:type="pct"/>
            <w:shd w:val="clear" w:color="auto" w:fill="auto"/>
            <w:noWrap/>
            <w:vAlign w:val="bottom"/>
            <w:hideMark/>
          </w:tcPr>
          <w:p w14:paraId="248EB1D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11495642" w14:textId="0A11A11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48CC9977" w14:textId="77777777" w:rsidTr="002D73D4">
        <w:trPr>
          <w:trHeight w:val="300"/>
        </w:trPr>
        <w:tc>
          <w:tcPr>
            <w:tcW w:w="2981" w:type="pct"/>
            <w:shd w:val="clear" w:color="auto" w:fill="auto"/>
            <w:noWrap/>
            <w:vAlign w:val="bottom"/>
            <w:hideMark/>
          </w:tcPr>
          <w:p w14:paraId="2C2EC79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19AACECF" w14:textId="6E5414B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0,33</w:t>
            </w:r>
          </w:p>
        </w:tc>
      </w:tr>
      <w:tr w:rsidR="00F2397C" w:rsidRPr="00E70BA5" w14:paraId="21274A41" w14:textId="77777777" w:rsidTr="002D73D4">
        <w:trPr>
          <w:trHeight w:val="300"/>
        </w:trPr>
        <w:tc>
          <w:tcPr>
            <w:tcW w:w="2981" w:type="pct"/>
            <w:shd w:val="clear" w:color="auto" w:fill="auto"/>
            <w:noWrap/>
            <w:vAlign w:val="bottom"/>
            <w:hideMark/>
          </w:tcPr>
          <w:p w14:paraId="6C2841E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5F74DBF6" w14:textId="40E4003B"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3692EDA9" w14:textId="77777777" w:rsidTr="002D73D4">
        <w:trPr>
          <w:trHeight w:val="300"/>
        </w:trPr>
        <w:tc>
          <w:tcPr>
            <w:tcW w:w="2981" w:type="pct"/>
            <w:shd w:val="clear" w:color="auto" w:fill="auto"/>
            <w:noWrap/>
            <w:vAlign w:val="bottom"/>
            <w:hideMark/>
          </w:tcPr>
          <w:p w14:paraId="7B5869F0" w14:textId="565ECB71"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B</w:t>
            </w:r>
            <w:r w:rsidR="002D73D4" w:rsidRPr="00E70BA5">
              <w:rPr>
                <w:rFonts w:ascii="Verdana" w:eastAsia="Times New Roman" w:hAnsi="Verdana" w:cs="Calibri"/>
                <w:b/>
                <w:bCs/>
                <w:color w:val="000000"/>
                <w:sz w:val="18"/>
                <w:szCs w:val="18"/>
                <w:lang w:eastAsia="nl-NL"/>
              </w:rPr>
              <w:t>angladesh</w:t>
            </w:r>
          </w:p>
        </w:tc>
        <w:tc>
          <w:tcPr>
            <w:tcW w:w="2019" w:type="pct"/>
            <w:shd w:val="clear" w:color="auto" w:fill="auto"/>
            <w:noWrap/>
            <w:vAlign w:val="bottom"/>
            <w:hideMark/>
          </w:tcPr>
          <w:p w14:paraId="09E52396" w14:textId="73B81FC7"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color w:val="000000"/>
                <w:sz w:val="18"/>
                <w:szCs w:val="18"/>
              </w:rPr>
              <w:t>0,39</w:t>
            </w:r>
          </w:p>
        </w:tc>
      </w:tr>
      <w:tr w:rsidR="00F2397C" w:rsidRPr="00E70BA5" w14:paraId="00E9CBF8" w14:textId="77777777" w:rsidTr="002D73D4">
        <w:trPr>
          <w:trHeight w:val="300"/>
        </w:trPr>
        <w:tc>
          <w:tcPr>
            <w:tcW w:w="2981" w:type="pct"/>
            <w:shd w:val="clear" w:color="auto" w:fill="auto"/>
            <w:noWrap/>
            <w:vAlign w:val="bottom"/>
            <w:hideMark/>
          </w:tcPr>
          <w:p w14:paraId="3DB440C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472566E9" w14:textId="3D36FE6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0,13</w:t>
            </w:r>
          </w:p>
        </w:tc>
      </w:tr>
      <w:tr w:rsidR="00F2397C" w:rsidRPr="00E70BA5" w14:paraId="347401E2" w14:textId="77777777" w:rsidTr="002D73D4">
        <w:trPr>
          <w:trHeight w:val="300"/>
        </w:trPr>
        <w:tc>
          <w:tcPr>
            <w:tcW w:w="2981" w:type="pct"/>
            <w:shd w:val="clear" w:color="auto" w:fill="auto"/>
            <w:noWrap/>
            <w:vAlign w:val="bottom"/>
            <w:hideMark/>
          </w:tcPr>
          <w:p w14:paraId="24429BF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2A665FC0" w14:textId="27F6973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0,13</w:t>
            </w:r>
          </w:p>
        </w:tc>
      </w:tr>
      <w:tr w:rsidR="00F2397C" w:rsidRPr="00E70BA5" w14:paraId="4E4E2014" w14:textId="77777777" w:rsidTr="002D73D4">
        <w:trPr>
          <w:trHeight w:val="300"/>
        </w:trPr>
        <w:tc>
          <w:tcPr>
            <w:tcW w:w="2981" w:type="pct"/>
            <w:shd w:val="clear" w:color="auto" w:fill="auto"/>
            <w:noWrap/>
            <w:vAlign w:val="bottom"/>
            <w:hideMark/>
          </w:tcPr>
          <w:p w14:paraId="617914F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7D26A328" w14:textId="0685A78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0,13</w:t>
            </w:r>
          </w:p>
        </w:tc>
      </w:tr>
      <w:tr w:rsidR="00F2397C" w:rsidRPr="00E70BA5" w14:paraId="35097174" w14:textId="77777777" w:rsidTr="002D73D4">
        <w:trPr>
          <w:trHeight w:val="300"/>
        </w:trPr>
        <w:tc>
          <w:tcPr>
            <w:tcW w:w="2981" w:type="pct"/>
            <w:shd w:val="clear" w:color="auto" w:fill="auto"/>
            <w:noWrap/>
            <w:vAlign w:val="bottom"/>
            <w:hideMark/>
          </w:tcPr>
          <w:p w14:paraId="2631847F" w14:textId="1C6D5DDB" w:rsidR="00F2397C" w:rsidRPr="00E70BA5" w:rsidRDefault="009846CD"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België</w:t>
            </w:r>
          </w:p>
        </w:tc>
        <w:tc>
          <w:tcPr>
            <w:tcW w:w="2019" w:type="pct"/>
            <w:shd w:val="clear" w:color="auto" w:fill="auto"/>
            <w:noWrap/>
            <w:vAlign w:val="bottom"/>
            <w:hideMark/>
          </w:tcPr>
          <w:p w14:paraId="54B4BED2" w14:textId="2EDC9F50"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color w:val="000000"/>
                <w:sz w:val="18"/>
                <w:szCs w:val="18"/>
              </w:rPr>
              <w:t>0,04</w:t>
            </w:r>
          </w:p>
        </w:tc>
      </w:tr>
      <w:tr w:rsidR="00F2397C" w:rsidRPr="00E70BA5" w14:paraId="362AA0C8" w14:textId="77777777" w:rsidTr="002D73D4">
        <w:trPr>
          <w:trHeight w:val="300"/>
        </w:trPr>
        <w:tc>
          <w:tcPr>
            <w:tcW w:w="2981" w:type="pct"/>
            <w:shd w:val="clear" w:color="auto" w:fill="auto"/>
            <w:noWrap/>
            <w:vAlign w:val="bottom"/>
            <w:hideMark/>
          </w:tcPr>
          <w:p w14:paraId="46524FF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5ED1EAD4" w14:textId="6D7E882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7E227AE" w14:textId="77777777" w:rsidTr="002D73D4">
        <w:trPr>
          <w:trHeight w:val="300"/>
        </w:trPr>
        <w:tc>
          <w:tcPr>
            <w:tcW w:w="2981" w:type="pct"/>
            <w:shd w:val="clear" w:color="auto" w:fill="auto"/>
            <w:noWrap/>
            <w:vAlign w:val="bottom"/>
            <w:hideMark/>
          </w:tcPr>
          <w:p w14:paraId="1C66E35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322D1DEF" w14:textId="150F8D8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0,04</w:t>
            </w:r>
          </w:p>
        </w:tc>
      </w:tr>
      <w:tr w:rsidR="00F2397C" w:rsidRPr="00E70BA5" w14:paraId="3360ED7B" w14:textId="77777777" w:rsidTr="002D73D4">
        <w:trPr>
          <w:trHeight w:val="300"/>
        </w:trPr>
        <w:tc>
          <w:tcPr>
            <w:tcW w:w="2981" w:type="pct"/>
            <w:shd w:val="clear" w:color="auto" w:fill="auto"/>
            <w:noWrap/>
            <w:vAlign w:val="bottom"/>
            <w:hideMark/>
          </w:tcPr>
          <w:p w14:paraId="0A18E720" w14:textId="17796173"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BES E</w:t>
            </w:r>
            <w:r w:rsidR="002D73D4" w:rsidRPr="00E70BA5">
              <w:rPr>
                <w:rFonts w:ascii="Verdana" w:eastAsia="Times New Roman" w:hAnsi="Verdana" w:cs="Calibri"/>
                <w:b/>
                <w:bCs/>
                <w:color w:val="000000"/>
                <w:sz w:val="18"/>
                <w:szCs w:val="18"/>
                <w:lang w:eastAsia="nl-NL"/>
              </w:rPr>
              <w:t>ilanden</w:t>
            </w:r>
          </w:p>
        </w:tc>
        <w:tc>
          <w:tcPr>
            <w:tcW w:w="2019" w:type="pct"/>
            <w:shd w:val="clear" w:color="auto" w:fill="auto"/>
            <w:noWrap/>
            <w:vAlign w:val="bottom"/>
            <w:hideMark/>
          </w:tcPr>
          <w:p w14:paraId="786770D7" w14:textId="6F9D085E"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color w:val="000000"/>
                <w:sz w:val="18"/>
                <w:szCs w:val="18"/>
              </w:rPr>
              <w:t>0,02</w:t>
            </w:r>
          </w:p>
        </w:tc>
      </w:tr>
      <w:tr w:rsidR="00F2397C" w:rsidRPr="00E70BA5" w14:paraId="1D3E1B23" w14:textId="77777777" w:rsidTr="002D73D4">
        <w:trPr>
          <w:trHeight w:val="300"/>
        </w:trPr>
        <w:tc>
          <w:tcPr>
            <w:tcW w:w="2981" w:type="pct"/>
            <w:shd w:val="clear" w:color="auto" w:fill="auto"/>
            <w:noWrap/>
            <w:vAlign w:val="bottom"/>
            <w:hideMark/>
          </w:tcPr>
          <w:p w14:paraId="2883477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4F58D05B" w14:textId="011E033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3EACB2B1" w14:textId="77777777" w:rsidTr="002D73D4">
        <w:trPr>
          <w:trHeight w:val="300"/>
        </w:trPr>
        <w:tc>
          <w:tcPr>
            <w:tcW w:w="2981" w:type="pct"/>
            <w:shd w:val="clear" w:color="auto" w:fill="auto"/>
            <w:noWrap/>
            <w:vAlign w:val="bottom"/>
            <w:hideMark/>
          </w:tcPr>
          <w:p w14:paraId="72A3CCA7" w14:textId="1651B0CE" w:rsidR="00F2397C" w:rsidRPr="00E70BA5" w:rsidRDefault="009846CD"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Brazilië</w:t>
            </w:r>
          </w:p>
        </w:tc>
        <w:tc>
          <w:tcPr>
            <w:tcW w:w="2019" w:type="pct"/>
            <w:shd w:val="clear" w:color="auto" w:fill="auto"/>
            <w:noWrap/>
            <w:vAlign w:val="bottom"/>
            <w:hideMark/>
          </w:tcPr>
          <w:p w14:paraId="10EF12B0" w14:textId="7D7F5BE9"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color w:val="000000"/>
                <w:sz w:val="18"/>
                <w:szCs w:val="18"/>
              </w:rPr>
              <w:t>0,19</w:t>
            </w:r>
          </w:p>
        </w:tc>
      </w:tr>
      <w:tr w:rsidR="00F2397C" w:rsidRPr="00E70BA5" w14:paraId="498E1842" w14:textId="77777777" w:rsidTr="002D73D4">
        <w:trPr>
          <w:trHeight w:val="300"/>
        </w:trPr>
        <w:tc>
          <w:tcPr>
            <w:tcW w:w="2981" w:type="pct"/>
            <w:shd w:val="clear" w:color="auto" w:fill="auto"/>
            <w:noWrap/>
            <w:vAlign w:val="bottom"/>
            <w:hideMark/>
          </w:tcPr>
          <w:p w14:paraId="0250187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55C6E00C" w14:textId="08F2747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141CAFF9" w14:textId="77777777" w:rsidTr="002D73D4">
        <w:trPr>
          <w:trHeight w:val="300"/>
        </w:trPr>
        <w:tc>
          <w:tcPr>
            <w:tcW w:w="2981" w:type="pct"/>
            <w:shd w:val="clear" w:color="auto" w:fill="auto"/>
            <w:noWrap/>
            <w:vAlign w:val="bottom"/>
            <w:hideMark/>
          </w:tcPr>
          <w:p w14:paraId="6B457C0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63B439DD" w14:textId="791B0EA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0,07</w:t>
            </w:r>
          </w:p>
        </w:tc>
      </w:tr>
      <w:tr w:rsidR="00F2397C" w:rsidRPr="00E70BA5" w14:paraId="50B184EE" w14:textId="77777777" w:rsidTr="002D73D4">
        <w:trPr>
          <w:trHeight w:val="300"/>
        </w:trPr>
        <w:tc>
          <w:tcPr>
            <w:tcW w:w="2981" w:type="pct"/>
            <w:shd w:val="clear" w:color="auto" w:fill="auto"/>
            <w:noWrap/>
            <w:vAlign w:val="bottom"/>
            <w:hideMark/>
          </w:tcPr>
          <w:p w14:paraId="2B97B16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757CD2D7" w14:textId="1C73DFD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0,11</w:t>
            </w:r>
          </w:p>
        </w:tc>
      </w:tr>
      <w:tr w:rsidR="00F2397C" w:rsidRPr="00E70BA5" w14:paraId="028B4A06" w14:textId="77777777" w:rsidTr="002D73D4">
        <w:trPr>
          <w:trHeight w:val="300"/>
        </w:trPr>
        <w:tc>
          <w:tcPr>
            <w:tcW w:w="2981" w:type="pct"/>
            <w:shd w:val="clear" w:color="auto" w:fill="auto"/>
            <w:noWrap/>
            <w:vAlign w:val="bottom"/>
            <w:hideMark/>
          </w:tcPr>
          <w:p w14:paraId="45457DFF" w14:textId="18C7371B" w:rsidR="00F2397C" w:rsidRPr="00E70BA5" w:rsidRDefault="00F2397C" w:rsidP="00644E07">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B</w:t>
            </w:r>
            <w:r w:rsidR="002D73D4" w:rsidRPr="00E70BA5">
              <w:rPr>
                <w:rFonts w:ascii="Verdana" w:eastAsia="Times New Roman" w:hAnsi="Verdana" w:cs="Calibri"/>
                <w:b/>
                <w:bCs/>
                <w:color w:val="000000"/>
                <w:sz w:val="18"/>
                <w:szCs w:val="18"/>
                <w:lang w:eastAsia="nl-NL"/>
              </w:rPr>
              <w:t>runei</w:t>
            </w:r>
            <w:r w:rsidRPr="00E70BA5">
              <w:rPr>
                <w:rFonts w:ascii="Verdana" w:eastAsia="Times New Roman" w:hAnsi="Verdana" w:cs="Calibri"/>
                <w:b/>
                <w:bCs/>
                <w:color w:val="000000"/>
                <w:sz w:val="18"/>
                <w:szCs w:val="18"/>
                <w:lang w:eastAsia="nl-NL"/>
              </w:rPr>
              <w:t xml:space="preserve"> </w:t>
            </w:r>
          </w:p>
        </w:tc>
        <w:tc>
          <w:tcPr>
            <w:tcW w:w="2019" w:type="pct"/>
            <w:shd w:val="clear" w:color="auto" w:fill="auto"/>
            <w:noWrap/>
            <w:vAlign w:val="bottom"/>
            <w:hideMark/>
          </w:tcPr>
          <w:p w14:paraId="15FF69D2" w14:textId="6472EFA9"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0,75</w:t>
            </w:r>
          </w:p>
        </w:tc>
      </w:tr>
      <w:tr w:rsidR="00F2397C" w:rsidRPr="00E70BA5" w14:paraId="52B6D42E" w14:textId="77777777" w:rsidTr="002D73D4">
        <w:trPr>
          <w:trHeight w:val="300"/>
        </w:trPr>
        <w:tc>
          <w:tcPr>
            <w:tcW w:w="2981" w:type="pct"/>
            <w:shd w:val="clear" w:color="auto" w:fill="auto"/>
            <w:noWrap/>
            <w:vAlign w:val="bottom"/>
            <w:hideMark/>
          </w:tcPr>
          <w:p w14:paraId="34A38C8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0152709C" w14:textId="2CB1AB3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0,25</w:t>
            </w:r>
          </w:p>
        </w:tc>
      </w:tr>
      <w:tr w:rsidR="00F2397C" w:rsidRPr="00E70BA5" w14:paraId="73D197F2" w14:textId="77777777" w:rsidTr="002D73D4">
        <w:trPr>
          <w:trHeight w:val="300"/>
        </w:trPr>
        <w:tc>
          <w:tcPr>
            <w:tcW w:w="2981" w:type="pct"/>
            <w:shd w:val="clear" w:color="auto" w:fill="auto"/>
            <w:noWrap/>
            <w:vAlign w:val="bottom"/>
            <w:hideMark/>
          </w:tcPr>
          <w:p w14:paraId="4AF6DBC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7B5B2CC6" w14:textId="568B737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0,25</w:t>
            </w:r>
          </w:p>
        </w:tc>
      </w:tr>
      <w:tr w:rsidR="00F2397C" w:rsidRPr="00E70BA5" w14:paraId="368BB23B" w14:textId="77777777" w:rsidTr="002D73D4">
        <w:trPr>
          <w:trHeight w:val="300"/>
        </w:trPr>
        <w:tc>
          <w:tcPr>
            <w:tcW w:w="2981" w:type="pct"/>
            <w:shd w:val="clear" w:color="auto" w:fill="auto"/>
            <w:noWrap/>
            <w:vAlign w:val="bottom"/>
            <w:hideMark/>
          </w:tcPr>
          <w:p w14:paraId="4ABF0E0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1E8A3122" w14:textId="354BDC7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0,25</w:t>
            </w:r>
          </w:p>
        </w:tc>
      </w:tr>
      <w:tr w:rsidR="00F2397C" w:rsidRPr="00E70BA5" w14:paraId="3B170C7B" w14:textId="77777777" w:rsidTr="002D73D4">
        <w:trPr>
          <w:trHeight w:val="300"/>
        </w:trPr>
        <w:tc>
          <w:tcPr>
            <w:tcW w:w="2981" w:type="pct"/>
            <w:shd w:val="clear" w:color="auto" w:fill="auto"/>
            <w:noWrap/>
            <w:vAlign w:val="bottom"/>
            <w:hideMark/>
          </w:tcPr>
          <w:p w14:paraId="284142D9" w14:textId="386D2A8C"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B</w:t>
            </w:r>
            <w:r w:rsidR="002D73D4" w:rsidRPr="00E70BA5">
              <w:rPr>
                <w:rFonts w:ascii="Verdana" w:eastAsia="Times New Roman" w:hAnsi="Verdana" w:cs="Calibri"/>
                <w:b/>
                <w:bCs/>
                <w:color w:val="000000"/>
                <w:sz w:val="18"/>
                <w:szCs w:val="18"/>
                <w:lang w:eastAsia="nl-NL"/>
              </w:rPr>
              <w:t>ulgarije</w:t>
            </w:r>
          </w:p>
        </w:tc>
        <w:tc>
          <w:tcPr>
            <w:tcW w:w="2019" w:type="pct"/>
            <w:shd w:val="clear" w:color="auto" w:fill="auto"/>
            <w:noWrap/>
            <w:vAlign w:val="bottom"/>
            <w:hideMark/>
          </w:tcPr>
          <w:p w14:paraId="6AAE4842" w14:textId="7FFD00C9"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0,00</w:t>
            </w:r>
          </w:p>
        </w:tc>
      </w:tr>
      <w:tr w:rsidR="00F2397C" w:rsidRPr="00E70BA5" w14:paraId="3E3FA963" w14:textId="77777777" w:rsidTr="002D73D4">
        <w:trPr>
          <w:trHeight w:val="300"/>
        </w:trPr>
        <w:tc>
          <w:tcPr>
            <w:tcW w:w="2981" w:type="pct"/>
            <w:shd w:val="clear" w:color="auto" w:fill="auto"/>
            <w:noWrap/>
            <w:vAlign w:val="bottom"/>
            <w:hideMark/>
          </w:tcPr>
          <w:p w14:paraId="7E4691D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7456BA8D" w14:textId="28886DA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4C45374" w14:textId="77777777" w:rsidTr="002D73D4">
        <w:trPr>
          <w:trHeight w:val="300"/>
        </w:trPr>
        <w:tc>
          <w:tcPr>
            <w:tcW w:w="2981" w:type="pct"/>
            <w:shd w:val="clear" w:color="auto" w:fill="auto"/>
            <w:noWrap/>
            <w:vAlign w:val="bottom"/>
            <w:hideMark/>
          </w:tcPr>
          <w:p w14:paraId="2B51FFAD" w14:textId="2CA7BE36"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C</w:t>
            </w:r>
            <w:r w:rsidR="002D73D4" w:rsidRPr="00E70BA5">
              <w:rPr>
                <w:rFonts w:ascii="Verdana" w:eastAsia="Times New Roman" w:hAnsi="Verdana" w:cs="Calibri"/>
                <w:b/>
                <w:bCs/>
                <w:color w:val="000000"/>
                <w:sz w:val="18"/>
                <w:szCs w:val="18"/>
                <w:lang w:eastAsia="nl-NL"/>
              </w:rPr>
              <w:t>anada</w:t>
            </w:r>
          </w:p>
        </w:tc>
        <w:tc>
          <w:tcPr>
            <w:tcW w:w="2019" w:type="pct"/>
            <w:shd w:val="clear" w:color="auto" w:fill="auto"/>
            <w:noWrap/>
            <w:vAlign w:val="bottom"/>
            <w:hideMark/>
          </w:tcPr>
          <w:p w14:paraId="03CA58FB" w14:textId="02C84B7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1,82</w:t>
            </w:r>
          </w:p>
        </w:tc>
      </w:tr>
      <w:tr w:rsidR="00F2397C" w:rsidRPr="00E70BA5" w14:paraId="70FECC2C" w14:textId="77777777" w:rsidTr="002D73D4">
        <w:trPr>
          <w:trHeight w:val="300"/>
        </w:trPr>
        <w:tc>
          <w:tcPr>
            <w:tcW w:w="2981" w:type="pct"/>
            <w:shd w:val="clear" w:color="auto" w:fill="auto"/>
            <w:noWrap/>
            <w:vAlign w:val="bottom"/>
            <w:hideMark/>
          </w:tcPr>
          <w:p w14:paraId="7AC23A7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0848EED3" w14:textId="2F6286F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48CCD745" w14:textId="77777777" w:rsidTr="002D73D4">
        <w:trPr>
          <w:trHeight w:val="300"/>
        </w:trPr>
        <w:tc>
          <w:tcPr>
            <w:tcW w:w="2981" w:type="pct"/>
            <w:shd w:val="clear" w:color="auto" w:fill="auto"/>
            <w:noWrap/>
            <w:vAlign w:val="bottom"/>
            <w:hideMark/>
          </w:tcPr>
          <w:p w14:paraId="79EBA4A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601961E1" w14:textId="458F56D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0,03</w:t>
            </w:r>
          </w:p>
        </w:tc>
      </w:tr>
      <w:tr w:rsidR="00F2397C" w:rsidRPr="00E70BA5" w14:paraId="76213C15" w14:textId="77777777" w:rsidTr="002D73D4">
        <w:trPr>
          <w:trHeight w:val="300"/>
        </w:trPr>
        <w:tc>
          <w:tcPr>
            <w:tcW w:w="2981" w:type="pct"/>
            <w:shd w:val="clear" w:color="auto" w:fill="auto"/>
            <w:noWrap/>
            <w:vAlign w:val="bottom"/>
            <w:hideMark/>
          </w:tcPr>
          <w:p w14:paraId="756B466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2F79FE65" w14:textId="4AD306E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0,29</w:t>
            </w:r>
          </w:p>
        </w:tc>
      </w:tr>
      <w:tr w:rsidR="00F2397C" w:rsidRPr="00E70BA5" w14:paraId="3B42D6E5" w14:textId="77777777" w:rsidTr="002D73D4">
        <w:trPr>
          <w:trHeight w:val="300"/>
        </w:trPr>
        <w:tc>
          <w:tcPr>
            <w:tcW w:w="2981" w:type="pct"/>
            <w:shd w:val="clear" w:color="auto" w:fill="auto"/>
            <w:noWrap/>
            <w:vAlign w:val="bottom"/>
            <w:hideMark/>
          </w:tcPr>
          <w:p w14:paraId="740AF83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63E09F0E" w14:textId="7798025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0,03</w:t>
            </w:r>
          </w:p>
        </w:tc>
      </w:tr>
      <w:tr w:rsidR="00F2397C" w:rsidRPr="00E70BA5" w14:paraId="561CCA72" w14:textId="77777777" w:rsidTr="002D73D4">
        <w:trPr>
          <w:trHeight w:val="300"/>
        </w:trPr>
        <w:tc>
          <w:tcPr>
            <w:tcW w:w="2981" w:type="pct"/>
            <w:shd w:val="clear" w:color="auto" w:fill="auto"/>
            <w:noWrap/>
            <w:vAlign w:val="bottom"/>
            <w:hideMark/>
          </w:tcPr>
          <w:p w14:paraId="0E3ADDD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035E5CDA" w14:textId="5D8B749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1,46</w:t>
            </w:r>
          </w:p>
        </w:tc>
      </w:tr>
    </w:tbl>
    <w:p w14:paraId="001AE32A" w14:textId="77777777" w:rsidR="00BA17ED" w:rsidRDefault="00BA17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0"/>
        <w:gridCol w:w="3630"/>
      </w:tblGrid>
      <w:tr w:rsidR="00F2397C" w:rsidRPr="00E70BA5" w14:paraId="14F2A05B" w14:textId="77777777" w:rsidTr="002D73D4">
        <w:trPr>
          <w:trHeight w:val="300"/>
        </w:trPr>
        <w:tc>
          <w:tcPr>
            <w:tcW w:w="2981" w:type="pct"/>
            <w:shd w:val="clear" w:color="auto" w:fill="auto"/>
            <w:noWrap/>
            <w:vAlign w:val="bottom"/>
            <w:hideMark/>
          </w:tcPr>
          <w:p w14:paraId="298F5A8C" w14:textId="2C5CD317"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lastRenderedPageBreak/>
              <w:t>Chili</w:t>
            </w:r>
          </w:p>
        </w:tc>
        <w:tc>
          <w:tcPr>
            <w:tcW w:w="2019" w:type="pct"/>
            <w:shd w:val="clear" w:color="auto" w:fill="auto"/>
            <w:noWrap/>
            <w:vAlign w:val="bottom"/>
            <w:hideMark/>
          </w:tcPr>
          <w:p w14:paraId="7B916C3F" w14:textId="2F42F916"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0,91</w:t>
            </w:r>
          </w:p>
        </w:tc>
      </w:tr>
      <w:tr w:rsidR="00F2397C" w:rsidRPr="00E70BA5" w14:paraId="51B2BC78" w14:textId="77777777" w:rsidTr="002D73D4">
        <w:trPr>
          <w:trHeight w:val="300"/>
        </w:trPr>
        <w:tc>
          <w:tcPr>
            <w:tcW w:w="2981" w:type="pct"/>
            <w:shd w:val="clear" w:color="auto" w:fill="auto"/>
            <w:noWrap/>
            <w:vAlign w:val="bottom"/>
            <w:hideMark/>
          </w:tcPr>
          <w:p w14:paraId="3AFE731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4E91FD64" w14:textId="27E4A6B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0,77</w:t>
            </w:r>
          </w:p>
        </w:tc>
      </w:tr>
      <w:tr w:rsidR="00F2397C" w:rsidRPr="00E70BA5" w14:paraId="31BA4824" w14:textId="77777777" w:rsidTr="002D73D4">
        <w:trPr>
          <w:trHeight w:val="300"/>
        </w:trPr>
        <w:tc>
          <w:tcPr>
            <w:tcW w:w="2981" w:type="pct"/>
            <w:shd w:val="clear" w:color="auto" w:fill="auto"/>
            <w:noWrap/>
            <w:vAlign w:val="bottom"/>
            <w:hideMark/>
          </w:tcPr>
          <w:p w14:paraId="50F52AF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687D8092" w14:textId="71EA54A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0,10</w:t>
            </w:r>
          </w:p>
        </w:tc>
      </w:tr>
      <w:tr w:rsidR="00F2397C" w:rsidRPr="00E70BA5" w14:paraId="28069DE3" w14:textId="77777777" w:rsidTr="002D73D4">
        <w:trPr>
          <w:trHeight w:val="300"/>
        </w:trPr>
        <w:tc>
          <w:tcPr>
            <w:tcW w:w="2981" w:type="pct"/>
            <w:shd w:val="clear" w:color="auto" w:fill="auto"/>
            <w:noWrap/>
            <w:vAlign w:val="bottom"/>
            <w:hideMark/>
          </w:tcPr>
          <w:p w14:paraId="526E648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70131B2E" w14:textId="369DE45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0,04</w:t>
            </w:r>
          </w:p>
        </w:tc>
      </w:tr>
      <w:tr w:rsidR="00F2397C" w:rsidRPr="00E70BA5" w14:paraId="415DDD73" w14:textId="77777777" w:rsidTr="002D73D4">
        <w:trPr>
          <w:trHeight w:val="300"/>
        </w:trPr>
        <w:tc>
          <w:tcPr>
            <w:tcW w:w="2981" w:type="pct"/>
            <w:shd w:val="clear" w:color="auto" w:fill="auto"/>
            <w:noWrap/>
            <w:vAlign w:val="bottom"/>
            <w:hideMark/>
          </w:tcPr>
          <w:p w14:paraId="20E3CFC7" w14:textId="511DAE67"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C</w:t>
            </w:r>
            <w:r w:rsidR="002D73D4" w:rsidRPr="00E70BA5">
              <w:rPr>
                <w:rFonts w:ascii="Verdana" w:eastAsia="Times New Roman" w:hAnsi="Verdana" w:cs="Calibri"/>
                <w:b/>
                <w:bCs/>
                <w:color w:val="000000"/>
                <w:sz w:val="18"/>
                <w:szCs w:val="18"/>
                <w:lang w:eastAsia="nl-NL"/>
              </w:rPr>
              <w:t>olombia</w:t>
            </w:r>
          </w:p>
        </w:tc>
        <w:tc>
          <w:tcPr>
            <w:tcW w:w="2019" w:type="pct"/>
            <w:shd w:val="clear" w:color="auto" w:fill="auto"/>
            <w:noWrap/>
            <w:vAlign w:val="bottom"/>
            <w:hideMark/>
          </w:tcPr>
          <w:p w14:paraId="5EA6D59D" w14:textId="3971FEF4"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1,21</w:t>
            </w:r>
          </w:p>
        </w:tc>
      </w:tr>
      <w:tr w:rsidR="00F2397C" w:rsidRPr="00E70BA5" w14:paraId="65CC4F97" w14:textId="77777777" w:rsidTr="002D73D4">
        <w:trPr>
          <w:trHeight w:val="300"/>
        </w:trPr>
        <w:tc>
          <w:tcPr>
            <w:tcW w:w="2981" w:type="pct"/>
            <w:shd w:val="clear" w:color="auto" w:fill="auto"/>
            <w:noWrap/>
            <w:vAlign w:val="bottom"/>
            <w:hideMark/>
          </w:tcPr>
          <w:p w14:paraId="4905507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6BEC5D83" w14:textId="13123BA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0,40</w:t>
            </w:r>
          </w:p>
        </w:tc>
      </w:tr>
      <w:tr w:rsidR="00F2397C" w:rsidRPr="00E70BA5" w14:paraId="62B52FF6" w14:textId="77777777" w:rsidTr="002D73D4">
        <w:trPr>
          <w:trHeight w:val="300"/>
        </w:trPr>
        <w:tc>
          <w:tcPr>
            <w:tcW w:w="2981" w:type="pct"/>
            <w:shd w:val="clear" w:color="auto" w:fill="auto"/>
            <w:noWrap/>
            <w:vAlign w:val="bottom"/>
            <w:hideMark/>
          </w:tcPr>
          <w:p w14:paraId="6A164E5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74C91EF2" w14:textId="331AD21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0,40</w:t>
            </w:r>
          </w:p>
        </w:tc>
      </w:tr>
      <w:tr w:rsidR="00F2397C" w:rsidRPr="00E70BA5" w14:paraId="5ADF57E4" w14:textId="77777777" w:rsidTr="002D73D4">
        <w:trPr>
          <w:trHeight w:val="300"/>
        </w:trPr>
        <w:tc>
          <w:tcPr>
            <w:tcW w:w="2981" w:type="pct"/>
            <w:shd w:val="clear" w:color="auto" w:fill="auto"/>
            <w:noWrap/>
            <w:vAlign w:val="bottom"/>
            <w:hideMark/>
          </w:tcPr>
          <w:p w14:paraId="5BFDC88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3203E7C6" w14:textId="61981D3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0,40</w:t>
            </w:r>
          </w:p>
        </w:tc>
      </w:tr>
      <w:tr w:rsidR="00F2397C" w:rsidRPr="00E70BA5" w14:paraId="140B5422" w14:textId="77777777" w:rsidTr="002D73D4">
        <w:trPr>
          <w:trHeight w:val="300"/>
        </w:trPr>
        <w:tc>
          <w:tcPr>
            <w:tcW w:w="2981" w:type="pct"/>
            <w:shd w:val="clear" w:color="auto" w:fill="auto"/>
            <w:noWrap/>
            <w:vAlign w:val="bottom"/>
            <w:hideMark/>
          </w:tcPr>
          <w:p w14:paraId="453BB22D" w14:textId="126BECF8"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D</w:t>
            </w:r>
            <w:r w:rsidR="002D73D4" w:rsidRPr="00E70BA5">
              <w:rPr>
                <w:rFonts w:ascii="Verdana" w:eastAsia="Times New Roman" w:hAnsi="Verdana" w:cs="Calibri"/>
                <w:b/>
                <w:bCs/>
                <w:color w:val="000000"/>
                <w:sz w:val="18"/>
                <w:szCs w:val="18"/>
                <w:lang w:eastAsia="nl-NL"/>
              </w:rPr>
              <w:t>enemarken</w:t>
            </w:r>
          </w:p>
        </w:tc>
        <w:tc>
          <w:tcPr>
            <w:tcW w:w="2019" w:type="pct"/>
            <w:shd w:val="clear" w:color="auto" w:fill="auto"/>
            <w:noWrap/>
            <w:vAlign w:val="bottom"/>
            <w:hideMark/>
          </w:tcPr>
          <w:p w14:paraId="1E2F34DA" w14:textId="28D75342"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1,58</w:t>
            </w:r>
          </w:p>
        </w:tc>
      </w:tr>
      <w:tr w:rsidR="00F2397C" w:rsidRPr="00E70BA5" w14:paraId="0AB4E835" w14:textId="77777777" w:rsidTr="002D73D4">
        <w:trPr>
          <w:trHeight w:val="300"/>
        </w:trPr>
        <w:tc>
          <w:tcPr>
            <w:tcW w:w="2981" w:type="pct"/>
            <w:shd w:val="clear" w:color="auto" w:fill="auto"/>
            <w:noWrap/>
            <w:vAlign w:val="bottom"/>
            <w:hideMark/>
          </w:tcPr>
          <w:p w14:paraId="11A7540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5B4F4272" w14:textId="463BF57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00572F09" w14:textId="77777777" w:rsidTr="002D73D4">
        <w:trPr>
          <w:trHeight w:val="300"/>
        </w:trPr>
        <w:tc>
          <w:tcPr>
            <w:tcW w:w="2981" w:type="pct"/>
            <w:shd w:val="clear" w:color="auto" w:fill="auto"/>
            <w:noWrap/>
            <w:vAlign w:val="bottom"/>
            <w:hideMark/>
          </w:tcPr>
          <w:p w14:paraId="593CF61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12B9E371" w14:textId="41809CD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0,13</w:t>
            </w:r>
          </w:p>
        </w:tc>
      </w:tr>
      <w:tr w:rsidR="00F2397C" w:rsidRPr="00E70BA5" w14:paraId="74A52BD0" w14:textId="77777777" w:rsidTr="002D73D4">
        <w:trPr>
          <w:trHeight w:val="300"/>
        </w:trPr>
        <w:tc>
          <w:tcPr>
            <w:tcW w:w="2981" w:type="pct"/>
            <w:shd w:val="clear" w:color="auto" w:fill="auto"/>
            <w:noWrap/>
            <w:vAlign w:val="bottom"/>
            <w:hideMark/>
          </w:tcPr>
          <w:p w14:paraId="2BB41C9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37B9F97E" w14:textId="750DE71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0,65</w:t>
            </w:r>
          </w:p>
        </w:tc>
      </w:tr>
      <w:tr w:rsidR="00F2397C" w:rsidRPr="00E70BA5" w14:paraId="45BA8981" w14:textId="77777777" w:rsidTr="002D73D4">
        <w:trPr>
          <w:trHeight w:val="300"/>
        </w:trPr>
        <w:tc>
          <w:tcPr>
            <w:tcW w:w="2981" w:type="pct"/>
            <w:shd w:val="clear" w:color="auto" w:fill="auto"/>
            <w:noWrap/>
            <w:vAlign w:val="bottom"/>
            <w:hideMark/>
          </w:tcPr>
          <w:p w14:paraId="7F8ED0F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24F4284B" w14:textId="7632484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0,21</w:t>
            </w:r>
          </w:p>
        </w:tc>
      </w:tr>
      <w:tr w:rsidR="00F2397C" w:rsidRPr="00E70BA5" w14:paraId="70634CA1" w14:textId="77777777" w:rsidTr="002D73D4">
        <w:trPr>
          <w:trHeight w:val="300"/>
        </w:trPr>
        <w:tc>
          <w:tcPr>
            <w:tcW w:w="2981" w:type="pct"/>
            <w:shd w:val="clear" w:color="auto" w:fill="auto"/>
            <w:noWrap/>
            <w:vAlign w:val="bottom"/>
            <w:hideMark/>
          </w:tcPr>
          <w:p w14:paraId="203A05E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6D0192A2" w14:textId="78FF5F2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536724C8" w14:textId="77777777" w:rsidTr="002D73D4">
        <w:trPr>
          <w:trHeight w:val="300"/>
        </w:trPr>
        <w:tc>
          <w:tcPr>
            <w:tcW w:w="2981" w:type="pct"/>
            <w:shd w:val="clear" w:color="auto" w:fill="auto"/>
            <w:noWrap/>
            <w:vAlign w:val="bottom"/>
            <w:hideMark/>
          </w:tcPr>
          <w:p w14:paraId="2C7FBF6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3BDE1F64" w14:textId="1E873D6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0,23</w:t>
            </w:r>
          </w:p>
        </w:tc>
      </w:tr>
      <w:tr w:rsidR="00F2397C" w:rsidRPr="00E70BA5" w14:paraId="447FE0DE" w14:textId="77777777" w:rsidTr="002D73D4">
        <w:trPr>
          <w:trHeight w:val="300"/>
        </w:trPr>
        <w:tc>
          <w:tcPr>
            <w:tcW w:w="2981" w:type="pct"/>
            <w:shd w:val="clear" w:color="auto" w:fill="auto"/>
            <w:noWrap/>
            <w:vAlign w:val="bottom"/>
            <w:hideMark/>
          </w:tcPr>
          <w:p w14:paraId="36FAE44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52132BB0" w14:textId="7BF7CDC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0,30</w:t>
            </w:r>
          </w:p>
        </w:tc>
      </w:tr>
      <w:tr w:rsidR="00F2397C" w:rsidRPr="00E70BA5" w14:paraId="723EC575" w14:textId="77777777" w:rsidTr="002D73D4">
        <w:trPr>
          <w:trHeight w:val="300"/>
        </w:trPr>
        <w:tc>
          <w:tcPr>
            <w:tcW w:w="2981" w:type="pct"/>
            <w:shd w:val="clear" w:color="auto" w:fill="auto"/>
            <w:noWrap/>
            <w:vAlign w:val="bottom"/>
            <w:hideMark/>
          </w:tcPr>
          <w:p w14:paraId="78E28DF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266E5850" w14:textId="2D7342F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997E602" w14:textId="77777777" w:rsidTr="002D73D4">
        <w:trPr>
          <w:trHeight w:val="300"/>
        </w:trPr>
        <w:tc>
          <w:tcPr>
            <w:tcW w:w="2981" w:type="pct"/>
            <w:shd w:val="clear" w:color="auto" w:fill="auto"/>
            <w:noWrap/>
            <w:vAlign w:val="bottom"/>
            <w:hideMark/>
          </w:tcPr>
          <w:p w14:paraId="60CB26D8" w14:textId="769CAAB3"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D</w:t>
            </w:r>
            <w:r w:rsidR="002D73D4" w:rsidRPr="00E70BA5">
              <w:rPr>
                <w:rFonts w:ascii="Verdana" w:eastAsia="Times New Roman" w:hAnsi="Verdana" w:cs="Calibri"/>
                <w:b/>
                <w:bCs/>
                <w:color w:val="000000"/>
                <w:sz w:val="18"/>
                <w:szCs w:val="18"/>
                <w:lang w:eastAsia="nl-NL"/>
              </w:rPr>
              <w:t>uitsland</w:t>
            </w:r>
          </w:p>
        </w:tc>
        <w:tc>
          <w:tcPr>
            <w:tcW w:w="2019" w:type="pct"/>
            <w:shd w:val="clear" w:color="auto" w:fill="auto"/>
            <w:noWrap/>
            <w:vAlign w:val="bottom"/>
            <w:hideMark/>
          </w:tcPr>
          <w:p w14:paraId="6C9E2254" w14:textId="34198B92"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97,99</w:t>
            </w:r>
          </w:p>
        </w:tc>
      </w:tr>
      <w:tr w:rsidR="00F2397C" w:rsidRPr="00E70BA5" w14:paraId="6A3BE232" w14:textId="77777777" w:rsidTr="002D73D4">
        <w:trPr>
          <w:trHeight w:val="300"/>
        </w:trPr>
        <w:tc>
          <w:tcPr>
            <w:tcW w:w="2981" w:type="pct"/>
            <w:shd w:val="clear" w:color="auto" w:fill="auto"/>
            <w:noWrap/>
            <w:vAlign w:val="bottom"/>
            <w:hideMark/>
          </w:tcPr>
          <w:p w14:paraId="235F870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22CB3EFB" w14:textId="167A056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1,95</w:t>
            </w:r>
          </w:p>
        </w:tc>
      </w:tr>
      <w:tr w:rsidR="00F2397C" w:rsidRPr="00E70BA5" w14:paraId="7E3FB420" w14:textId="77777777" w:rsidTr="002D73D4">
        <w:trPr>
          <w:trHeight w:val="300"/>
        </w:trPr>
        <w:tc>
          <w:tcPr>
            <w:tcW w:w="2981" w:type="pct"/>
            <w:shd w:val="clear" w:color="auto" w:fill="auto"/>
            <w:noWrap/>
            <w:vAlign w:val="bottom"/>
            <w:hideMark/>
          </w:tcPr>
          <w:p w14:paraId="16618F2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37BD8FBA" w14:textId="10FC3A0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0,32</w:t>
            </w:r>
          </w:p>
        </w:tc>
      </w:tr>
      <w:tr w:rsidR="00F2397C" w:rsidRPr="00E70BA5" w14:paraId="665FC67B" w14:textId="77777777" w:rsidTr="002D73D4">
        <w:trPr>
          <w:trHeight w:val="300"/>
        </w:trPr>
        <w:tc>
          <w:tcPr>
            <w:tcW w:w="2981" w:type="pct"/>
            <w:shd w:val="clear" w:color="auto" w:fill="auto"/>
            <w:noWrap/>
            <w:vAlign w:val="bottom"/>
            <w:hideMark/>
          </w:tcPr>
          <w:p w14:paraId="6CEE1C7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05C80B22" w14:textId="6C8AA95B"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0,35</w:t>
            </w:r>
          </w:p>
        </w:tc>
      </w:tr>
      <w:tr w:rsidR="00F2397C" w:rsidRPr="00E70BA5" w14:paraId="09F3A5FC" w14:textId="77777777" w:rsidTr="002D73D4">
        <w:trPr>
          <w:trHeight w:val="300"/>
        </w:trPr>
        <w:tc>
          <w:tcPr>
            <w:tcW w:w="2981" w:type="pct"/>
            <w:shd w:val="clear" w:color="auto" w:fill="auto"/>
            <w:noWrap/>
            <w:vAlign w:val="bottom"/>
            <w:hideMark/>
          </w:tcPr>
          <w:p w14:paraId="034E403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6C0153AB" w14:textId="13FEE21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0,34</w:t>
            </w:r>
          </w:p>
        </w:tc>
      </w:tr>
      <w:tr w:rsidR="00F2397C" w:rsidRPr="00E70BA5" w14:paraId="1A21F451" w14:textId="77777777" w:rsidTr="002D73D4">
        <w:trPr>
          <w:trHeight w:val="300"/>
        </w:trPr>
        <w:tc>
          <w:tcPr>
            <w:tcW w:w="2981" w:type="pct"/>
            <w:shd w:val="clear" w:color="auto" w:fill="auto"/>
            <w:noWrap/>
            <w:vAlign w:val="bottom"/>
            <w:hideMark/>
          </w:tcPr>
          <w:p w14:paraId="63337D7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ML15</w:t>
            </w:r>
          </w:p>
        </w:tc>
        <w:tc>
          <w:tcPr>
            <w:tcW w:w="2019" w:type="pct"/>
            <w:shd w:val="clear" w:color="auto" w:fill="auto"/>
            <w:noWrap/>
            <w:vAlign w:val="bottom"/>
            <w:hideMark/>
          </w:tcPr>
          <w:p w14:paraId="49609ADD" w14:textId="59C877C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0,40</w:t>
            </w:r>
          </w:p>
        </w:tc>
      </w:tr>
      <w:tr w:rsidR="00F2397C" w:rsidRPr="00E70BA5" w14:paraId="10AA69CE" w14:textId="77777777" w:rsidTr="002D73D4">
        <w:trPr>
          <w:trHeight w:val="300"/>
        </w:trPr>
        <w:tc>
          <w:tcPr>
            <w:tcW w:w="2981" w:type="pct"/>
            <w:shd w:val="clear" w:color="auto" w:fill="auto"/>
            <w:noWrap/>
            <w:vAlign w:val="bottom"/>
            <w:hideMark/>
          </w:tcPr>
          <w:p w14:paraId="23A68DB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ML16</w:t>
            </w:r>
          </w:p>
        </w:tc>
        <w:tc>
          <w:tcPr>
            <w:tcW w:w="2019" w:type="pct"/>
            <w:shd w:val="clear" w:color="auto" w:fill="auto"/>
            <w:noWrap/>
            <w:vAlign w:val="bottom"/>
            <w:hideMark/>
          </w:tcPr>
          <w:p w14:paraId="47974121" w14:textId="7943041B"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0,26</w:t>
            </w:r>
          </w:p>
        </w:tc>
      </w:tr>
      <w:tr w:rsidR="00F2397C" w:rsidRPr="00E70BA5" w14:paraId="4D02FA87" w14:textId="77777777" w:rsidTr="002D73D4">
        <w:trPr>
          <w:trHeight w:val="300"/>
        </w:trPr>
        <w:tc>
          <w:tcPr>
            <w:tcW w:w="2981" w:type="pct"/>
            <w:shd w:val="clear" w:color="auto" w:fill="auto"/>
            <w:noWrap/>
            <w:vAlign w:val="bottom"/>
            <w:hideMark/>
          </w:tcPr>
          <w:p w14:paraId="74A9BD0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ML17</w:t>
            </w:r>
          </w:p>
        </w:tc>
        <w:tc>
          <w:tcPr>
            <w:tcW w:w="2019" w:type="pct"/>
            <w:shd w:val="clear" w:color="auto" w:fill="auto"/>
            <w:noWrap/>
            <w:vAlign w:val="bottom"/>
            <w:hideMark/>
          </w:tcPr>
          <w:p w14:paraId="2EC4BFE8" w14:textId="1FB071D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0,03</w:t>
            </w:r>
          </w:p>
        </w:tc>
      </w:tr>
      <w:tr w:rsidR="00F2397C" w:rsidRPr="00E70BA5" w14:paraId="6E6DE75C" w14:textId="77777777" w:rsidTr="002D73D4">
        <w:trPr>
          <w:trHeight w:val="300"/>
        </w:trPr>
        <w:tc>
          <w:tcPr>
            <w:tcW w:w="2981" w:type="pct"/>
            <w:shd w:val="clear" w:color="auto" w:fill="auto"/>
            <w:noWrap/>
            <w:vAlign w:val="bottom"/>
            <w:hideMark/>
          </w:tcPr>
          <w:p w14:paraId="0651DF5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ML18</w:t>
            </w:r>
          </w:p>
        </w:tc>
        <w:tc>
          <w:tcPr>
            <w:tcW w:w="2019" w:type="pct"/>
            <w:shd w:val="clear" w:color="auto" w:fill="auto"/>
            <w:noWrap/>
            <w:vAlign w:val="bottom"/>
            <w:hideMark/>
          </w:tcPr>
          <w:p w14:paraId="0DF0EAD7" w14:textId="223976F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0,43</w:t>
            </w:r>
          </w:p>
        </w:tc>
      </w:tr>
      <w:tr w:rsidR="00F2397C" w:rsidRPr="00E70BA5" w14:paraId="1C03268E" w14:textId="77777777" w:rsidTr="002D73D4">
        <w:trPr>
          <w:trHeight w:val="300"/>
        </w:trPr>
        <w:tc>
          <w:tcPr>
            <w:tcW w:w="2981" w:type="pct"/>
            <w:shd w:val="clear" w:color="auto" w:fill="auto"/>
            <w:noWrap/>
            <w:vAlign w:val="bottom"/>
            <w:hideMark/>
          </w:tcPr>
          <w:p w14:paraId="0951A98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1CE1C304" w14:textId="58698FB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0,12</w:t>
            </w:r>
          </w:p>
        </w:tc>
      </w:tr>
      <w:tr w:rsidR="00F2397C" w:rsidRPr="00E70BA5" w14:paraId="0EE7D659" w14:textId="77777777" w:rsidTr="002D73D4">
        <w:trPr>
          <w:trHeight w:val="300"/>
        </w:trPr>
        <w:tc>
          <w:tcPr>
            <w:tcW w:w="2981" w:type="pct"/>
            <w:shd w:val="clear" w:color="auto" w:fill="auto"/>
            <w:noWrap/>
            <w:vAlign w:val="bottom"/>
            <w:hideMark/>
          </w:tcPr>
          <w:p w14:paraId="3FEACE9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2E04F2EA" w14:textId="75D6499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1BCF2FF9" w14:textId="77777777" w:rsidTr="002D73D4">
        <w:trPr>
          <w:trHeight w:val="300"/>
        </w:trPr>
        <w:tc>
          <w:tcPr>
            <w:tcW w:w="2981" w:type="pct"/>
            <w:shd w:val="clear" w:color="auto" w:fill="auto"/>
            <w:noWrap/>
            <w:vAlign w:val="bottom"/>
            <w:hideMark/>
          </w:tcPr>
          <w:p w14:paraId="6F16D7E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5A662611" w14:textId="48CF8E7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63,05</w:t>
            </w:r>
          </w:p>
        </w:tc>
      </w:tr>
      <w:tr w:rsidR="00F2397C" w:rsidRPr="00E70BA5" w14:paraId="1F0F74CE" w14:textId="77777777" w:rsidTr="002D73D4">
        <w:trPr>
          <w:trHeight w:val="300"/>
        </w:trPr>
        <w:tc>
          <w:tcPr>
            <w:tcW w:w="2981" w:type="pct"/>
            <w:shd w:val="clear" w:color="auto" w:fill="auto"/>
            <w:noWrap/>
            <w:vAlign w:val="bottom"/>
            <w:hideMark/>
          </w:tcPr>
          <w:p w14:paraId="7670161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450D01EB" w14:textId="094A2B6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0,51</w:t>
            </w:r>
          </w:p>
        </w:tc>
      </w:tr>
      <w:tr w:rsidR="00F2397C" w:rsidRPr="00E70BA5" w14:paraId="00522481" w14:textId="77777777" w:rsidTr="002D73D4">
        <w:trPr>
          <w:trHeight w:val="300"/>
        </w:trPr>
        <w:tc>
          <w:tcPr>
            <w:tcW w:w="2981" w:type="pct"/>
            <w:shd w:val="clear" w:color="auto" w:fill="auto"/>
            <w:noWrap/>
            <w:vAlign w:val="bottom"/>
            <w:hideMark/>
          </w:tcPr>
          <w:p w14:paraId="2F00D3E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4DCE59A6" w14:textId="29CBC71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22,67</w:t>
            </w:r>
          </w:p>
        </w:tc>
      </w:tr>
      <w:tr w:rsidR="00F2397C" w:rsidRPr="00E70BA5" w14:paraId="5710C77F" w14:textId="77777777" w:rsidTr="002D73D4">
        <w:trPr>
          <w:trHeight w:val="300"/>
        </w:trPr>
        <w:tc>
          <w:tcPr>
            <w:tcW w:w="2981" w:type="pct"/>
            <w:shd w:val="clear" w:color="auto" w:fill="auto"/>
            <w:noWrap/>
            <w:vAlign w:val="bottom"/>
            <w:hideMark/>
          </w:tcPr>
          <w:p w14:paraId="6A4F0B4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756FA4C3" w14:textId="3B098E0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2,73</w:t>
            </w:r>
          </w:p>
        </w:tc>
      </w:tr>
      <w:tr w:rsidR="00F2397C" w:rsidRPr="00E70BA5" w14:paraId="27FA0FB4" w14:textId="77777777" w:rsidTr="002D73D4">
        <w:trPr>
          <w:trHeight w:val="300"/>
        </w:trPr>
        <w:tc>
          <w:tcPr>
            <w:tcW w:w="2981" w:type="pct"/>
            <w:shd w:val="clear" w:color="auto" w:fill="auto"/>
            <w:noWrap/>
            <w:vAlign w:val="bottom"/>
            <w:hideMark/>
          </w:tcPr>
          <w:p w14:paraId="39C23A5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6B43ED78" w14:textId="5A3246C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3,16</w:t>
            </w:r>
          </w:p>
        </w:tc>
      </w:tr>
      <w:tr w:rsidR="00F2397C" w:rsidRPr="00E70BA5" w14:paraId="40741FB0" w14:textId="77777777" w:rsidTr="002D73D4">
        <w:trPr>
          <w:trHeight w:val="300"/>
        </w:trPr>
        <w:tc>
          <w:tcPr>
            <w:tcW w:w="2981" w:type="pct"/>
            <w:shd w:val="clear" w:color="auto" w:fill="auto"/>
            <w:noWrap/>
            <w:vAlign w:val="bottom"/>
            <w:hideMark/>
          </w:tcPr>
          <w:p w14:paraId="3F3930A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100C3C5B" w14:textId="240BE3A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1,67</w:t>
            </w:r>
          </w:p>
        </w:tc>
      </w:tr>
      <w:tr w:rsidR="00F2397C" w:rsidRPr="00E70BA5" w14:paraId="39040892" w14:textId="77777777" w:rsidTr="002D73D4">
        <w:trPr>
          <w:trHeight w:val="300"/>
        </w:trPr>
        <w:tc>
          <w:tcPr>
            <w:tcW w:w="2981" w:type="pct"/>
            <w:shd w:val="clear" w:color="auto" w:fill="auto"/>
            <w:noWrap/>
            <w:vAlign w:val="bottom"/>
            <w:hideMark/>
          </w:tcPr>
          <w:p w14:paraId="41F0785B" w14:textId="36972738"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Egypte</w:t>
            </w:r>
          </w:p>
        </w:tc>
        <w:tc>
          <w:tcPr>
            <w:tcW w:w="2019" w:type="pct"/>
            <w:shd w:val="clear" w:color="auto" w:fill="auto"/>
            <w:noWrap/>
            <w:vAlign w:val="bottom"/>
            <w:hideMark/>
          </w:tcPr>
          <w:p w14:paraId="41461798" w14:textId="084E250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1,77</w:t>
            </w:r>
          </w:p>
        </w:tc>
      </w:tr>
      <w:tr w:rsidR="00F2397C" w:rsidRPr="00E70BA5" w14:paraId="2B5231C2" w14:textId="77777777" w:rsidTr="002D73D4">
        <w:trPr>
          <w:trHeight w:val="300"/>
        </w:trPr>
        <w:tc>
          <w:tcPr>
            <w:tcW w:w="2981" w:type="pct"/>
            <w:shd w:val="clear" w:color="auto" w:fill="auto"/>
            <w:noWrap/>
            <w:vAlign w:val="bottom"/>
            <w:hideMark/>
          </w:tcPr>
          <w:p w14:paraId="6AC9A78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552C9B64" w14:textId="770E659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0,44</w:t>
            </w:r>
          </w:p>
        </w:tc>
      </w:tr>
      <w:tr w:rsidR="00F2397C" w:rsidRPr="00E70BA5" w14:paraId="2C572F82" w14:textId="77777777" w:rsidTr="002D73D4">
        <w:trPr>
          <w:trHeight w:val="300"/>
        </w:trPr>
        <w:tc>
          <w:tcPr>
            <w:tcW w:w="2981" w:type="pct"/>
            <w:shd w:val="clear" w:color="auto" w:fill="auto"/>
            <w:noWrap/>
            <w:vAlign w:val="bottom"/>
            <w:hideMark/>
          </w:tcPr>
          <w:p w14:paraId="0B4B9E9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6F0EF844" w14:textId="400B306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0,38</w:t>
            </w:r>
          </w:p>
        </w:tc>
      </w:tr>
      <w:tr w:rsidR="00F2397C" w:rsidRPr="00E70BA5" w14:paraId="7E00B364" w14:textId="77777777" w:rsidTr="002D73D4">
        <w:trPr>
          <w:trHeight w:val="300"/>
        </w:trPr>
        <w:tc>
          <w:tcPr>
            <w:tcW w:w="2981" w:type="pct"/>
            <w:shd w:val="clear" w:color="auto" w:fill="auto"/>
            <w:noWrap/>
            <w:vAlign w:val="bottom"/>
            <w:hideMark/>
          </w:tcPr>
          <w:p w14:paraId="27C649C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7D09DA18" w14:textId="56F79F2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0,38</w:t>
            </w:r>
          </w:p>
        </w:tc>
      </w:tr>
      <w:tr w:rsidR="00F2397C" w:rsidRPr="00E70BA5" w14:paraId="1DEC7C61" w14:textId="77777777" w:rsidTr="002D73D4">
        <w:trPr>
          <w:trHeight w:val="300"/>
        </w:trPr>
        <w:tc>
          <w:tcPr>
            <w:tcW w:w="2981" w:type="pct"/>
            <w:shd w:val="clear" w:color="auto" w:fill="auto"/>
            <w:noWrap/>
            <w:vAlign w:val="bottom"/>
            <w:hideMark/>
          </w:tcPr>
          <w:p w14:paraId="7BEEFA1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19FD1A73" w14:textId="5E29F92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0,58</w:t>
            </w:r>
          </w:p>
        </w:tc>
      </w:tr>
      <w:tr w:rsidR="00F2397C" w:rsidRPr="00E70BA5" w14:paraId="76425345" w14:textId="77777777" w:rsidTr="002D73D4">
        <w:trPr>
          <w:trHeight w:val="300"/>
        </w:trPr>
        <w:tc>
          <w:tcPr>
            <w:tcW w:w="2981" w:type="pct"/>
            <w:shd w:val="clear" w:color="auto" w:fill="auto"/>
            <w:noWrap/>
            <w:vAlign w:val="bottom"/>
            <w:hideMark/>
          </w:tcPr>
          <w:p w14:paraId="146C5D79" w14:textId="29AE1966"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Estland</w:t>
            </w:r>
          </w:p>
        </w:tc>
        <w:tc>
          <w:tcPr>
            <w:tcW w:w="2019" w:type="pct"/>
            <w:shd w:val="clear" w:color="auto" w:fill="auto"/>
            <w:noWrap/>
            <w:vAlign w:val="bottom"/>
            <w:hideMark/>
          </w:tcPr>
          <w:p w14:paraId="1C4AA255" w14:textId="176A3EED"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0,27</w:t>
            </w:r>
          </w:p>
        </w:tc>
      </w:tr>
      <w:tr w:rsidR="00F2397C" w:rsidRPr="00E70BA5" w14:paraId="050CEF62" w14:textId="77777777" w:rsidTr="002D73D4">
        <w:trPr>
          <w:trHeight w:val="300"/>
        </w:trPr>
        <w:tc>
          <w:tcPr>
            <w:tcW w:w="2981" w:type="pct"/>
            <w:shd w:val="clear" w:color="auto" w:fill="auto"/>
            <w:noWrap/>
            <w:vAlign w:val="bottom"/>
            <w:hideMark/>
          </w:tcPr>
          <w:p w14:paraId="6981675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24665664" w14:textId="380741D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774364E1" w14:textId="77777777" w:rsidTr="002D73D4">
        <w:trPr>
          <w:trHeight w:val="300"/>
        </w:trPr>
        <w:tc>
          <w:tcPr>
            <w:tcW w:w="2981" w:type="pct"/>
            <w:shd w:val="clear" w:color="auto" w:fill="auto"/>
            <w:noWrap/>
            <w:vAlign w:val="bottom"/>
            <w:hideMark/>
          </w:tcPr>
          <w:p w14:paraId="5C4826C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57050952" w14:textId="5EF967E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0,15</w:t>
            </w:r>
          </w:p>
        </w:tc>
      </w:tr>
      <w:tr w:rsidR="00F2397C" w:rsidRPr="00E70BA5" w14:paraId="780764AE" w14:textId="77777777" w:rsidTr="002D73D4">
        <w:trPr>
          <w:trHeight w:val="300"/>
        </w:trPr>
        <w:tc>
          <w:tcPr>
            <w:tcW w:w="2981" w:type="pct"/>
            <w:shd w:val="clear" w:color="auto" w:fill="auto"/>
            <w:noWrap/>
            <w:vAlign w:val="bottom"/>
            <w:hideMark/>
          </w:tcPr>
          <w:p w14:paraId="6F8200A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ML17</w:t>
            </w:r>
          </w:p>
        </w:tc>
        <w:tc>
          <w:tcPr>
            <w:tcW w:w="2019" w:type="pct"/>
            <w:shd w:val="clear" w:color="auto" w:fill="auto"/>
            <w:noWrap/>
            <w:vAlign w:val="bottom"/>
            <w:hideMark/>
          </w:tcPr>
          <w:p w14:paraId="695EE1C0" w14:textId="6D45EFE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37549831" w14:textId="77777777" w:rsidTr="002D73D4">
        <w:trPr>
          <w:trHeight w:val="300"/>
        </w:trPr>
        <w:tc>
          <w:tcPr>
            <w:tcW w:w="2981" w:type="pct"/>
            <w:shd w:val="clear" w:color="auto" w:fill="auto"/>
            <w:noWrap/>
            <w:vAlign w:val="bottom"/>
            <w:hideMark/>
          </w:tcPr>
          <w:p w14:paraId="4EAE508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105566C7" w14:textId="4CCB716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bl>
    <w:p w14:paraId="3EC2B955" w14:textId="77777777" w:rsidR="00BA17ED" w:rsidRDefault="00BA17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0"/>
        <w:gridCol w:w="3630"/>
      </w:tblGrid>
      <w:tr w:rsidR="00F2397C" w:rsidRPr="00E70BA5" w14:paraId="483B8269" w14:textId="77777777" w:rsidTr="002D73D4">
        <w:trPr>
          <w:trHeight w:val="300"/>
        </w:trPr>
        <w:tc>
          <w:tcPr>
            <w:tcW w:w="2981" w:type="pct"/>
            <w:shd w:val="clear" w:color="auto" w:fill="auto"/>
            <w:noWrap/>
            <w:vAlign w:val="bottom"/>
            <w:hideMark/>
          </w:tcPr>
          <w:p w14:paraId="435F569C" w14:textId="6CE2401E" w:rsidR="00F2397C" w:rsidRPr="00E70BA5" w:rsidRDefault="00F2397C"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lastRenderedPageBreak/>
              <w:t>EU/NAVO+</w:t>
            </w:r>
          </w:p>
        </w:tc>
        <w:tc>
          <w:tcPr>
            <w:tcW w:w="2019" w:type="pct"/>
            <w:shd w:val="clear" w:color="auto" w:fill="auto"/>
            <w:noWrap/>
            <w:vAlign w:val="bottom"/>
            <w:hideMark/>
          </w:tcPr>
          <w:p w14:paraId="3B8A6B19" w14:textId="5BA5304B"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25,50</w:t>
            </w:r>
          </w:p>
        </w:tc>
      </w:tr>
      <w:tr w:rsidR="00F2397C" w:rsidRPr="00E70BA5" w14:paraId="6A46CF98" w14:textId="77777777" w:rsidTr="002D73D4">
        <w:trPr>
          <w:trHeight w:val="300"/>
        </w:trPr>
        <w:tc>
          <w:tcPr>
            <w:tcW w:w="2981" w:type="pct"/>
            <w:shd w:val="clear" w:color="auto" w:fill="auto"/>
            <w:noWrap/>
            <w:vAlign w:val="bottom"/>
            <w:hideMark/>
          </w:tcPr>
          <w:p w14:paraId="2E06D84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57A4D9DD" w14:textId="41CCEC9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380693EB" w14:textId="77777777" w:rsidTr="002D73D4">
        <w:trPr>
          <w:trHeight w:val="300"/>
        </w:trPr>
        <w:tc>
          <w:tcPr>
            <w:tcW w:w="2981" w:type="pct"/>
            <w:shd w:val="clear" w:color="auto" w:fill="auto"/>
            <w:noWrap/>
            <w:vAlign w:val="bottom"/>
            <w:hideMark/>
          </w:tcPr>
          <w:p w14:paraId="3996F20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6ECFE163" w14:textId="52AFEAE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5,93</w:t>
            </w:r>
          </w:p>
        </w:tc>
      </w:tr>
      <w:tr w:rsidR="00F2397C" w:rsidRPr="00E70BA5" w14:paraId="70FA3F5B" w14:textId="77777777" w:rsidTr="002D73D4">
        <w:trPr>
          <w:trHeight w:val="300"/>
        </w:trPr>
        <w:tc>
          <w:tcPr>
            <w:tcW w:w="2981" w:type="pct"/>
            <w:shd w:val="clear" w:color="auto" w:fill="auto"/>
            <w:noWrap/>
            <w:vAlign w:val="bottom"/>
            <w:hideMark/>
          </w:tcPr>
          <w:p w14:paraId="6F65691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207CDB6A" w14:textId="66B3F30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4C9CDBA3" w14:textId="77777777" w:rsidTr="002D73D4">
        <w:trPr>
          <w:trHeight w:val="300"/>
        </w:trPr>
        <w:tc>
          <w:tcPr>
            <w:tcW w:w="2981" w:type="pct"/>
            <w:shd w:val="clear" w:color="auto" w:fill="auto"/>
            <w:noWrap/>
            <w:vAlign w:val="bottom"/>
            <w:hideMark/>
          </w:tcPr>
          <w:p w14:paraId="4B5D7BB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5C5F3C65" w14:textId="35B583D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430349F6" w14:textId="77777777" w:rsidTr="002D73D4">
        <w:trPr>
          <w:trHeight w:val="300"/>
        </w:trPr>
        <w:tc>
          <w:tcPr>
            <w:tcW w:w="2981" w:type="pct"/>
            <w:shd w:val="clear" w:color="auto" w:fill="auto"/>
            <w:noWrap/>
            <w:vAlign w:val="bottom"/>
            <w:hideMark/>
          </w:tcPr>
          <w:p w14:paraId="38A2DA1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ML15</w:t>
            </w:r>
          </w:p>
        </w:tc>
        <w:tc>
          <w:tcPr>
            <w:tcW w:w="2019" w:type="pct"/>
            <w:shd w:val="clear" w:color="auto" w:fill="auto"/>
            <w:noWrap/>
            <w:vAlign w:val="bottom"/>
            <w:hideMark/>
          </w:tcPr>
          <w:p w14:paraId="5A95E1C6" w14:textId="0F85E05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326484FD" w14:textId="77777777" w:rsidTr="002D73D4">
        <w:trPr>
          <w:trHeight w:val="300"/>
        </w:trPr>
        <w:tc>
          <w:tcPr>
            <w:tcW w:w="2981" w:type="pct"/>
            <w:shd w:val="clear" w:color="auto" w:fill="auto"/>
            <w:noWrap/>
            <w:vAlign w:val="bottom"/>
            <w:hideMark/>
          </w:tcPr>
          <w:p w14:paraId="703944D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ML16</w:t>
            </w:r>
          </w:p>
        </w:tc>
        <w:tc>
          <w:tcPr>
            <w:tcW w:w="2019" w:type="pct"/>
            <w:shd w:val="clear" w:color="auto" w:fill="auto"/>
            <w:noWrap/>
            <w:vAlign w:val="bottom"/>
            <w:hideMark/>
          </w:tcPr>
          <w:p w14:paraId="6012200D" w14:textId="519CEFB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0,08</w:t>
            </w:r>
          </w:p>
        </w:tc>
      </w:tr>
      <w:tr w:rsidR="00F2397C" w:rsidRPr="00E70BA5" w14:paraId="34D1FC84" w14:textId="77777777" w:rsidTr="002D73D4">
        <w:trPr>
          <w:trHeight w:val="300"/>
        </w:trPr>
        <w:tc>
          <w:tcPr>
            <w:tcW w:w="2981" w:type="pct"/>
            <w:shd w:val="clear" w:color="auto" w:fill="auto"/>
            <w:noWrap/>
            <w:vAlign w:val="bottom"/>
            <w:hideMark/>
          </w:tcPr>
          <w:p w14:paraId="554EB7D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ML18</w:t>
            </w:r>
          </w:p>
        </w:tc>
        <w:tc>
          <w:tcPr>
            <w:tcW w:w="2019" w:type="pct"/>
            <w:shd w:val="clear" w:color="auto" w:fill="auto"/>
            <w:noWrap/>
            <w:vAlign w:val="bottom"/>
            <w:hideMark/>
          </w:tcPr>
          <w:p w14:paraId="47EEF24B" w14:textId="1DCA395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5,81</w:t>
            </w:r>
          </w:p>
        </w:tc>
      </w:tr>
      <w:tr w:rsidR="00F2397C" w:rsidRPr="00E70BA5" w14:paraId="131354AA" w14:textId="77777777" w:rsidTr="002D73D4">
        <w:trPr>
          <w:trHeight w:val="300"/>
        </w:trPr>
        <w:tc>
          <w:tcPr>
            <w:tcW w:w="2981" w:type="pct"/>
            <w:shd w:val="clear" w:color="auto" w:fill="auto"/>
            <w:noWrap/>
            <w:vAlign w:val="bottom"/>
            <w:hideMark/>
          </w:tcPr>
          <w:p w14:paraId="76D1228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ML19</w:t>
            </w:r>
          </w:p>
        </w:tc>
        <w:tc>
          <w:tcPr>
            <w:tcW w:w="2019" w:type="pct"/>
            <w:shd w:val="clear" w:color="auto" w:fill="auto"/>
            <w:noWrap/>
            <w:vAlign w:val="bottom"/>
            <w:hideMark/>
          </w:tcPr>
          <w:p w14:paraId="502769D1" w14:textId="65432AE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39B339F9" w14:textId="77777777" w:rsidTr="002D73D4">
        <w:trPr>
          <w:trHeight w:val="300"/>
        </w:trPr>
        <w:tc>
          <w:tcPr>
            <w:tcW w:w="2981" w:type="pct"/>
            <w:shd w:val="clear" w:color="auto" w:fill="auto"/>
            <w:noWrap/>
            <w:vAlign w:val="bottom"/>
            <w:hideMark/>
          </w:tcPr>
          <w:p w14:paraId="67A3BA2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0F292D15" w14:textId="26715D8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6060336B" w14:textId="77777777" w:rsidTr="002D73D4">
        <w:trPr>
          <w:trHeight w:val="300"/>
        </w:trPr>
        <w:tc>
          <w:tcPr>
            <w:tcW w:w="2981" w:type="pct"/>
            <w:shd w:val="clear" w:color="auto" w:fill="auto"/>
            <w:noWrap/>
            <w:vAlign w:val="bottom"/>
            <w:hideMark/>
          </w:tcPr>
          <w:p w14:paraId="2BC3D9E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138B4199" w14:textId="23E42C9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12,53</w:t>
            </w:r>
          </w:p>
        </w:tc>
      </w:tr>
      <w:tr w:rsidR="00F2397C" w:rsidRPr="00E70BA5" w14:paraId="6E92AD19" w14:textId="77777777" w:rsidTr="002D73D4">
        <w:trPr>
          <w:trHeight w:val="300"/>
        </w:trPr>
        <w:tc>
          <w:tcPr>
            <w:tcW w:w="2981" w:type="pct"/>
            <w:shd w:val="clear" w:color="auto" w:fill="auto"/>
            <w:noWrap/>
            <w:vAlign w:val="bottom"/>
            <w:hideMark/>
          </w:tcPr>
          <w:p w14:paraId="65A1697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7C589D2C" w14:textId="5966941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107D656F" w14:textId="77777777" w:rsidTr="002D73D4">
        <w:trPr>
          <w:trHeight w:val="300"/>
        </w:trPr>
        <w:tc>
          <w:tcPr>
            <w:tcW w:w="2981" w:type="pct"/>
            <w:shd w:val="clear" w:color="auto" w:fill="auto"/>
            <w:noWrap/>
            <w:vAlign w:val="bottom"/>
            <w:hideMark/>
          </w:tcPr>
          <w:p w14:paraId="0C078BB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18870FFF" w14:textId="1D1CE87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225C7BAD" w14:textId="77777777" w:rsidTr="002D73D4">
        <w:trPr>
          <w:trHeight w:val="300"/>
        </w:trPr>
        <w:tc>
          <w:tcPr>
            <w:tcW w:w="2981" w:type="pct"/>
            <w:shd w:val="clear" w:color="auto" w:fill="auto"/>
            <w:noWrap/>
            <w:vAlign w:val="bottom"/>
            <w:hideMark/>
          </w:tcPr>
          <w:p w14:paraId="35A904D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302BFB82" w14:textId="249D9DB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0,87</w:t>
            </w:r>
          </w:p>
        </w:tc>
      </w:tr>
      <w:tr w:rsidR="00F2397C" w:rsidRPr="00E70BA5" w14:paraId="7DC90138" w14:textId="77777777" w:rsidTr="002D73D4">
        <w:trPr>
          <w:trHeight w:val="300"/>
        </w:trPr>
        <w:tc>
          <w:tcPr>
            <w:tcW w:w="2981" w:type="pct"/>
            <w:shd w:val="clear" w:color="auto" w:fill="auto"/>
            <w:noWrap/>
            <w:vAlign w:val="bottom"/>
            <w:hideMark/>
          </w:tcPr>
          <w:p w14:paraId="51016055" w14:textId="2CEB3926"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Finland</w:t>
            </w:r>
          </w:p>
        </w:tc>
        <w:tc>
          <w:tcPr>
            <w:tcW w:w="2019" w:type="pct"/>
            <w:shd w:val="clear" w:color="auto" w:fill="auto"/>
            <w:noWrap/>
            <w:vAlign w:val="bottom"/>
            <w:hideMark/>
          </w:tcPr>
          <w:p w14:paraId="3CD97778" w14:textId="3562B075"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0,44</w:t>
            </w:r>
          </w:p>
        </w:tc>
      </w:tr>
      <w:tr w:rsidR="00F2397C" w:rsidRPr="00E70BA5" w14:paraId="01ED8C7B" w14:textId="77777777" w:rsidTr="002D73D4">
        <w:trPr>
          <w:trHeight w:val="300"/>
        </w:trPr>
        <w:tc>
          <w:tcPr>
            <w:tcW w:w="2981" w:type="pct"/>
            <w:shd w:val="clear" w:color="auto" w:fill="auto"/>
            <w:noWrap/>
            <w:vAlign w:val="bottom"/>
            <w:hideMark/>
          </w:tcPr>
          <w:p w14:paraId="2340BE4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05CF6F4D" w14:textId="0E7D873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CA7621A" w14:textId="77777777" w:rsidTr="002D73D4">
        <w:trPr>
          <w:trHeight w:val="300"/>
        </w:trPr>
        <w:tc>
          <w:tcPr>
            <w:tcW w:w="2981" w:type="pct"/>
            <w:shd w:val="clear" w:color="auto" w:fill="auto"/>
            <w:noWrap/>
            <w:vAlign w:val="bottom"/>
            <w:hideMark/>
          </w:tcPr>
          <w:p w14:paraId="1133044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6D38F1F6" w14:textId="03A63E3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66E7CD78" w14:textId="77777777" w:rsidTr="002D73D4">
        <w:trPr>
          <w:trHeight w:val="300"/>
        </w:trPr>
        <w:tc>
          <w:tcPr>
            <w:tcW w:w="2981" w:type="pct"/>
            <w:shd w:val="clear" w:color="auto" w:fill="auto"/>
            <w:noWrap/>
            <w:vAlign w:val="bottom"/>
            <w:hideMark/>
          </w:tcPr>
          <w:p w14:paraId="7C6B637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3ED4059A" w14:textId="6BBDBEC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17D96545" w14:textId="77777777" w:rsidTr="002D73D4">
        <w:trPr>
          <w:trHeight w:val="300"/>
        </w:trPr>
        <w:tc>
          <w:tcPr>
            <w:tcW w:w="2981" w:type="pct"/>
            <w:shd w:val="clear" w:color="auto" w:fill="auto"/>
            <w:noWrap/>
            <w:vAlign w:val="bottom"/>
            <w:hideMark/>
          </w:tcPr>
          <w:p w14:paraId="65C25D5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6C83D042" w14:textId="4FC09BB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0,43</w:t>
            </w:r>
          </w:p>
        </w:tc>
      </w:tr>
      <w:tr w:rsidR="00F2397C" w:rsidRPr="00E70BA5" w14:paraId="09C81827" w14:textId="77777777" w:rsidTr="002D73D4">
        <w:trPr>
          <w:trHeight w:val="300"/>
        </w:trPr>
        <w:tc>
          <w:tcPr>
            <w:tcW w:w="2981" w:type="pct"/>
            <w:shd w:val="clear" w:color="auto" w:fill="auto"/>
            <w:noWrap/>
            <w:vAlign w:val="bottom"/>
            <w:hideMark/>
          </w:tcPr>
          <w:p w14:paraId="0A0ED41F" w14:textId="211B3192"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Frankrijk</w:t>
            </w:r>
          </w:p>
        </w:tc>
        <w:tc>
          <w:tcPr>
            <w:tcW w:w="2019" w:type="pct"/>
            <w:shd w:val="clear" w:color="auto" w:fill="auto"/>
            <w:noWrap/>
            <w:vAlign w:val="bottom"/>
            <w:hideMark/>
          </w:tcPr>
          <w:p w14:paraId="75EC6ABF" w14:textId="15AE574A"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14,19</w:t>
            </w:r>
          </w:p>
        </w:tc>
      </w:tr>
      <w:tr w:rsidR="00F2397C" w:rsidRPr="00E70BA5" w14:paraId="737FCBE3" w14:textId="77777777" w:rsidTr="002D73D4">
        <w:trPr>
          <w:trHeight w:val="300"/>
        </w:trPr>
        <w:tc>
          <w:tcPr>
            <w:tcW w:w="2981" w:type="pct"/>
            <w:shd w:val="clear" w:color="auto" w:fill="auto"/>
            <w:noWrap/>
            <w:vAlign w:val="bottom"/>
            <w:hideMark/>
          </w:tcPr>
          <w:p w14:paraId="5C533FE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00C72915" w14:textId="2231111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39065B85" w14:textId="77777777" w:rsidTr="002D73D4">
        <w:trPr>
          <w:trHeight w:val="300"/>
        </w:trPr>
        <w:tc>
          <w:tcPr>
            <w:tcW w:w="2981" w:type="pct"/>
            <w:shd w:val="clear" w:color="auto" w:fill="auto"/>
            <w:noWrap/>
            <w:vAlign w:val="bottom"/>
            <w:hideMark/>
          </w:tcPr>
          <w:p w14:paraId="08BDCBB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743BE67E" w14:textId="773390C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6,15</w:t>
            </w:r>
          </w:p>
        </w:tc>
      </w:tr>
      <w:tr w:rsidR="00F2397C" w:rsidRPr="00E70BA5" w14:paraId="560207E8" w14:textId="77777777" w:rsidTr="002D73D4">
        <w:trPr>
          <w:trHeight w:val="300"/>
        </w:trPr>
        <w:tc>
          <w:tcPr>
            <w:tcW w:w="2981" w:type="pct"/>
            <w:shd w:val="clear" w:color="auto" w:fill="auto"/>
            <w:noWrap/>
            <w:vAlign w:val="bottom"/>
            <w:hideMark/>
          </w:tcPr>
          <w:p w14:paraId="43F1DEF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ML15</w:t>
            </w:r>
          </w:p>
        </w:tc>
        <w:tc>
          <w:tcPr>
            <w:tcW w:w="2019" w:type="pct"/>
            <w:shd w:val="clear" w:color="auto" w:fill="auto"/>
            <w:noWrap/>
            <w:vAlign w:val="bottom"/>
            <w:hideMark/>
          </w:tcPr>
          <w:p w14:paraId="3102DDC1" w14:textId="64B8FA9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0,71</w:t>
            </w:r>
          </w:p>
        </w:tc>
      </w:tr>
      <w:tr w:rsidR="00F2397C" w:rsidRPr="00E70BA5" w14:paraId="2CFCB34F" w14:textId="77777777" w:rsidTr="002D73D4">
        <w:trPr>
          <w:trHeight w:val="300"/>
        </w:trPr>
        <w:tc>
          <w:tcPr>
            <w:tcW w:w="2981" w:type="pct"/>
            <w:shd w:val="clear" w:color="auto" w:fill="auto"/>
            <w:noWrap/>
            <w:vAlign w:val="bottom"/>
            <w:hideMark/>
          </w:tcPr>
          <w:p w14:paraId="26F6447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ML17</w:t>
            </w:r>
          </w:p>
        </w:tc>
        <w:tc>
          <w:tcPr>
            <w:tcW w:w="2019" w:type="pct"/>
            <w:shd w:val="clear" w:color="auto" w:fill="auto"/>
            <w:noWrap/>
            <w:vAlign w:val="bottom"/>
            <w:hideMark/>
          </w:tcPr>
          <w:p w14:paraId="50AD8CBB" w14:textId="172F0EE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41522F8E" w14:textId="77777777" w:rsidTr="002D73D4">
        <w:trPr>
          <w:trHeight w:val="300"/>
        </w:trPr>
        <w:tc>
          <w:tcPr>
            <w:tcW w:w="2981" w:type="pct"/>
            <w:shd w:val="clear" w:color="auto" w:fill="auto"/>
            <w:noWrap/>
            <w:vAlign w:val="bottom"/>
            <w:hideMark/>
          </w:tcPr>
          <w:p w14:paraId="75779B3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088A6BB2" w14:textId="4B5F61F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1,09</w:t>
            </w:r>
          </w:p>
        </w:tc>
      </w:tr>
      <w:tr w:rsidR="00F2397C" w:rsidRPr="00E70BA5" w14:paraId="6AC76D20" w14:textId="77777777" w:rsidTr="002D73D4">
        <w:trPr>
          <w:trHeight w:val="300"/>
        </w:trPr>
        <w:tc>
          <w:tcPr>
            <w:tcW w:w="2981" w:type="pct"/>
            <w:shd w:val="clear" w:color="auto" w:fill="auto"/>
            <w:noWrap/>
            <w:vAlign w:val="bottom"/>
            <w:hideMark/>
          </w:tcPr>
          <w:p w14:paraId="08F734A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0EABAAE3" w14:textId="512830F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5D033294" w14:textId="77777777" w:rsidTr="002D73D4">
        <w:trPr>
          <w:trHeight w:val="300"/>
        </w:trPr>
        <w:tc>
          <w:tcPr>
            <w:tcW w:w="2981" w:type="pct"/>
            <w:shd w:val="clear" w:color="auto" w:fill="auto"/>
            <w:noWrap/>
            <w:vAlign w:val="bottom"/>
            <w:hideMark/>
          </w:tcPr>
          <w:p w14:paraId="7FB25A5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78407CDD" w14:textId="0AF996B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4,64</w:t>
            </w:r>
          </w:p>
        </w:tc>
      </w:tr>
      <w:tr w:rsidR="00F2397C" w:rsidRPr="00E70BA5" w14:paraId="53EDF7D5" w14:textId="77777777" w:rsidTr="002D73D4">
        <w:trPr>
          <w:trHeight w:val="300"/>
        </w:trPr>
        <w:tc>
          <w:tcPr>
            <w:tcW w:w="2981" w:type="pct"/>
            <w:shd w:val="clear" w:color="auto" w:fill="auto"/>
            <w:noWrap/>
            <w:vAlign w:val="bottom"/>
            <w:hideMark/>
          </w:tcPr>
          <w:p w14:paraId="5EB8413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5DA9BE14" w14:textId="5E41057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7C0121E" w14:textId="77777777" w:rsidTr="002D73D4">
        <w:trPr>
          <w:trHeight w:val="300"/>
        </w:trPr>
        <w:tc>
          <w:tcPr>
            <w:tcW w:w="2981" w:type="pct"/>
            <w:shd w:val="clear" w:color="auto" w:fill="auto"/>
            <w:noWrap/>
            <w:vAlign w:val="bottom"/>
            <w:hideMark/>
          </w:tcPr>
          <w:p w14:paraId="6B4975C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7C3927FD" w14:textId="52FB08B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2AAD2EF3" w14:textId="77777777" w:rsidTr="002D73D4">
        <w:trPr>
          <w:trHeight w:val="300"/>
        </w:trPr>
        <w:tc>
          <w:tcPr>
            <w:tcW w:w="2981" w:type="pct"/>
            <w:shd w:val="clear" w:color="auto" w:fill="auto"/>
            <w:noWrap/>
            <w:vAlign w:val="bottom"/>
            <w:hideMark/>
          </w:tcPr>
          <w:p w14:paraId="5E83D07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ML7</w:t>
            </w:r>
          </w:p>
        </w:tc>
        <w:tc>
          <w:tcPr>
            <w:tcW w:w="2019" w:type="pct"/>
            <w:shd w:val="clear" w:color="auto" w:fill="auto"/>
            <w:noWrap/>
            <w:vAlign w:val="bottom"/>
            <w:hideMark/>
          </w:tcPr>
          <w:p w14:paraId="01E0DDE4" w14:textId="135D53E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53685D1A" w14:textId="77777777" w:rsidTr="002D73D4">
        <w:trPr>
          <w:trHeight w:val="300"/>
        </w:trPr>
        <w:tc>
          <w:tcPr>
            <w:tcW w:w="2981" w:type="pct"/>
            <w:shd w:val="clear" w:color="auto" w:fill="auto"/>
            <w:noWrap/>
            <w:vAlign w:val="bottom"/>
            <w:hideMark/>
          </w:tcPr>
          <w:p w14:paraId="50EEDFD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770D46F7" w14:textId="2428921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1,44</w:t>
            </w:r>
          </w:p>
        </w:tc>
      </w:tr>
      <w:tr w:rsidR="00F2397C" w:rsidRPr="00E70BA5" w14:paraId="059E7ECB" w14:textId="77777777" w:rsidTr="002D73D4">
        <w:trPr>
          <w:trHeight w:val="300"/>
        </w:trPr>
        <w:tc>
          <w:tcPr>
            <w:tcW w:w="2981" w:type="pct"/>
            <w:shd w:val="clear" w:color="auto" w:fill="auto"/>
            <w:noWrap/>
            <w:vAlign w:val="bottom"/>
            <w:hideMark/>
          </w:tcPr>
          <w:p w14:paraId="65C89386" w14:textId="002E2D9F"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G</w:t>
            </w:r>
            <w:r w:rsidR="002D73D4" w:rsidRPr="00E70BA5">
              <w:rPr>
                <w:rFonts w:ascii="Verdana" w:eastAsia="Times New Roman" w:hAnsi="Verdana" w:cs="Calibri"/>
                <w:b/>
                <w:bCs/>
                <w:color w:val="000000"/>
                <w:sz w:val="18"/>
                <w:szCs w:val="18"/>
                <w:lang w:eastAsia="nl-NL"/>
              </w:rPr>
              <w:t>riekenland</w:t>
            </w:r>
          </w:p>
        </w:tc>
        <w:tc>
          <w:tcPr>
            <w:tcW w:w="2019" w:type="pct"/>
            <w:shd w:val="clear" w:color="auto" w:fill="auto"/>
            <w:noWrap/>
            <w:vAlign w:val="bottom"/>
            <w:hideMark/>
          </w:tcPr>
          <w:p w14:paraId="5AD056CB" w14:textId="31E6CA4C"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0,32</w:t>
            </w:r>
          </w:p>
        </w:tc>
      </w:tr>
      <w:tr w:rsidR="00F2397C" w:rsidRPr="00E70BA5" w14:paraId="72A0F08D" w14:textId="77777777" w:rsidTr="002D73D4">
        <w:trPr>
          <w:trHeight w:val="300"/>
        </w:trPr>
        <w:tc>
          <w:tcPr>
            <w:tcW w:w="2981" w:type="pct"/>
            <w:shd w:val="clear" w:color="auto" w:fill="auto"/>
            <w:noWrap/>
            <w:vAlign w:val="bottom"/>
            <w:hideMark/>
          </w:tcPr>
          <w:p w14:paraId="2C72EB7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4FBF22A5" w14:textId="50D2AD2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22F897E2" w14:textId="77777777" w:rsidTr="002D73D4">
        <w:trPr>
          <w:trHeight w:val="300"/>
        </w:trPr>
        <w:tc>
          <w:tcPr>
            <w:tcW w:w="2981" w:type="pct"/>
            <w:shd w:val="clear" w:color="auto" w:fill="auto"/>
            <w:noWrap/>
            <w:vAlign w:val="bottom"/>
            <w:hideMark/>
          </w:tcPr>
          <w:p w14:paraId="23393E8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662134EF" w14:textId="53F4A3D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58455DDC" w14:textId="77777777" w:rsidTr="002D73D4">
        <w:trPr>
          <w:trHeight w:val="300"/>
        </w:trPr>
        <w:tc>
          <w:tcPr>
            <w:tcW w:w="2981" w:type="pct"/>
            <w:shd w:val="clear" w:color="auto" w:fill="auto"/>
            <w:noWrap/>
            <w:vAlign w:val="bottom"/>
            <w:hideMark/>
          </w:tcPr>
          <w:p w14:paraId="35E7718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0AFAF2E8" w14:textId="4413013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0,08</w:t>
            </w:r>
          </w:p>
        </w:tc>
      </w:tr>
      <w:tr w:rsidR="00F2397C" w:rsidRPr="00E70BA5" w14:paraId="434D69EC" w14:textId="77777777" w:rsidTr="002D73D4">
        <w:trPr>
          <w:trHeight w:val="300"/>
        </w:trPr>
        <w:tc>
          <w:tcPr>
            <w:tcW w:w="2981" w:type="pct"/>
            <w:shd w:val="clear" w:color="auto" w:fill="auto"/>
            <w:noWrap/>
            <w:vAlign w:val="bottom"/>
            <w:hideMark/>
          </w:tcPr>
          <w:p w14:paraId="782EA7D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30EB05E2" w14:textId="7160C9E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0,23</w:t>
            </w:r>
          </w:p>
        </w:tc>
      </w:tr>
      <w:tr w:rsidR="00F2397C" w:rsidRPr="00E70BA5" w14:paraId="0EE67C5D" w14:textId="77777777" w:rsidTr="002D73D4">
        <w:trPr>
          <w:trHeight w:val="300"/>
        </w:trPr>
        <w:tc>
          <w:tcPr>
            <w:tcW w:w="2981" w:type="pct"/>
            <w:shd w:val="clear" w:color="auto" w:fill="auto"/>
            <w:noWrap/>
            <w:vAlign w:val="bottom"/>
            <w:hideMark/>
          </w:tcPr>
          <w:p w14:paraId="0BE54CC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76BEC05C" w14:textId="036D265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3FDC4B9E" w14:textId="77777777" w:rsidTr="002D73D4">
        <w:trPr>
          <w:trHeight w:val="300"/>
        </w:trPr>
        <w:tc>
          <w:tcPr>
            <w:tcW w:w="2981" w:type="pct"/>
            <w:shd w:val="clear" w:color="auto" w:fill="auto"/>
            <w:noWrap/>
            <w:vAlign w:val="bottom"/>
            <w:hideMark/>
          </w:tcPr>
          <w:p w14:paraId="3B3DC7D7" w14:textId="13BEAE17"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H</w:t>
            </w:r>
            <w:r w:rsidR="002D73D4" w:rsidRPr="00E70BA5">
              <w:rPr>
                <w:rFonts w:ascii="Verdana" w:eastAsia="Times New Roman" w:hAnsi="Verdana" w:cs="Calibri"/>
                <w:b/>
                <w:bCs/>
                <w:color w:val="000000"/>
                <w:sz w:val="18"/>
                <w:szCs w:val="18"/>
                <w:lang w:eastAsia="nl-NL"/>
              </w:rPr>
              <w:t>ongarije</w:t>
            </w:r>
          </w:p>
        </w:tc>
        <w:tc>
          <w:tcPr>
            <w:tcW w:w="2019" w:type="pct"/>
            <w:shd w:val="clear" w:color="auto" w:fill="auto"/>
            <w:noWrap/>
            <w:vAlign w:val="bottom"/>
            <w:hideMark/>
          </w:tcPr>
          <w:p w14:paraId="4C284498" w14:textId="0B7F9D6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0,62</w:t>
            </w:r>
          </w:p>
        </w:tc>
      </w:tr>
      <w:tr w:rsidR="00F2397C" w:rsidRPr="00E70BA5" w14:paraId="67BC2358" w14:textId="77777777" w:rsidTr="002D73D4">
        <w:trPr>
          <w:trHeight w:val="300"/>
        </w:trPr>
        <w:tc>
          <w:tcPr>
            <w:tcW w:w="2981" w:type="pct"/>
            <w:shd w:val="clear" w:color="auto" w:fill="auto"/>
            <w:noWrap/>
            <w:vAlign w:val="bottom"/>
            <w:hideMark/>
          </w:tcPr>
          <w:p w14:paraId="014DC26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1F284A6E" w14:textId="2F535E3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1D41E167" w14:textId="77777777" w:rsidTr="002D73D4">
        <w:trPr>
          <w:trHeight w:val="300"/>
        </w:trPr>
        <w:tc>
          <w:tcPr>
            <w:tcW w:w="2981" w:type="pct"/>
            <w:shd w:val="clear" w:color="auto" w:fill="auto"/>
            <w:noWrap/>
            <w:vAlign w:val="bottom"/>
            <w:hideMark/>
          </w:tcPr>
          <w:p w14:paraId="37A4D3F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496405DE" w14:textId="109B178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0,57</w:t>
            </w:r>
          </w:p>
        </w:tc>
      </w:tr>
      <w:tr w:rsidR="00F2397C" w:rsidRPr="00E70BA5" w14:paraId="3F8CAAEC" w14:textId="77777777" w:rsidTr="002D73D4">
        <w:trPr>
          <w:trHeight w:val="300"/>
        </w:trPr>
        <w:tc>
          <w:tcPr>
            <w:tcW w:w="2981" w:type="pct"/>
            <w:shd w:val="clear" w:color="auto" w:fill="auto"/>
            <w:noWrap/>
            <w:vAlign w:val="bottom"/>
            <w:hideMark/>
          </w:tcPr>
          <w:p w14:paraId="0370F86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1FF61B93" w14:textId="6D58C7F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E8CDE6A" w14:textId="77777777" w:rsidTr="002D73D4">
        <w:trPr>
          <w:trHeight w:val="300"/>
        </w:trPr>
        <w:tc>
          <w:tcPr>
            <w:tcW w:w="2981" w:type="pct"/>
            <w:shd w:val="clear" w:color="auto" w:fill="auto"/>
            <w:noWrap/>
            <w:vAlign w:val="bottom"/>
            <w:hideMark/>
          </w:tcPr>
          <w:p w14:paraId="1285F56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38235551" w14:textId="635F969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bl>
    <w:p w14:paraId="06C20E38" w14:textId="77777777" w:rsidR="00BA17ED" w:rsidRDefault="00BA17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0"/>
        <w:gridCol w:w="3630"/>
      </w:tblGrid>
      <w:tr w:rsidR="00F2397C" w:rsidRPr="00E70BA5" w14:paraId="05375356" w14:textId="77777777" w:rsidTr="002D73D4">
        <w:trPr>
          <w:trHeight w:val="300"/>
        </w:trPr>
        <w:tc>
          <w:tcPr>
            <w:tcW w:w="2981" w:type="pct"/>
            <w:shd w:val="clear" w:color="auto" w:fill="auto"/>
            <w:noWrap/>
            <w:vAlign w:val="bottom"/>
            <w:hideMark/>
          </w:tcPr>
          <w:p w14:paraId="3D3D681E" w14:textId="0C17C3E0"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lastRenderedPageBreak/>
              <w:t>I</w:t>
            </w:r>
            <w:r w:rsidR="002D73D4" w:rsidRPr="00E70BA5">
              <w:rPr>
                <w:rFonts w:ascii="Verdana" w:eastAsia="Times New Roman" w:hAnsi="Verdana" w:cs="Calibri"/>
                <w:b/>
                <w:bCs/>
                <w:color w:val="000000"/>
                <w:sz w:val="18"/>
                <w:szCs w:val="18"/>
                <w:lang w:eastAsia="nl-NL"/>
              </w:rPr>
              <w:t>erland</w:t>
            </w:r>
          </w:p>
        </w:tc>
        <w:tc>
          <w:tcPr>
            <w:tcW w:w="2019" w:type="pct"/>
            <w:shd w:val="clear" w:color="auto" w:fill="auto"/>
            <w:noWrap/>
            <w:vAlign w:val="bottom"/>
            <w:hideMark/>
          </w:tcPr>
          <w:p w14:paraId="77D0180B" w14:textId="51BA5DF5"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1,51</w:t>
            </w:r>
          </w:p>
        </w:tc>
      </w:tr>
      <w:tr w:rsidR="00F2397C" w:rsidRPr="00E70BA5" w14:paraId="383650FA" w14:textId="77777777" w:rsidTr="002D73D4">
        <w:trPr>
          <w:trHeight w:val="300"/>
        </w:trPr>
        <w:tc>
          <w:tcPr>
            <w:tcW w:w="2981" w:type="pct"/>
            <w:shd w:val="clear" w:color="auto" w:fill="auto"/>
            <w:noWrap/>
            <w:vAlign w:val="bottom"/>
            <w:hideMark/>
          </w:tcPr>
          <w:p w14:paraId="3684CF1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2009EF84" w14:textId="7C0C0AD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194F5AA5" w14:textId="77777777" w:rsidTr="002D73D4">
        <w:trPr>
          <w:trHeight w:val="300"/>
        </w:trPr>
        <w:tc>
          <w:tcPr>
            <w:tcW w:w="2981" w:type="pct"/>
            <w:shd w:val="clear" w:color="auto" w:fill="auto"/>
            <w:noWrap/>
            <w:vAlign w:val="bottom"/>
            <w:hideMark/>
          </w:tcPr>
          <w:p w14:paraId="16CD5F3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5FCB6786" w14:textId="5CCEB3B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08C1963E" w14:textId="77777777" w:rsidTr="002D73D4">
        <w:trPr>
          <w:trHeight w:val="300"/>
        </w:trPr>
        <w:tc>
          <w:tcPr>
            <w:tcW w:w="2981" w:type="pct"/>
            <w:shd w:val="clear" w:color="auto" w:fill="auto"/>
            <w:noWrap/>
            <w:vAlign w:val="bottom"/>
            <w:hideMark/>
          </w:tcPr>
          <w:p w14:paraId="1455330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23943BA9" w14:textId="767F2C4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0,75</w:t>
            </w:r>
          </w:p>
        </w:tc>
      </w:tr>
      <w:tr w:rsidR="00F2397C" w:rsidRPr="00E70BA5" w14:paraId="519F188D" w14:textId="77777777" w:rsidTr="002D73D4">
        <w:trPr>
          <w:trHeight w:val="300"/>
        </w:trPr>
        <w:tc>
          <w:tcPr>
            <w:tcW w:w="2981" w:type="pct"/>
            <w:shd w:val="clear" w:color="auto" w:fill="auto"/>
            <w:noWrap/>
            <w:vAlign w:val="bottom"/>
            <w:hideMark/>
          </w:tcPr>
          <w:p w14:paraId="05AD85D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6CF36CBA" w14:textId="1268348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0,75</w:t>
            </w:r>
          </w:p>
        </w:tc>
      </w:tr>
      <w:tr w:rsidR="00F2397C" w:rsidRPr="00E70BA5" w14:paraId="5A5BFDBF" w14:textId="77777777" w:rsidTr="002D73D4">
        <w:trPr>
          <w:trHeight w:val="300"/>
        </w:trPr>
        <w:tc>
          <w:tcPr>
            <w:tcW w:w="2981" w:type="pct"/>
            <w:shd w:val="clear" w:color="auto" w:fill="auto"/>
            <w:noWrap/>
            <w:vAlign w:val="bottom"/>
            <w:hideMark/>
          </w:tcPr>
          <w:p w14:paraId="5F7DB229" w14:textId="5C46B6B7"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India</w:t>
            </w:r>
          </w:p>
        </w:tc>
        <w:tc>
          <w:tcPr>
            <w:tcW w:w="2019" w:type="pct"/>
            <w:shd w:val="clear" w:color="auto" w:fill="auto"/>
            <w:noWrap/>
            <w:vAlign w:val="bottom"/>
            <w:hideMark/>
          </w:tcPr>
          <w:p w14:paraId="7428C009" w14:textId="6EC6C82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1,27</w:t>
            </w:r>
          </w:p>
        </w:tc>
      </w:tr>
      <w:tr w:rsidR="00F2397C" w:rsidRPr="00E70BA5" w14:paraId="6295C1D4" w14:textId="77777777" w:rsidTr="002D73D4">
        <w:trPr>
          <w:trHeight w:val="300"/>
        </w:trPr>
        <w:tc>
          <w:tcPr>
            <w:tcW w:w="2981" w:type="pct"/>
            <w:shd w:val="clear" w:color="auto" w:fill="auto"/>
            <w:noWrap/>
            <w:vAlign w:val="bottom"/>
            <w:hideMark/>
          </w:tcPr>
          <w:p w14:paraId="1622788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4377B634" w14:textId="5D15EF7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0,12</w:t>
            </w:r>
          </w:p>
        </w:tc>
      </w:tr>
      <w:tr w:rsidR="00F2397C" w:rsidRPr="00E70BA5" w14:paraId="5FC95ED1" w14:textId="77777777" w:rsidTr="002D73D4">
        <w:trPr>
          <w:trHeight w:val="300"/>
        </w:trPr>
        <w:tc>
          <w:tcPr>
            <w:tcW w:w="2981" w:type="pct"/>
            <w:shd w:val="clear" w:color="auto" w:fill="auto"/>
            <w:noWrap/>
            <w:vAlign w:val="bottom"/>
            <w:hideMark/>
          </w:tcPr>
          <w:p w14:paraId="2639D32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13668A03" w14:textId="2BD5262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64D8FAA7" w14:textId="77777777" w:rsidTr="002D73D4">
        <w:trPr>
          <w:trHeight w:val="300"/>
        </w:trPr>
        <w:tc>
          <w:tcPr>
            <w:tcW w:w="2981" w:type="pct"/>
            <w:shd w:val="clear" w:color="auto" w:fill="auto"/>
            <w:noWrap/>
            <w:vAlign w:val="bottom"/>
            <w:hideMark/>
          </w:tcPr>
          <w:p w14:paraId="4B476DF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ML15</w:t>
            </w:r>
          </w:p>
        </w:tc>
        <w:tc>
          <w:tcPr>
            <w:tcW w:w="2019" w:type="pct"/>
            <w:shd w:val="clear" w:color="auto" w:fill="auto"/>
            <w:noWrap/>
            <w:vAlign w:val="bottom"/>
            <w:hideMark/>
          </w:tcPr>
          <w:p w14:paraId="0E516D40" w14:textId="01A5A67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0,37</w:t>
            </w:r>
          </w:p>
        </w:tc>
      </w:tr>
      <w:tr w:rsidR="00F2397C" w:rsidRPr="00E70BA5" w14:paraId="1BD8DC5B" w14:textId="77777777" w:rsidTr="002D73D4">
        <w:trPr>
          <w:trHeight w:val="300"/>
        </w:trPr>
        <w:tc>
          <w:tcPr>
            <w:tcW w:w="2981" w:type="pct"/>
            <w:shd w:val="clear" w:color="auto" w:fill="auto"/>
            <w:noWrap/>
            <w:vAlign w:val="bottom"/>
            <w:hideMark/>
          </w:tcPr>
          <w:p w14:paraId="7314C0A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7E303E74" w14:textId="16537F8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0,27</w:t>
            </w:r>
          </w:p>
        </w:tc>
      </w:tr>
      <w:tr w:rsidR="00F2397C" w:rsidRPr="00E70BA5" w14:paraId="560ACEC4" w14:textId="77777777" w:rsidTr="002D73D4">
        <w:trPr>
          <w:trHeight w:val="300"/>
        </w:trPr>
        <w:tc>
          <w:tcPr>
            <w:tcW w:w="2981" w:type="pct"/>
            <w:shd w:val="clear" w:color="auto" w:fill="auto"/>
            <w:noWrap/>
            <w:vAlign w:val="bottom"/>
            <w:hideMark/>
          </w:tcPr>
          <w:p w14:paraId="698A5E6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7C54A354" w14:textId="57C868A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0,51</w:t>
            </w:r>
          </w:p>
        </w:tc>
      </w:tr>
      <w:tr w:rsidR="00F2397C" w:rsidRPr="00E70BA5" w14:paraId="4035CCEC" w14:textId="77777777" w:rsidTr="002D73D4">
        <w:trPr>
          <w:trHeight w:val="300"/>
        </w:trPr>
        <w:tc>
          <w:tcPr>
            <w:tcW w:w="2981" w:type="pct"/>
            <w:shd w:val="clear" w:color="auto" w:fill="auto"/>
            <w:noWrap/>
            <w:vAlign w:val="bottom"/>
            <w:hideMark/>
          </w:tcPr>
          <w:p w14:paraId="77AB1BC7" w14:textId="7E702FC6" w:rsidR="00F2397C" w:rsidRPr="00E70BA5" w:rsidRDefault="002D73D4"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Indonesië</w:t>
            </w:r>
          </w:p>
        </w:tc>
        <w:tc>
          <w:tcPr>
            <w:tcW w:w="2019" w:type="pct"/>
            <w:shd w:val="clear" w:color="auto" w:fill="auto"/>
            <w:noWrap/>
            <w:vAlign w:val="bottom"/>
            <w:hideMark/>
          </w:tcPr>
          <w:p w14:paraId="7A5594AE" w14:textId="2C900F00"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38,89</w:t>
            </w:r>
          </w:p>
        </w:tc>
      </w:tr>
      <w:tr w:rsidR="00F2397C" w:rsidRPr="00E70BA5" w14:paraId="4C6DCE53" w14:textId="77777777" w:rsidTr="002D73D4">
        <w:trPr>
          <w:trHeight w:val="300"/>
        </w:trPr>
        <w:tc>
          <w:tcPr>
            <w:tcW w:w="2981" w:type="pct"/>
            <w:shd w:val="clear" w:color="auto" w:fill="auto"/>
            <w:noWrap/>
            <w:vAlign w:val="bottom"/>
            <w:hideMark/>
          </w:tcPr>
          <w:p w14:paraId="6B03615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7BBAE846" w14:textId="5C20951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0,18</w:t>
            </w:r>
          </w:p>
        </w:tc>
      </w:tr>
      <w:tr w:rsidR="00F2397C" w:rsidRPr="00E70BA5" w14:paraId="0019692E" w14:textId="77777777" w:rsidTr="002D73D4">
        <w:trPr>
          <w:trHeight w:val="300"/>
        </w:trPr>
        <w:tc>
          <w:tcPr>
            <w:tcW w:w="2981" w:type="pct"/>
            <w:shd w:val="clear" w:color="auto" w:fill="auto"/>
            <w:noWrap/>
            <w:vAlign w:val="bottom"/>
            <w:hideMark/>
          </w:tcPr>
          <w:p w14:paraId="2B911A9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78B62E41" w14:textId="085D099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145CC16C" w14:textId="77777777" w:rsidTr="002D73D4">
        <w:trPr>
          <w:trHeight w:val="300"/>
        </w:trPr>
        <w:tc>
          <w:tcPr>
            <w:tcW w:w="2981" w:type="pct"/>
            <w:shd w:val="clear" w:color="auto" w:fill="auto"/>
            <w:noWrap/>
            <w:vAlign w:val="bottom"/>
            <w:hideMark/>
          </w:tcPr>
          <w:p w14:paraId="69E4BD0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0734EC60" w14:textId="2E6B544B"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11,40</w:t>
            </w:r>
          </w:p>
        </w:tc>
      </w:tr>
      <w:tr w:rsidR="00F2397C" w:rsidRPr="00E70BA5" w14:paraId="6F22D988" w14:textId="77777777" w:rsidTr="002D73D4">
        <w:trPr>
          <w:trHeight w:val="300"/>
        </w:trPr>
        <w:tc>
          <w:tcPr>
            <w:tcW w:w="2981" w:type="pct"/>
            <w:shd w:val="clear" w:color="auto" w:fill="auto"/>
            <w:noWrap/>
            <w:vAlign w:val="bottom"/>
            <w:hideMark/>
          </w:tcPr>
          <w:p w14:paraId="4574F59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32FEAC40" w14:textId="5D8F9A2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15,90</w:t>
            </w:r>
          </w:p>
        </w:tc>
      </w:tr>
      <w:tr w:rsidR="00F2397C" w:rsidRPr="00E70BA5" w14:paraId="6C3FEFFF" w14:textId="77777777" w:rsidTr="002D73D4">
        <w:trPr>
          <w:trHeight w:val="300"/>
        </w:trPr>
        <w:tc>
          <w:tcPr>
            <w:tcW w:w="2981" w:type="pct"/>
            <w:shd w:val="clear" w:color="auto" w:fill="auto"/>
            <w:noWrap/>
            <w:vAlign w:val="bottom"/>
            <w:hideMark/>
          </w:tcPr>
          <w:p w14:paraId="27001EC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4AA9B98B" w14:textId="4A4E2BA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11,40</w:t>
            </w:r>
          </w:p>
        </w:tc>
      </w:tr>
      <w:tr w:rsidR="00F2397C" w:rsidRPr="00E70BA5" w14:paraId="724DAE7D" w14:textId="77777777" w:rsidTr="002D73D4">
        <w:trPr>
          <w:trHeight w:val="300"/>
        </w:trPr>
        <w:tc>
          <w:tcPr>
            <w:tcW w:w="2981" w:type="pct"/>
            <w:shd w:val="clear" w:color="auto" w:fill="auto"/>
            <w:noWrap/>
            <w:vAlign w:val="bottom"/>
            <w:hideMark/>
          </w:tcPr>
          <w:p w14:paraId="6BE6F60E" w14:textId="4212F3E2"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Israël</w:t>
            </w:r>
          </w:p>
        </w:tc>
        <w:tc>
          <w:tcPr>
            <w:tcW w:w="2019" w:type="pct"/>
            <w:shd w:val="clear" w:color="auto" w:fill="auto"/>
            <w:noWrap/>
            <w:vAlign w:val="bottom"/>
            <w:hideMark/>
          </w:tcPr>
          <w:p w14:paraId="167A70FF" w14:textId="3EB0B14E"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0,10</w:t>
            </w:r>
          </w:p>
        </w:tc>
      </w:tr>
      <w:tr w:rsidR="00F2397C" w:rsidRPr="00E70BA5" w14:paraId="1519DD10" w14:textId="77777777" w:rsidTr="002D73D4">
        <w:trPr>
          <w:trHeight w:val="300"/>
        </w:trPr>
        <w:tc>
          <w:tcPr>
            <w:tcW w:w="2981" w:type="pct"/>
            <w:shd w:val="clear" w:color="auto" w:fill="auto"/>
            <w:noWrap/>
            <w:vAlign w:val="bottom"/>
            <w:hideMark/>
          </w:tcPr>
          <w:p w14:paraId="292BF90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16FD790E" w14:textId="51DBEB4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0,10</w:t>
            </w:r>
          </w:p>
        </w:tc>
      </w:tr>
      <w:tr w:rsidR="00F2397C" w:rsidRPr="00E70BA5" w14:paraId="62FD7DD3" w14:textId="77777777" w:rsidTr="002D73D4">
        <w:trPr>
          <w:trHeight w:val="300"/>
        </w:trPr>
        <w:tc>
          <w:tcPr>
            <w:tcW w:w="2981" w:type="pct"/>
            <w:shd w:val="clear" w:color="auto" w:fill="auto"/>
            <w:noWrap/>
            <w:vAlign w:val="bottom"/>
            <w:hideMark/>
          </w:tcPr>
          <w:p w14:paraId="1C427386" w14:textId="55239A2D"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Italië</w:t>
            </w:r>
          </w:p>
        </w:tc>
        <w:tc>
          <w:tcPr>
            <w:tcW w:w="2019" w:type="pct"/>
            <w:shd w:val="clear" w:color="auto" w:fill="auto"/>
            <w:noWrap/>
            <w:vAlign w:val="bottom"/>
            <w:hideMark/>
          </w:tcPr>
          <w:p w14:paraId="3C56A4CF" w14:textId="6790F712"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22,19</w:t>
            </w:r>
          </w:p>
        </w:tc>
      </w:tr>
      <w:tr w:rsidR="00F2397C" w:rsidRPr="00E70BA5" w14:paraId="6B2B67FE" w14:textId="77777777" w:rsidTr="002D73D4">
        <w:trPr>
          <w:trHeight w:val="300"/>
        </w:trPr>
        <w:tc>
          <w:tcPr>
            <w:tcW w:w="2981" w:type="pct"/>
            <w:shd w:val="clear" w:color="auto" w:fill="auto"/>
            <w:noWrap/>
            <w:vAlign w:val="bottom"/>
            <w:hideMark/>
          </w:tcPr>
          <w:p w14:paraId="31D105A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3AD3D1FB" w14:textId="636D6F9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BEC5A69" w14:textId="77777777" w:rsidTr="002D73D4">
        <w:trPr>
          <w:trHeight w:val="300"/>
        </w:trPr>
        <w:tc>
          <w:tcPr>
            <w:tcW w:w="2981" w:type="pct"/>
            <w:shd w:val="clear" w:color="auto" w:fill="auto"/>
            <w:noWrap/>
            <w:vAlign w:val="bottom"/>
            <w:hideMark/>
          </w:tcPr>
          <w:p w14:paraId="7B4164F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16CC6FDE" w14:textId="6D07FDA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28AB9CAB" w14:textId="77777777" w:rsidTr="002D73D4">
        <w:trPr>
          <w:trHeight w:val="300"/>
        </w:trPr>
        <w:tc>
          <w:tcPr>
            <w:tcW w:w="2981" w:type="pct"/>
            <w:shd w:val="clear" w:color="auto" w:fill="auto"/>
            <w:noWrap/>
            <w:vAlign w:val="bottom"/>
            <w:hideMark/>
          </w:tcPr>
          <w:p w14:paraId="755541E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62CE8AB1" w14:textId="61640A9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0,19</w:t>
            </w:r>
          </w:p>
        </w:tc>
      </w:tr>
      <w:tr w:rsidR="00F2397C" w:rsidRPr="00E70BA5" w14:paraId="2265CE16" w14:textId="77777777" w:rsidTr="002D73D4">
        <w:trPr>
          <w:trHeight w:val="300"/>
        </w:trPr>
        <w:tc>
          <w:tcPr>
            <w:tcW w:w="2981" w:type="pct"/>
            <w:shd w:val="clear" w:color="auto" w:fill="auto"/>
            <w:noWrap/>
            <w:vAlign w:val="bottom"/>
            <w:hideMark/>
          </w:tcPr>
          <w:p w14:paraId="5AA602F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2DCCBC70" w14:textId="7D9A14F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3,18</w:t>
            </w:r>
          </w:p>
        </w:tc>
      </w:tr>
      <w:tr w:rsidR="00F2397C" w:rsidRPr="00E70BA5" w14:paraId="7DB5B470" w14:textId="77777777" w:rsidTr="002D73D4">
        <w:trPr>
          <w:trHeight w:val="300"/>
        </w:trPr>
        <w:tc>
          <w:tcPr>
            <w:tcW w:w="2981" w:type="pct"/>
            <w:shd w:val="clear" w:color="auto" w:fill="auto"/>
            <w:noWrap/>
            <w:vAlign w:val="bottom"/>
            <w:hideMark/>
          </w:tcPr>
          <w:p w14:paraId="369FDAB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2D966537" w14:textId="2221161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4,35</w:t>
            </w:r>
          </w:p>
        </w:tc>
      </w:tr>
      <w:tr w:rsidR="00F2397C" w:rsidRPr="00E70BA5" w14:paraId="2BA4C04B" w14:textId="77777777" w:rsidTr="002D73D4">
        <w:trPr>
          <w:trHeight w:val="300"/>
        </w:trPr>
        <w:tc>
          <w:tcPr>
            <w:tcW w:w="2981" w:type="pct"/>
            <w:shd w:val="clear" w:color="auto" w:fill="auto"/>
            <w:noWrap/>
            <w:vAlign w:val="bottom"/>
            <w:hideMark/>
          </w:tcPr>
          <w:p w14:paraId="3ED8152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02AFC1A6" w14:textId="70B370C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1,71</w:t>
            </w:r>
          </w:p>
        </w:tc>
      </w:tr>
      <w:tr w:rsidR="00F2397C" w:rsidRPr="00E70BA5" w14:paraId="1D8041C7" w14:textId="77777777" w:rsidTr="002D73D4">
        <w:trPr>
          <w:trHeight w:val="300"/>
        </w:trPr>
        <w:tc>
          <w:tcPr>
            <w:tcW w:w="2981" w:type="pct"/>
            <w:shd w:val="clear" w:color="auto" w:fill="auto"/>
            <w:noWrap/>
            <w:vAlign w:val="bottom"/>
            <w:hideMark/>
          </w:tcPr>
          <w:p w14:paraId="6A71BF8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28CEB847" w14:textId="55BBB56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9,25</w:t>
            </w:r>
          </w:p>
        </w:tc>
      </w:tr>
      <w:tr w:rsidR="00F2397C" w:rsidRPr="00E70BA5" w14:paraId="6F1C7207" w14:textId="77777777" w:rsidTr="002D73D4">
        <w:trPr>
          <w:trHeight w:val="300"/>
        </w:trPr>
        <w:tc>
          <w:tcPr>
            <w:tcW w:w="2981" w:type="pct"/>
            <w:shd w:val="clear" w:color="auto" w:fill="auto"/>
            <w:noWrap/>
            <w:vAlign w:val="bottom"/>
            <w:hideMark/>
          </w:tcPr>
          <w:p w14:paraId="5C683BC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25CAC60C" w14:textId="718F294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3,18</w:t>
            </w:r>
          </w:p>
        </w:tc>
      </w:tr>
      <w:tr w:rsidR="00F2397C" w:rsidRPr="00E70BA5" w14:paraId="7FA3DBDF" w14:textId="77777777" w:rsidTr="002D73D4">
        <w:trPr>
          <w:trHeight w:val="300"/>
        </w:trPr>
        <w:tc>
          <w:tcPr>
            <w:tcW w:w="2981" w:type="pct"/>
            <w:shd w:val="clear" w:color="auto" w:fill="auto"/>
            <w:noWrap/>
            <w:vAlign w:val="bottom"/>
            <w:hideMark/>
          </w:tcPr>
          <w:p w14:paraId="314F752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504EF1EC" w14:textId="61E7870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0,30</w:t>
            </w:r>
          </w:p>
        </w:tc>
      </w:tr>
      <w:tr w:rsidR="00F2397C" w:rsidRPr="00E70BA5" w14:paraId="30D43967" w14:textId="77777777" w:rsidTr="002D73D4">
        <w:trPr>
          <w:trHeight w:val="300"/>
        </w:trPr>
        <w:tc>
          <w:tcPr>
            <w:tcW w:w="2981" w:type="pct"/>
            <w:shd w:val="clear" w:color="auto" w:fill="auto"/>
            <w:noWrap/>
            <w:vAlign w:val="bottom"/>
            <w:hideMark/>
          </w:tcPr>
          <w:p w14:paraId="4C3704DA" w14:textId="6E5237C1"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Japan</w:t>
            </w:r>
          </w:p>
        </w:tc>
        <w:tc>
          <w:tcPr>
            <w:tcW w:w="2019" w:type="pct"/>
            <w:shd w:val="clear" w:color="auto" w:fill="auto"/>
            <w:noWrap/>
            <w:vAlign w:val="bottom"/>
            <w:hideMark/>
          </w:tcPr>
          <w:p w14:paraId="75C20F5C" w14:textId="71369AC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9,63</w:t>
            </w:r>
          </w:p>
        </w:tc>
      </w:tr>
      <w:tr w:rsidR="00F2397C" w:rsidRPr="00E70BA5" w14:paraId="03BDF203" w14:textId="77777777" w:rsidTr="002D73D4">
        <w:trPr>
          <w:trHeight w:val="300"/>
        </w:trPr>
        <w:tc>
          <w:tcPr>
            <w:tcW w:w="2981" w:type="pct"/>
            <w:shd w:val="clear" w:color="auto" w:fill="auto"/>
            <w:noWrap/>
            <w:vAlign w:val="bottom"/>
            <w:hideMark/>
          </w:tcPr>
          <w:p w14:paraId="58AAFD5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32C67D34" w14:textId="19527FA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472AD3B" w14:textId="77777777" w:rsidTr="002D73D4">
        <w:trPr>
          <w:trHeight w:val="300"/>
        </w:trPr>
        <w:tc>
          <w:tcPr>
            <w:tcW w:w="2981" w:type="pct"/>
            <w:shd w:val="clear" w:color="auto" w:fill="auto"/>
            <w:noWrap/>
            <w:vAlign w:val="bottom"/>
            <w:hideMark/>
          </w:tcPr>
          <w:p w14:paraId="28FA007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19F05828" w14:textId="24B660D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3,03</w:t>
            </w:r>
          </w:p>
        </w:tc>
      </w:tr>
      <w:tr w:rsidR="00F2397C" w:rsidRPr="00E70BA5" w14:paraId="36B3965C" w14:textId="77777777" w:rsidTr="002D73D4">
        <w:trPr>
          <w:trHeight w:val="300"/>
        </w:trPr>
        <w:tc>
          <w:tcPr>
            <w:tcW w:w="2981" w:type="pct"/>
            <w:shd w:val="clear" w:color="auto" w:fill="auto"/>
            <w:noWrap/>
            <w:vAlign w:val="bottom"/>
            <w:hideMark/>
          </w:tcPr>
          <w:p w14:paraId="2E6C7AD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12B14BBF" w14:textId="53B1C41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3,03</w:t>
            </w:r>
          </w:p>
        </w:tc>
      </w:tr>
      <w:tr w:rsidR="00F2397C" w:rsidRPr="00E70BA5" w14:paraId="0CAD8916" w14:textId="77777777" w:rsidTr="002D73D4">
        <w:trPr>
          <w:trHeight w:val="300"/>
        </w:trPr>
        <w:tc>
          <w:tcPr>
            <w:tcW w:w="2981" w:type="pct"/>
            <w:shd w:val="clear" w:color="auto" w:fill="auto"/>
            <w:noWrap/>
            <w:vAlign w:val="bottom"/>
            <w:hideMark/>
          </w:tcPr>
          <w:p w14:paraId="229C153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58E60DD5" w14:textId="0A27800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268DE03F" w14:textId="77777777" w:rsidTr="002D73D4">
        <w:trPr>
          <w:trHeight w:val="300"/>
        </w:trPr>
        <w:tc>
          <w:tcPr>
            <w:tcW w:w="2981" w:type="pct"/>
            <w:shd w:val="clear" w:color="auto" w:fill="auto"/>
            <w:noWrap/>
            <w:vAlign w:val="bottom"/>
            <w:hideMark/>
          </w:tcPr>
          <w:p w14:paraId="7870C94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19E5F8FE" w14:textId="7BF5A33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3,03</w:t>
            </w:r>
          </w:p>
        </w:tc>
      </w:tr>
      <w:tr w:rsidR="00F2397C" w:rsidRPr="00E70BA5" w14:paraId="4FC35284" w14:textId="77777777" w:rsidTr="002D73D4">
        <w:trPr>
          <w:trHeight w:val="300"/>
        </w:trPr>
        <w:tc>
          <w:tcPr>
            <w:tcW w:w="2981" w:type="pct"/>
            <w:shd w:val="clear" w:color="auto" w:fill="auto"/>
            <w:noWrap/>
            <w:vAlign w:val="bottom"/>
            <w:hideMark/>
          </w:tcPr>
          <w:p w14:paraId="2BE09EA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ML7</w:t>
            </w:r>
          </w:p>
        </w:tc>
        <w:tc>
          <w:tcPr>
            <w:tcW w:w="2019" w:type="pct"/>
            <w:shd w:val="clear" w:color="auto" w:fill="auto"/>
            <w:noWrap/>
            <w:vAlign w:val="bottom"/>
            <w:hideMark/>
          </w:tcPr>
          <w:p w14:paraId="6333A810" w14:textId="7510B02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5D68744" w14:textId="77777777" w:rsidTr="002D73D4">
        <w:trPr>
          <w:trHeight w:val="300"/>
        </w:trPr>
        <w:tc>
          <w:tcPr>
            <w:tcW w:w="2981" w:type="pct"/>
            <w:shd w:val="clear" w:color="auto" w:fill="auto"/>
            <w:noWrap/>
            <w:vAlign w:val="bottom"/>
            <w:hideMark/>
          </w:tcPr>
          <w:p w14:paraId="1341709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50891424" w14:textId="2EDB840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0,53</w:t>
            </w:r>
          </w:p>
        </w:tc>
      </w:tr>
      <w:tr w:rsidR="00F2397C" w:rsidRPr="00E70BA5" w14:paraId="24A08DF4" w14:textId="77777777" w:rsidTr="002D73D4">
        <w:trPr>
          <w:trHeight w:val="300"/>
        </w:trPr>
        <w:tc>
          <w:tcPr>
            <w:tcW w:w="2981" w:type="pct"/>
            <w:shd w:val="clear" w:color="auto" w:fill="auto"/>
            <w:noWrap/>
            <w:vAlign w:val="bottom"/>
            <w:hideMark/>
          </w:tcPr>
          <w:p w14:paraId="020FFB8C" w14:textId="4D404F70"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K</w:t>
            </w:r>
            <w:r w:rsidR="002D73D4" w:rsidRPr="00E70BA5">
              <w:rPr>
                <w:rFonts w:ascii="Verdana" w:eastAsia="Times New Roman" w:hAnsi="Verdana" w:cs="Calibri"/>
                <w:b/>
                <w:bCs/>
                <w:color w:val="000000"/>
                <w:sz w:val="18"/>
                <w:szCs w:val="18"/>
                <w:lang w:eastAsia="nl-NL"/>
              </w:rPr>
              <w:t>oeweit</w:t>
            </w:r>
          </w:p>
        </w:tc>
        <w:tc>
          <w:tcPr>
            <w:tcW w:w="2019" w:type="pct"/>
            <w:shd w:val="clear" w:color="auto" w:fill="auto"/>
            <w:noWrap/>
            <w:vAlign w:val="bottom"/>
            <w:hideMark/>
          </w:tcPr>
          <w:p w14:paraId="3A31D40B" w14:textId="7868482E"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0,05</w:t>
            </w:r>
          </w:p>
        </w:tc>
      </w:tr>
      <w:tr w:rsidR="00F2397C" w:rsidRPr="00E70BA5" w14:paraId="21604697" w14:textId="77777777" w:rsidTr="002D73D4">
        <w:trPr>
          <w:trHeight w:val="300"/>
        </w:trPr>
        <w:tc>
          <w:tcPr>
            <w:tcW w:w="2981" w:type="pct"/>
            <w:shd w:val="clear" w:color="auto" w:fill="auto"/>
            <w:noWrap/>
            <w:vAlign w:val="bottom"/>
            <w:hideMark/>
          </w:tcPr>
          <w:p w14:paraId="3E729FF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4E6F5D6F" w14:textId="23392AF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6B5F5945" w14:textId="77777777" w:rsidTr="002D73D4">
        <w:trPr>
          <w:trHeight w:val="300"/>
        </w:trPr>
        <w:tc>
          <w:tcPr>
            <w:tcW w:w="2981" w:type="pct"/>
            <w:shd w:val="clear" w:color="auto" w:fill="auto"/>
            <w:noWrap/>
            <w:vAlign w:val="bottom"/>
            <w:hideMark/>
          </w:tcPr>
          <w:p w14:paraId="0580CB7A" w14:textId="7140FB13" w:rsidR="00F2397C" w:rsidRPr="00E70BA5" w:rsidRDefault="002D73D4"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Kroatië</w:t>
            </w:r>
          </w:p>
        </w:tc>
        <w:tc>
          <w:tcPr>
            <w:tcW w:w="2019" w:type="pct"/>
            <w:shd w:val="clear" w:color="auto" w:fill="auto"/>
            <w:noWrap/>
            <w:vAlign w:val="bottom"/>
            <w:hideMark/>
          </w:tcPr>
          <w:p w14:paraId="390AB8C6" w14:textId="160E88E9"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0,00</w:t>
            </w:r>
          </w:p>
        </w:tc>
      </w:tr>
      <w:tr w:rsidR="00F2397C" w:rsidRPr="00E70BA5" w14:paraId="2FCDEC06" w14:textId="77777777" w:rsidTr="002D73D4">
        <w:trPr>
          <w:trHeight w:val="300"/>
        </w:trPr>
        <w:tc>
          <w:tcPr>
            <w:tcW w:w="2981" w:type="pct"/>
            <w:shd w:val="clear" w:color="auto" w:fill="auto"/>
            <w:noWrap/>
            <w:vAlign w:val="bottom"/>
            <w:hideMark/>
          </w:tcPr>
          <w:p w14:paraId="43F0A7F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0269CC44" w14:textId="12AAED8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F835E41" w14:textId="77777777" w:rsidTr="002D73D4">
        <w:trPr>
          <w:trHeight w:val="300"/>
        </w:trPr>
        <w:tc>
          <w:tcPr>
            <w:tcW w:w="2981" w:type="pct"/>
            <w:shd w:val="clear" w:color="auto" w:fill="auto"/>
            <w:noWrap/>
            <w:vAlign w:val="bottom"/>
            <w:hideMark/>
          </w:tcPr>
          <w:p w14:paraId="09E4792D" w14:textId="678B2DF0" w:rsidR="00F2397C" w:rsidRPr="00E70BA5" w:rsidRDefault="002D73D4"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Letland</w:t>
            </w:r>
          </w:p>
        </w:tc>
        <w:tc>
          <w:tcPr>
            <w:tcW w:w="2019" w:type="pct"/>
            <w:shd w:val="clear" w:color="auto" w:fill="auto"/>
            <w:noWrap/>
            <w:vAlign w:val="bottom"/>
            <w:hideMark/>
          </w:tcPr>
          <w:p w14:paraId="1D097968" w14:textId="08BA46E9"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0,01</w:t>
            </w:r>
          </w:p>
        </w:tc>
      </w:tr>
      <w:tr w:rsidR="00F2397C" w:rsidRPr="00E70BA5" w14:paraId="1510C979" w14:textId="77777777" w:rsidTr="002D73D4">
        <w:trPr>
          <w:trHeight w:val="300"/>
        </w:trPr>
        <w:tc>
          <w:tcPr>
            <w:tcW w:w="2981" w:type="pct"/>
            <w:shd w:val="clear" w:color="auto" w:fill="auto"/>
            <w:noWrap/>
            <w:vAlign w:val="bottom"/>
            <w:hideMark/>
          </w:tcPr>
          <w:p w14:paraId="3DC3A46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1587C803" w14:textId="26DAB1C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E203EA6" w14:textId="77777777" w:rsidTr="002D73D4">
        <w:trPr>
          <w:trHeight w:val="300"/>
        </w:trPr>
        <w:tc>
          <w:tcPr>
            <w:tcW w:w="2981" w:type="pct"/>
            <w:shd w:val="clear" w:color="auto" w:fill="auto"/>
            <w:noWrap/>
            <w:vAlign w:val="bottom"/>
            <w:hideMark/>
          </w:tcPr>
          <w:p w14:paraId="400DEB2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ML13</w:t>
            </w:r>
          </w:p>
        </w:tc>
        <w:tc>
          <w:tcPr>
            <w:tcW w:w="2019" w:type="pct"/>
            <w:shd w:val="clear" w:color="auto" w:fill="auto"/>
            <w:noWrap/>
            <w:vAlign w:val="bottom"/>
            <w:hideMark/>
          </w:tcPr>
          <w:p w14:paraId="7102A927" w14:textId="491F61E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bl>
    <w:p w14:paraId="32D204E6" w14:textId="77777777" w:rsidR="00BA17ED" w:rsidRDefault="00BA17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0"/>
        <w:gridCol w:w="3630"/>
      </w:tblGrid>
      <w:tr w:rsidR="00F2397C" w:rsidRPr="00E70BA5" w14:paraId="0E1EF9E8" w14:textId="77777777" w:rsidTr="002D73D4">
        <w:trPr>
          <w:trHeight w:val="300"/>
        </w:trPr>
        <w:tc>
          <w:tcPr>
            <w:tcW w:w="2981" w:type="pct"/>
            <w:shd w:val="clear" w:color="auto" w:fill="auto"/>
            <w:noWrap/>
            <w:vAlign w:val="bottom"/>
            <w:hideMark/>
          </w:tcPr>
          <w:p w14:paraId="061014FD" w14:textId="1FC0643C"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lastRenderedPageBreak/>
              <w:t>L</w:t>
            </w:r>
            <w:r w:rsidR="002D73D4" w:rsidRPr="00E70BA5">
              <w:rPr>
                <w:rFonts w:ascii="Verdana" w:eastAsia="Times New Roman" w:hAnsi="Verdana" w:cs="Calibri"/>
                <w:b/>
                <w:bCs/>
                <w:color w:val="000000"/>
                <w:sz w:val="18"/>
                <w:szCs w:val="18"/>
                <w:lang w:eastAsia="nl-NL"/>
              </w:rPr>
              <w:t>itouwen</w:t>
            </w:r>
          </w:p>
        </w:tc>
        <w:tc>
          <w:tcPr>
            <w:tcW w:w="2019" w:type="pct"/>
            <w:shd w:val="clear" w:color="auto" w:fill="auto"/>
            <w:noWrap/>
            <w:vAlign w:val="bottom"/>
            <w:hideMark/>
          </w:tcPr>
          <w:p w14:paraId="3201E79B" w14:textId="78979C10"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0,02</w:t>
            </w:r>
          </w:p>
        </w:tc>
      </w:tr>
      <w:tr w:rsidR="00F2397C" w:rsidRPr="00E70BA5" w14:paraId="0191F927" w14:textId="77777777" w:rsidTr="002D73D4">
        <w:trPr>
          <w:trHeight w:val="300"/>
        </w:trPr>
        <w:tc>
          <w:tcPr>
            <w:tcW w:w="2981" w:type="pct"/>
            <w:shd w:val="clear" w:color="auto" w:fill="auto"/>
            <w:noWrap/>
            <w:vAlign w:val="bottom"/>
            <w:hideMark/>
          </w:tcPr>
          <w:p w14:paraId="5565EF8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42A2FB5D" w14:textId="374D143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6B3A539B" w14:textId="77777777" w:rsidTr="002D73D4">
        <w:trPr>
          <w:trHeight w:val="300"/>
        </w:trPr>
        <w:tc>
          <w:tcPr>
            <w:tcW w:w="2981" w:type="pct"/>
            <w:shd w:val="clear" w:color="auto" w:fill="auto"/>
            <w:noWrap/>
            <w:vAlign w:val="bottom"/>
            <w:hideMark/>
          </w:tcPr>
          <w:p w14:paraId="581002E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794BC7BB" w14:textId="74C1CEC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6E665FD8" w14:textId="77777777" w:rsidTr="002D73D4">
        <w:trPr>
          <w:trHeight w:val="300"/>
        </w:trPr>
        <w:tc>
          <w:tcPr>
            <w:tcW w:w="2981" w:type="pct"/>
            <w:shd w:val="clear" w:color="auto" w:fill="auto"/>
            <w:noWrap/>
            <w:vAlign w:val="bottom"/>
            <w:hideMark/>
          </w:tcPr>
          <w:p w14:paraId="37A6591F" w14:textId="3A06A575"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L</w:t>
            </w:r>
            <w:r w:rsidR="002D73D4" w:rsidRPr="00E70BA5">
              <w:rPr>
                <w:rFonts w:ascii="Verdana" w:eastAsia="Times New Roman" w:hAnsi="Verdana" w:cs="Calibri"/>
                <w:b/>
                <w:bCs/>
                <w:color w:val="000000"/>
                <w:sz w:val="18"/>
                <w:szCs w:val="18"/>
                <w:lang w:eastAsia="nl-NL"/>
              </w:rPr>
              <w:t>uxemburg</w:t>
            </w:r>
          </w:p>
        </w:tc>
        <w:tc>
          <w:tcPr>
            <w:tcW w:w="2019" w:type="pct"/>
            <w:shd w:val="clear" w:color="auto" w:fill="auto"/>
            <w:noWrap/>
            <w:vAlign w:val="bottom"/>
            <w:hideMark/>
          </w:tcPr>
          <w:p w14:paraId="03B5BED3" w14:textId="3FDD00C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0,67</w:t>
            </w:r>
          </w:p>
        </w:tc>
      </w:tr>
      <w:tr w:rsidR="00F2397C" w:rsidRPr="00E70BA5" w14:paraId="75F0E0FF" w14:textId="77777777" w:rsidTr="002D73D4">
        <w:trPr>
          <w:trHeight w:val="300"/>
        </w:trPr>
        <w:tc>
          <w:tcPr>
            <w:tcW w:w="2981" w:type="pct"/>
            <w:shd w:val="clear" w:color="auto" w:fill="auto"/>
            <w:noWrap/>
            <w:vAlign w:val="bottom"/>
            <w:hideMark/>
          </w:tcPr>
          <w:p w14:paraId="6877CE5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5733B699" w14:textId="4AB7332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3C8E7A9E" w14:textId="77777777" w:rsidTr="002D73D4">
        <w:trPr>
          <w:trHeight w:val="300"/>
        </w:trPr>
        <w:tc>
          <w:tcPr>
            <w:tcW w:w="2981" w:type="pct"/>
            <w:shd w:val="clear" w:color="auto" w:fill="auto"/>
            <w:noWrap/>
            <w:vAlign w:val="bottom"/>
            <w:hideMark/>
          </w:tcPr>
          <w:p w14:paraId="34F4998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26B30333" w14:textId="1DA2389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0,65</w:t>
            </w:r>
          </w:p>
        </w:tc>
      </w:tr>
      <w:tr w:rsidR="00F2397C" w:rsidRPr="00E70BA5" w14:paraId="54B5BE0C" w14:textId="77777777" w:rsidTr="002D73D4">
        <w:trPr>
          <w:trHeight w:val="300"/>
        </w:trPr>
        <w:tc>
          <w:tcPr>
            <w:tcW w:w="2981" w:type="pct"/>
            <w:shd w:val="clear" w:color="auto" w:fill="auto"/>
            <w:noWrap/>
            <w:vAlign w:val="bottom"/>
            <w:hideMark/>
          </w:tcPr>
          <w:p w14:paraId="4102D6FD" w14:textId="1776A402"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M</w:t>
            </w:r>
            <w:r w:rsidR="002D73D4" w:rsidRPr="00E70BA5">
              <w:rPr>
                <w:rFonts w:ascii="Verdana" w:eastAsia="Times New Roman" w:hAnsi="Verdana" w:cs="Calibri"/>
                <w:b/>
                <w:bCs/>
                <w:color w:val="000000"/>
                <w:sz w:val="18"/>
                <w:szCs w:val="18"/>
                <w:lang w:eastAsia="nl-NL"/>
              </w:rPr>
              <w:t>adagaskar</w:t>
            </w:r>
          </w:p>
        </w:tc>
        <w:tc>
          <w:tcPr>
            <w:tcW w:w="2019" w:type="pct"/>
            <w:shd w:val="clear" w:color="auto" w:fill="auto"/>
            <w:noWrap/>
            <w:vAlign w:val="bottom"/>
            <w:hideMark/>
          </w:tcPr>
          <w:p w14:paraId="24FE8EB7" w14:textId="37C1034B"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0,18</w:t>
            </w:r>
          </w:p>
        </w:tc>
      </w:tr>
      <w:tr w:rsidR="00F2397C" w:rsidRPr="00E70BA5" w14:paraId="4D020749" w14:textId="77777777" w:rsidTr="002D73D4">
        <w:trPr>
          <w:trHeight w:val="300"/>
        </w:trPr>
        <w:tc>
          <w:tcPr>
            <w:tcW w:w="2981" w:type="pct"/>
            <w:shd w:val="clear" w:color="auto" w:fill="auto"/>
            <w:noWrap/>
            <w:vAlign w:val="bottom"/>
            <w:hideMark/>
          </w:tcPr>
          <w:p w14:paraId="5B48BBB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1055F76F" w14:textId="0633F3B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0,18</w:t>
            </w:r>
          </w:p>
        </w:tc>
      </w:tr>
      <w:tr w:rsidR="00F2397C" w:rsidRPr="00E70BA5" w14:paraId="4672EDDA" w14:textId="77777777" w:rsidTr="002D73D4">
        <w:trPr>
          <w:trHeight w:val="300"/>
        </w:trPr>
        <w:tc>
          <w:tcPr>
            <w:tcW w:w="2981" w:type="pct"/>
            <w:shd w:val="clear" w:color="auto" w:fill="auto"/>
            <w:noWrap/>
            <w:vAlign w:val="bottom"/>
            <w:hideMark/>
          </w:tcPr>
          <w:p w14:paraId="61DE4A91" w14:textId="57561BDF"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Mali</w:t>
            </w:r>
          </w:p>
        </w:tc>
        <w:tc>
          <w:tcPr>
            <w:tcW w:w="2019" w:type="pct"/>
            <w:shd w:val="clear" w:color="auto" w:fill="auto"/>
            <w:noWrap/>
            <w:vAlign w:val="bottom"/>
            <w:hideMark/>
          </w:tcPr>
          <w:p w14:paraId="27DF8EB8" w14:textId="19ABB6BD"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0,05</w:t>
            </w:r>
          </w:p>
        </w:tc>
      </w:tr>
      <w:tr w:rsidR="00F2397C" w:rsidRPr="00E70BA5" w14:paraId="65E2E8A6" w14:textId="77777777" w:rsidTr="002D73D4">
        <w:trPr>
          <w:trHeight w:val="300"/>
        </w:trPr>
        <w:tc>
          <w:tcPr>
            <w:tcW w:w="2981" w:type="pct"/>
            <w:shd w:val="clear" w:color="auto" w:fill="auto"/>
            <w:noWrap/>
            <w:vAlign w:val="bottom"/>
            <w:hideMark/>
          </w:tcPr>
          <w:p w14:paraId="421BA93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ML13</w:t>
            </w:r>
          </w:p>
        </w:tc>
        <w:tc>
          <w:tcPr>
            <w:tcW w:w="2019" w:type="pct"/>
            <w:shd w:val="clear" w:color="auto" w:fill="auto"/>
            <w:noWrap/>
            <w:vAlign w:val="bottom"/>
            <w:hideMark/>
          </w:tcPr>
          <w:p w14:paraId="3A36DDAC" w14:textId="4B7281C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2F9ED066" w14:textId="77777777" w:rsidTr="002D73D4">
        <w:trPr>
          <w:trHeight w:val="300"/>
        </w:trPr>
        <w:tc>
          <w:tcPr>
            <w:tcW w:w="2981" w:type="pct"/>
            <w:shd w:val="clear" w:color="auto" w:fill="auto"/>
            <w:noWrap/>
            <w:vAlign w:val="bottom"/>
            <w:hideMark/>
          </w:tcPr>
          <w:p w14:paraId="4D0407FD" w14:textId="47453BF1"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M</w:t>
            </w:r>
            <w:r w:rsidR="002D73D4" w:rsidRPr="00E70BA5">
              <w:rPr>
                <w:rFonts w:ascii="Verdana" w:eastAsia="Times New Roman" w:hAnsi="Verdana" w:cs="Calibri"/>
                <w:b/>
                <w:bCs/>
                <w:color w:val="000000"/>
                <w:sz w:val="18"/>
                <w:szCs w:val="18"/>
                <w:lang w:eastAsia="nl-NL"/>
              </w:rPr>
              <w:t>alta</w:t>
            </w:r>
          </w:p>
        </w:tc>
        <w:tc>
          <w:tcPr>
            <w:tcW w:w="2019" w:type="pct"/>
            <w:shd w:val="clear" w:color="auto" w:fill="auto"/>
            <w:noWrap/>
            <w:vAlign w:val="bottom"/>
            <w:hideMark/>
          </w:tcPr>
          <w:p w14:paraId="2EB34D07" w14:textId="343E5F9A"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0,04</w:t>
            </w:r>
          </w:p>
        </w:tc>
      </w:tr>
      <w:tr w:rsidR="00F2397C" w:rsidRPr="00E70BA5" w14:paraId="04F3800A" w14:textId="77777777" w:rsidTr="002D73D4">
        <w:trPr>
          <w:trHeight w:val="300"/>
        </w:trPr>
        <w:tc>
          <w:tcPr>
            <w:tcW w:w="2981" w:type="pct"/>
            <w:shd w:val="clear" w:color="auto" w:fill="auto"/>
            <w:noWrap/>
            <w:vAlign w:val="bottom"/>
            <w:hideMark/>
          </w:tcPr>
          <w:p w14:paraId="7AAD9E2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719890AF" w14:textId="3F50AE6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0,03</w:t>
            </w:r>
          </w:p>
        </w:tc>
      </w:tr>
      <w:tr w:rsidR="00F2397C" w:rsidRPr="00E70BA5" w14:paraId="571D1404" w14:textId="77777777" w:rsidTr="002D73D4">
        <w:trPr>
          <w:trHeight w:val="300"/>
        </w:trPr>
        <w:tc>
          <w:tcPr>
            <w:tcW w:w="2981" w:type="pct"/>
            <w:shd w:val="clear" w:color="auto" w:fill="auto"/>
            <w:noWrap/>
            <w:vAlign w:val="bottom"/>
            <w:hideMark/>
          </w:tcPr>
          <w:p w14:paraId="0C83B9D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ML17</w:t>
            </w:r>
          </w:p>
        </w:tc>
        <w:tc>
          <w:tcPr>
            <w:tcW w:w="2019" w:type="pct"/>
            <w:shd w:val="clear" w:color="auto" w:fill="auto"/>
            <w:noWrap/>
            <w:vAlign w:val="bottom"/>
            <w:hideMark/>
          </w:tcPr>
          <w:p w14:paraId="347DBF35" w14:textId="235D029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77CCDB81" w14:textId="77777777" w:rsidTr="002D73D4">
        <w:trPr>
          <w:trHeight w:val="300"/>
        </w:trPr>
        <w:tc>
          <w:tcPr>
            <w:tcW w:w="2981" w:type="pct"/>
            <w:shd w:val="clear" w:color="auto" w:fill="auto"/>
            <w:noWrap/>
            <w:vAlign w:val="bottom"/>
            <w:hideMark/>
          </w:tcPr>
          <w:p w14:paraId="1195CD66" w14:textId="62A3F795"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M</w:t>
            </w:r>
            <w:r w:rsidR="002D73D4" w:rsidRPr="00E70BA5">
              <w:rPr>
                <w:rFonts w:ascii="Verdana" w:eastAsia="Times New Roman" w:hAnsi="Verdana" w:cs="Calibri"/>
                <w:b/>
                <w:bCs/>
                <w:color w:val="000000"/>
                <w:sz w:val="18"/>
                <w:szCs w:val="18"/>
                <w:lang w:eastAsia="nl-NL"/>
              </w:rPr>
              <w:t>arokko</w:t>
            </w:r>
          </w:p>
        </w:tc>
        <w:tc>
          <w:tcPr>
            <w:tcW w:w="2019" w:type="pct"/>
            <w:shd w:val="clear" w:color="auto" w:fill="auto"/>
            <w:noWrap/>
            <w:vAlign w:val="bottom"/>
            <w:hideMark/>
          </w:tcPr>
          <w:p w14:paraId="3AF583C4" w14:textId="79C912A1"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2,47</w:t>
            </w:r>
          </w:p>
        </w:tc>
      </w:tr>
      <w:tr w:rsidR="00F2397C" w:rsidRPr="00E70BA5" w14:paraId="2565B2B6" w14:textId="77777777" w:rsidTr="002D73D4">
        <w:trPr>
          <w:trHeight w:val="300"/>
        </w:trPr>
        <w:tc>
          <w:tcPr>
            <w:tcW w:w="2981" w:type="pct"/>
            <w:shd w:val="clear" w:color="auto" w:fill="auto"/>
            <w:noWrap/>
            <w:vAlign w:val="bottom"/>
            <w:hideMark/>
          </w:tcPr>
          <w:p w14:paraId="090DD3E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72864DDB" w14:textId="787086C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1,13</w:t>
            </w:r>
          </w:p>
        </w:tc>
      </w:tr>
      <w:tr w:rsidR="00F2397C" w:rsidRPr="00E70BA5" w14:paraId="1427CC1B" w14:textId="77777777" w:rsidTr="002D73D4">
        <w:trPr>
          <w:trHeight w:val="300"/>
        </w:trPr>
        <w:tc>
          <w:tcPr>
            <w:tcW w:w="2981" w:type="pct"/>
            <w:shd w:val="clear" w:color="auto" w:fill="auto"/>
            <w:noWrap/>
            <w:vAlign w:val="bottom"/>
            <w:hideMark/>
          </w:tcPr>
          <w:p w14:paraId="4985B62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29AAAFD2" w14:textId="6A36D52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0,06</w:t>
            </w:r>
          </w:p>
        </w:tc>
      </w:tr>
      <w:tr w:rsidR="00F2397C" w:rsidRPr="00E70BA5" w14:paraId="7E98D984" w14:textId="77777777" w:rsidTr="002D73D4">
        <w:trPr>
          <w:trHeight w:val="300"/>
        </w:trPr>
        <w:tc>
          <w:tcPr>
            <w:tcW w:w="2981" w:type="pct"/>
            <w:shd w:val="clear" w:color="auto" w:fill="auto"/>
            <w:noWrap/>
            <w:vAlign w:val="bottom"/>
            <w:hideMark/>
          </w:tcPr>
          <w:p w14:paraId="55CDDFD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5611A94D" w14:textId="664EEAE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1,28</w:t>
            </w:r>
          </w:p>
        </w:tc>
      </w:tr>
      <w:tr w:rsidR="00F2397C" w:rsidRPr="00E70BA5" w14:paraId="4EF864C0" w14:textId="77777777" w:rsidTr="002D73D4">
        <w:trPr>
          <w:trHeight w:val="300"/>
        </w:trPr>
        <w:tc>
          <w:tcPr>
            <w:tcW w:w="2981" w:type="pct"/>
            <w:shd w:val="clear" w:color="auto" w:fill="auto"/>
            <w:noWrap/>
            <w:vAlign w:val="bottom"/>
            <w:hideMark/>
          </w:tcPr>
          <w:p w14:paraId="48DDA865" w14:textId="51CEE404"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M</w:t>
            </w:r>
            <w:r w:rsidR="002D73D4" w:rsidRPr="00E70BA5">
              <w:rPr>
                <w:rFonts w:ascii="Verdana" w:eastAsia="Times New Roman" w:hAnsi="Verdana" w:cs="Calibri"/>
                <w:b/>
                <w:bCs/>
                <w:color w:val="000000"/>
                <w:sz w:val="18"/>
                <w:szCs w:val="18"/>
                <w:lang w:eastAsia="nl-NL"/>
              </w:rPr>
              <w:t>ontenegro</w:t>
            </w:r>
          </w:p>
        </w:tc>
        <w:tc>
          <w:tcPr>
            <w:tcW w:w="2019" w:type="pct"/>
            <w:shd w:val="clear" w:color="auto" w:fill="auto"/>
            <w:noWrap/>
            <w:vAlign w:val="bottom"/>
            <w:hideMark/>
          </w:tcPr>
          <w:p w14:paraId="7A9205E0" w14:textId="41689C47"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0,30</w:t>
            </w:r>
          </w:p>
        </w:tc>
      </w:tr>
      <w:tr w:rsidR="00F2397C" w:rsidRPr="00E70BA5" w14:paraId="7DABDE5E" w14:textId="77777777" w:rsidTr="002D73D4">
        <w:trPr>
          <w:trHeight w:val="300"/>
        </w:trPr>
        <w:tc>
          <w:tcPr>
            <w:tcW w:w="2981" w:type="pct"/>
            <w:shd w:val="clear" w:color="auto" w:fill="auto"/>
            <w:noWrap/>
            <w:vAlign w:val="bottom"/>
            <w:hideMark/>
          </w:tcPr>
          <w:p w14:paraId="2A3DF5B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260735E8" w14:textId="67BE123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0,30</w:t>
            </w:r>
          </w:p>
        </w:tc>
      </w:tr>
      <w:tr w:rsidR="00F2397C" w:rsidRPr="00E70BA5" w14:paraId="4A6AAD2D" w14:textId="77777777" w:rsidTr="002D73D4">
        <w:trPr>
          <w:trHeight w:val="300"/>
        </w:trPr>
        <w:tc>
          <w:tcPr>
            <w:tcW w:w="2981" w:type="pct"/>
            <w:shd w:val="clear" w:color="auto" w:fill="auto"/>
            <w:noWrap/>
            <w:vAlign w:val="bottom"/>
            <w:hideMark/>
          </w:tcPr>
          <w:p w14:paraId="457EBB3A" w14:textId="54B34405"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N</w:t>
            </w:r>
            <w:r w:rsidR="002D73D4" w:rsidRPr="00E70BA5">
              <w:rPr>
                <w:rFonts w:ascii="Verdana" w:eastAsia="Times New Roman" w:hAnsi="Verdana" w:cs="Calibri"/>
                <w:b/>
                <w:bCs/>
                <w:color w:val="000000"/>
                <w:sz w:val="18"/>
                <w:szCs w:val="18"/>
                <w:lang w:eastAsia="nl-NL"/>
              </w:rPr>
              <w:t>ieuw-Zeeland</w:t>
            </w:r>
          </w:p>
        </w:tc>
        <w:tc>
          <w:tcPr>
            <w:tcW w:w="2019" w:type="pct"/>
            <w:shd w:val="clear" w:color="auto" w:fill="auto"/>
            <w:noWrap/>
            <w:vAlign w:val="bottom"/>
            <w:hideMark/>
          </w:tcPr>
          <w:p w14:paraId="29E17C4F" w14:textId="49C87B52"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0,00</w:t>
            </w:r>
          </w:p>
        </w:tc>
      </w:tr>
      <w:tr w:rsidR="00F2397C" w:rsidRPr="00E70BA5" w14:paraId="673080BA" w14:textId="77777777" w:rsidTr="002D73D4">
        <w:trPr>
          <w:trHeight w:val="300"/>
        </w:trPr>
        <w:tc>
          <w:tcPr>
            <w:tcW w:w="2981" w:type="pct"/>
            <w:shd w:val="clear" w:color="auto" w:fill="auto"/>
            <w:noWrap/>
            <w:vAlign w:val="bottom"/>
            <w:hideMark/>
          </w:tcPr>
          <w:p w14:paraId="7982865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1F67ABA4" w14:textId="6687BDF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583B210" w14:textId="77777777" w:rsidTr="002D73D4">
        <w:trPr>
          <w:trHeight w:val="300"/>
        </w:trPr>
        <w:tc>
          <w:tcPr>
            <w:tcW w:w="2981" w:type="pct"/>
            <w:shd w:val="clear" w:color="auto" w:fill="auto"/>
            <w:noWrap/>
            <w:vAlign w:val="bottom"/>
            <w:hideMark/>
          </w:tcPr>
          <w:p w14:paraId="4AC74AB8" w14:textId="5415FEEE"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N</w:t>
            </w:r>
            <w:r w:rsidR="002D73D4" w:rsidRPr="00E70BA5">
              <w:rPr>
                <w:rFonts w:ascii="Verdana" w:eastAsia="Times New Roman" w:hAnsi="Verdana" w:cs="Calibri"/>
                <w:b/>
                <w:bCs/>
                <w:color w:val="000000"/>
                <w:sz w:val="18"/>
                <w:szCs w:val="18"/>
                <w:lang w:eastAsia="nl-NL"/>
              </w:rPr>
              <w:t>oorwegen</w:t>
            </w:r>
          </w:p>
        </w:tc>
        <w:tc>
          <w:tcPr>
            <w:tcW w:w="2019" w:type="pct"/>
            <w:shd w:val="clear" w:color="auto" w:fill="auto"/>
            <w:noWrap/>
            <w:vAlign w:val="bottom"/>
            <w:hideMark/>
          </w:tcPr>
          <w:p w14:paraId="5A8A44F1" w14:textId="0CB17E6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46,29</w:t>
            </w:r>
          </w:p>
        </w:tc>
      </w:tr>
      <w:tr w:rsidR="00F2397C" w:rsidRPr="00E70BA5" w14:paraId="68999699" w14:textId="77777777" w:rsidTr="002D73D4">
        <w:trPr>
          <w:trHeight w:val="300"/>
        </w:trPr>
        <w:tc>
          <w:tcPr>
            <w:tcW w:w="2981" w:type="pct"/>
            <w:shd w:val="clear" w:color="auto" w:fill="auto"/>
            <w:noWrap/>
            <w:vAlign w:val="bottom"/>
            <w:hideMark/>
          </w:tcPr>
          <w:p w14:paraId="2852C17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09D5C2A9" w14:textId="56235E7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61AD2C2" w14:textId="77777777" w:rsidTr="002D73D4">
        <w:trPr>
          <w:trHeight w:val="300"/>
        </w:trPr>
        <w:tc>
          <w:tcPr>
            <w:tcW w:w="2981" w:type="pct"/>
            <w:shd w:val="clear" w:color="auto" w:fill="auto"/>
            <w:noWrap/>
            <w:vAlign w:val="bottom"/>
            <w:hideMark/>
          </w:tcPr>
          <w:p w14:paraId="6733572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37A45342" w14:textId="0F81D89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0,03</w:t>
            </w:r>
          </w:p>
        </w:tc>
      </w:tr>
      <w:tr w:rsidR="00F2397C" w:rsidRPr="00E70BA5" w14:paraId="30E27AD1" w14:textId="77777777" w:rsidTr="002D73D4">
        <w:trPr>
          <w:trHeight w:val="300"/>
        </w:trPr>
        <w:tc>
          <w:tcPr>
            <w:tcW w:w="2981" w:type="pct"/>
            <w:shd w:val="clear" w:color="auto" w:fill="auto"/>
            <w:noWrap/>
            <w:vAlign w:val="bottom"/>
            <w:hideMark/>
          </w:tcPr>
          <w:p w14:paraId="3E1436C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2885D253" w14:textId="7AB7456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1,07</w:t>
            </w:r>
          </w:p>
        </w:tc>
      </w:tr>
      <w:tr w:rsidR="00F2397C" w:rsidRPr="00E70BA5" w14:paraId="5C694B81" w14:textId="77777777" w:rsidTr="002D73D4">
        <w:trPr>
          <w:trHeight w:val="300"/>
        </w:trPr>
        <w:tc>
          <w:tcPr>
            <w:tcW w:w="2981" w:type="pct"/>
            <w:shd w:val="clear" w:color="auto" w:fill="auto"/>
            <w:noWrap/>
            <w:vAlign w:val="bottom"/>
            <w:hideMark/>
          </w:tcPr>
          <w:p w14:paraId="7B8E746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ML17</w:t>
            </w:r>
          </w:p>
        </w:tc>
        <w:tc>
          <w:tcPr>
            <w:tcW w:w="2019" w:type="pct"/>
            <w:shd w:val="clear" w:color="auto" w:fill="auto"/>
            <w:noWrap/>
            <w:vAlign w:val="bottom"/>
            <w:hideMark/>
          </w:tcPr>
          <w:p w14:paraId="23144A0B" w14:textId="30F3C8A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4D37F85B" w14:textId="77777777" w:rsidTr="002D73D4">
        <w:trPr>
          <w:trHeight w:val="300"/>
        </w:trPr>
        <w:tc>
          <w:tcPr>
            <w:tcW w:w="2981" w:type="pct"/>
            <w:shd w:val="clear" w:color="auto" w:fill="auto"/>
            <w:noWrap/>
            <w:vAlign w:val="bottom"/>
            <w:hideMark/>
          </w:tcPr>
          <w:p w14:paraId="4E8286F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0080187C" w14:textId="231113C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69599467" w14:textId="77777777" w:rsidTr="002D73D4">
        <w:trPr>
          <w:trHeight w:val="300"/>
        </w:trPr>
        <w:tc>
          <w:tcPr>
            <w:tcW w:w="2981" w:type="pct"/>
            <w:shd w:val="clear" w:color="auto" w:fill="auto"/>
            <w:noWrap/>
            <w:vAlign w:val="bottom"/>
            <w:hideMark/>
          </w:tcPr>
          <w:p w14:paraId="773F947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5D2ED977" w14:textId="4066F67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0,98</w:t>
            </w:r>
          </w:p>
        </w:tc>
      </w:tr>
      <w:tr w:rsidR="00F2397C" w:rsidRPr="00E70BA5" w14:paraId="55ED2C27" w14:textId="77777777" w:rsidTr="002D73D4">
        <w:trPr>
          <w:trHeight w:val="300"/>
        </w:trPr>
        <w:tc>
          <w:tcPr>
            <w:tcW w:w="2981" w:type="pct"/>
            <w:shd w:val="clear" w:color="auto" w:fill="auto"/>
            <w:noWrap/>
            <w:vAlign w:val="bottom"/>
            <w:hideMark/>
          </w:tcPr>
          <w:p w14:paraId="2C9F1C0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6F02B52B" w14:textId="41A1ACC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1,22</w:t>
            </w:r>
          </w:p>
        </w:tc>
      </w:tr>
      <w:tr w:rsidR="00F2397C" w:rsidRPr="00E70BA5" w14:paraId="52720375" w14:textId="77777777" w:rsidTr="002D73D4">
        <w:trPr>
          <w:trHeight w:val="300"/>
        </w:trPr>
        <w:tc>
          <w:tcPr>
            <w:tcW w:w="2981" w:type="pct"/>
            <w:shd w:val="clear" w:color="auto" w:fill="auto"/>
            <w:noWrap/>
            <w:vAlign w:val="bottom"/>
            <w:hideMark/>
          </w:tcPr>
          <w:p w14:paraId="06C3C5F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1F8F2B04" w14:textId="6FB41EA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1B7D26FF" w14:textId="77777777" w:rsidTr="002D73D4">
        <w:trPr>
          <w:trHeight w:val="300"/>
        </w:trPr>
        <w:tc>
          <w:tcPr>
            <w:tcW w:w="2981" w:type="pct"/>
            <w:shd w:val="clear" w:color="auto" w:fill="auto"/>
            <w:noWrap/>
            <w:vAlign w:val="bottom"/>
            <w:hideMark/>
          </w:tcPr>
          <w:p w14:paraId="7AFB728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1B656269" w14:textId="0B90BF1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42,31</w:t>
            </w:r>
          </w:p>
        </w:tc>
      </w:tr>
      <w:tr w:rsidR="00F2397C" w:rsidRPr="00E70BA5" w14:paraId="7E0A7330" w14:textId="77777777" w:rsidTr="002D73D4">
        <w:trPr>
          <w:trHeight w:val="300"/>
        </w:trPr>
        <w:tc>
          <w:tcPr>
            <w:tcW w:w="2981" w:type="pct"/>
            <w:shd w:val="clear" w:color="auto" w:fill="auto"/>
            <w:noWrap/>
            <w:vAlign w:val="bottom"/>
            <w:hideMark/>
          </w:tcPr>
          <w:p w14:paraId="2B4DB7B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5F8EA2DA" w14:textId="27D4D9C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0,09</w:t>
            </w:r>
          </w:p>
        </w:tc>
      </w:tr>
      <w:tr w:rsidR="00F2397C" w:rsidRPr="00E70BA5" w14:paraId="1E3E4545" w14:textId="77777777" w:rsidTr="002D73D4">
        <w:trPr>
          <w:trHeight w:val="300"/>
        </w:trPr>
        <w:tc>
          <w:tcPr>
            <w:tcW w:w="2981" w:type="pct"/>
            <w:shd w:val="clear" w:color="auto" w:fill="auto"/>
            <w:noWrap/>
            <w:vAlign w:val="bottom"/>
            <w:hideMark/>
          </w:tcPr>
          <w:p w14:paraId="71F1EB2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ML8</w:t>
            </w:r>
          </w:p>
        </w:tc>
        <w:tc>
          <w:tcPr>
            <w:tcW w:w="2019" w:type="pct"/>
            <w:shd w:val="clear" w:color="auto" w:fill="auto"/>
            <w:noWrap/>
            <w:vAlign w:val="bottom"/>
            <w:hideMark/>
          </w:tcPr>
          <w:p w14:paraId="68D7149A" w14:textId="1281676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0,17</w:t>
            </w:r>
          </w:p>
        </w:tc>
      </w:tr>
      <w:tr w:rsidR="00F2397C" w:rsidRPr="00E70BA5" w14:paraId="5275B13F" w14:textId="77777777" w:rsidTr="002D73D4">
        <w:trPr>
          <w:trHeight w:val="300"/>
        </w:trPr>
        <w:tc>
          <w:tcPr>
            <w:tcW w:w="2981" w:type="pct"/>
            <w:shd w:val="clear" w:color="auto" w:fill="auto"/>
            <w:noWrap/>
            <w:vAlign w:val="bottom"/>
            <w:hideMark/>
          </w:tcPr>
          <w:p w14:paraId="55F41C1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10E59444" w14:textId="7AF2D5D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0,41</w:t>
            </w:r>
          </w:p>
        </w:tc>
      </w:tr>
      <w:tr w:rsidR="00F2397C" w:rsidRPr="00E70BA5" w14:paraId="32D95D09" w14:textId="77777777" w:rsidTr="002D73D4">
        <w:trPr>
          <w:trHeight w:val="300"/>
        </w:trPr>
        <w:tc>
          <w:tcPr>
            <w:tcW w:w="2981" w:type="pct"/>
            <w:shd w:val="clear" w:color="auto" w:fill="auto"/>
            <w:noWrap/>
            <w:vAlign w:val="bottom"/>
            <w:hideMark/>
          </w:tcPr>
          <w:p w14:paraId="081D8EBD" w14:textId="4CA476B3"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Oekraïne</w:t>
            </w:r>
          </w:p>
        </w:tc>
        <w:tc>
          <w:tcPr>
            <w:tcW w:w="2019" w:type="pct"/>
            <w:shd w:val="clear" w:color="auto" w:fill="auto"/>
            <w:noWrap/>
            <w:vAlign w:val="bottom"/>
            <w:hideMark/>
          </w:tcPr>
          <w:p w14:paraId="70F99BC2" w14:textId="5D276591"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0,08</w:t>
            </w:r>
          </w:p>
        </w:tc>
      </w:tr>
      <w:tr w:rsidR="00F2397C" w:rsidRPr="00E70BA5" w14:paraId="74F11151" w14:textId="77777777" w:rsidTr="002D73D4">
        <w:trPr>
          <w:trHeight w:val="300"/>
        </w:trPr>
        <w:tc>
          <w:tcPr>
            <w:tcW w:w="2981" w:type="pct"/>
            <w:shd w:val="clear" w:color="auto" w:fill="auto"/>
            <w:noWrap/>
            <w:vAlign w:val="bottom"/>
            <w:hideMark/>
          </w:tcPr>
          <w:p w14:paraId="57D2E9F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5166EF24" w14:textId="31DC147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0,08</w:t>
            </w:r>
          </w:p>
        </w:tc>
      </w:tr>
      <w:tr w:rsidR="00F2397C" w:rsidRPr="00E70BA5" w14:paraId="23366B50" w14:textId="77777777" w:rsidTr="002D73D4">
        <w:trPr>
          <w:trHeight w:val="300"/>
        </w:trPr>
        <w:tc>
          <w:tcPr>
            <w:tcW w:w="2981" w:type="pct"/>
            <w:shd w:val="clear" w:color="auto" w:fill="auto"/>
            <w:noWrap/>
            <w:vAlign w:val="bottom"/>
            <w:hideMark/>
          </w:tcPr>
          <w:p w14:paraId="5F32371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ML7</w:t>
            </w:r>
          </w:p>
        </w:tc>
        <w:tc>
          <w:tcPr>
            <w:tcW w:w="2019" w:type="pct"/>
            <w:shd w:val="clear" w:color="auto" w:fill="auto"/>
            <w:noWrap/>
            <w:vAlign w:val="bottom"/>
            <w:hideMark/>
          </w:tcPr>
          <w:p w14:paraId="2477CE69" w14:textId="6760FC2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D9F65B3" w14:textId="77777777" w:rsidTr="002D73D4">
        <w:trPr>
          <w:trHeight w:val="300"/>
        </w:trPr>
        <w:tc>
          <w:tcPr>
            <w:tcW w:w="2981" w:type="pct"/>
            <w:shd w:val="clear" w:color="auto" w:fill="auto"/>
            <w:noWrap/>
            <w:vAlign w:val="bottom"/>
            <w:hideMark/>
          </w:tcPr>
          <w:p w14:paraId="79BF9561" w14:textId="5ACBFF09"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Oman</w:t>
            </w:r>
          </w:p>
        </w:tc>
        <w:tc>
          <w:tcPr>
            <w:tcW w:w="2019" w:type="pct"/>
            <w:shd w:val="clear" w:color="auto" w:fill="auto"/>
            <w:noWrap/>
            <w:vAlign w:val="bottom"/>
            <w:hideMark/>
          </w:tcPr>
          <w:p w14:paraId="45D2A8B8" w14:textId="6A70C201"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1,36</w:t>
            </w:r>
          </w:p>
        </w:tc>
      </w:tr>
      <w:tr w:rsidR="00F2397C" w:rsidRPr="00E70BA5" w14:paraId="6A119276" w14:textId="77777777" w:rsidTr="002D73D4">
        <w:trPr>
          <w:trHeight w:val="300"/>
        </w:trPr>
        <w:tc>
          <w:tcPr>
            <w:tcW w:w="2981" w:type="pct"/>
            <w:shd w:val="clear" w:color="auto" w:fill="auto"/>
            <w:noWrap/>
            <w:vAlign w:val="bottom"/>
            <w:hideMark/>
          </w:tcPr>
          <w:p w14:paraId="270D491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43BAA325" w14:textId="7041A40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1,31</w:t>
            </w:r>
          </w:p>
        </w:tc>
      </w:tr>
      <w:tr w:rsidR="00F2397C" w:rsidRPr="00E70BA5" w14:paraId="29E87E72" w14:textId="77777777" w:rsidTr="002D73D4">
        <w:trPr>
          <w:trHeight w:val="300"/>
        </w:trPr>
        <w:tc>
          <w:tcPr>
            <w:tcW w:w="2981" w:type="pct"/>
            <w:shd w:val="clear" w:color="auto" w:fill="auto"/>
            <w:noWrap/>
            <w:vAlign w:val="bottom"/>
            <w:hideMark/>
          </w:tcPr>
          <w:p w14:paraId="3F2CB8C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ML17</w:t>
            </w:r>
          </w:p>
        </w:tc>
        <w:tc>
          <w:tcPr>
            <w:tcW w:w="2019" w:type="pct"/>
            <w:shd w:val="clear" w:color="auto" w:fill="auto"/>
            <w:noWrap/>
            <w:vAlign w:val="bottom"/>
            <w:hideMark/>
          </w:tcPr>
          <w:p w14:paraId="31B939BB" w14:textId="61A2686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6C4F770A" w14:textId="77777777" w:rsidTr="002D73D4">
        <w:trPr>
          <w:trHeight w:val="300"/>
        </w:trPr>
        <w:tc>
          <w:tcPr>
            <w:tcW w:w="2981" w:type="pct"/>
            <w:shd w:val="clear" w:color="auto" w:fill="auto"/>
            <w:noWrap/>
            <w:vAlign w:val="bottom"/>
            <w:hideMark/>
          </w:tcPr>
          <w:p w14:paraId="5747A82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ML18</w:t>
            </w:r>
          </w:p>
        </w:tc>
        <w:tc>
          <w:tcPr>
            <w:tcW w:w="2019" w:type="pct"/>
            <w:shd w:val="clear" w:color="auto" w:fill="auto"/>
            <w:noWrap/>
            <w:vAlign w:val="bottom"/>
            <w:hideMark/>
          </w:tcPr>
          <w:p w14:paraId="730A46EA" w14:textId="50A9A9B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65B07534" w14:textId="77777777" w:rsidTr="002D73D4">
        <w:trPr>
          <w:trHeight w:val="300"/>
        </w:trPr>
        <w:tc>
          <w:tcPr>
            <w:tcW w:w="2981" w:type="pct"/>
            <w:shd w:val="clear" w:color="auto" w:fill="auto"/>
            <w:noWrap/>
            <w:vAlign w:val="bottom"/>
            <w:hideMark/>
          </w:tcPr>
          <w:p w14:paraId="3F96BA8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147EF602" w14:textId="7A53990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bl>
    <w:p w14:paraId="1FF29315" w14:textId="77777777" w:rsidR="00BA17ED" w:rsidRDefault="00BA17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0"/>
        <w:gridCol w:w="3630"/>
      </w:tblGrid>
      <w:tr w:rsidR="00F2397C" w:rsidRPr="00E70BA5" w14:paraId="2597E0DE" w14:textId="77777777" w:rsidTr="002D73D4">
        <w:trPr>
          <w:trHeight w:val="300"/>
        </w:trPr>
        <w:tc>
          <w:tcPr>
            <w:tcW w:w="2981" w:type="pct"/>
            <w:shd w:val="clear" w:color="auto" w:fill="auto"/>
            <w:noWrap/>
            <w:vAlign w:val="bottom"/>
            <w:hideMark/>
          </w:tcPr>
          <w:p w14:paraId="3D8D3ADC" w14:textId="4B589255"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lastRenderedPageBreak/>
              <w:t>Oostenrijk</w:t>
            </w:r>
          </w:p>
        </w:tc>
        <w:tc>
          <w:tcPr>
            <w:tcW w:w="2019" w:type="pct"/>
            <w:shd w:val="clear" w:color="auto" w:fill="auto"/>
            <w:noWrap/>
            <w:vAlign w:val="bottom"/>
            <w:hideMark/>
          </w:tcPr>
          <w:p w14:paraId="6E17E422" w14:textId="63A8D80C"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0,54</w:t>
            </w:r>
          </w:p>
        </w:tc>
      </w:tr>
      <w:tr w:rsidR="00F2397C" w:rsidRPr="00E70BA5" w14:paraId="4FC354A2" w14:textId="77777777" w:rsidTr="002D73D4">
        <w:trPr>
          <w:trHeight w:val="300"/>
        </w:trPr>
        <w:tc>
          <w:tcPr>
            <w:tcW w:w="2981" w:type="pct"/>
            <w:shd w:val="clear" w:color="auto" w:fill="auto"/>
            <w:noWrap/>
            <w:vAlign w:val="bottom"/>
            <w:hideMark/>
          </w:tcPr>
          <w:p w14:paraId="4E9A698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14CE774C" w14:textId="2E9533D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0,04</w:t>
            </w:r>
          </w:p>
        </w:tc>
      </w:tr>
      <w:tr w:rsidR="00F2397C" w:rsidRPr="00E70BA5" w14:paraId="1D63ACED" w14:textId="77777777" w:rsidTr="002D73D4">
        <w:trPr>
          <w:trHeight w:val="300"/>
        </w:trPr>
        <w:tc>
          <w:tcPr>
            <w:tcW w:w="2981" w:type="pct"/>
            <w:shd w:val="clear" w:color="auto" w:fill="auto"/>
            <w:noWrap/>
            <w:vAlign w:val="bottom"/>
            <w:hideMark/>
          </w:tcPr>
          <w:p w14:paraId="1392A34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7B8E4E6D" w14:textId="001969D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B54456E" w14:textId="77777777" w:rsidTr="002D73D4">
        <w:trPr>
          <w:trHeight w:val="300"/>
        </w:trPr>
        <w:tc>
          <w:tcPr>
            <w:tcW w:w="2981" w:type="pct"/>
            <w:shd w:val="clear" w:color="auto" w:fill="auto"/>
            <w:noWrap/>
            <w:vAlign w:val="bottom"/>
            <w:hideMark/>
          </w:tcPr>
          <w:p w14:paraId="13EDC75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2405BDEF" w14:textId="7541E90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0,50</w:t>
            </w:r>
          </w:p>
        </w:tc>
      </w:tr>
      <w:tr w:rsidR="00F2397C" w:rsidRPr="00E70BA5" w14:paraId="6AAA2764" w14:textId="77777777" w:rsidTr="002D73D4">
        <w:trPr>
          <w:trHeight w:val="300"/>
        </w:trPr>
        <w:tc>
          <w:tcPr>
            <w:tcW w:w="2981" w:type="pct"/>
            <w:shd w:val="clear" w:color="auto" w:fill="auto"/>
            <w:noWrap/>
            <w:vAlign w:val="bottom"/>
            <w:hideMark/>
          </w:tcPr>
          <w:p w14:paraId="3AF84B01" w14:textId="0E512511"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P</w:t>
            </w:r>
            <w:r w:rsidR="002D73D4" w:rsidRPr="00E70BA5">
              <w:rPr>
                <w:rFonts w:ascii="Verdana" w:eastAsia="Times New Roman" w:hAnsi="Verdana" w:cs="Calibri"/>
                <w:b/>
                <w:bCs/>
                <w:color w:val="000000"/>
                <w:sz w:val="18"/>
                <w:szCs w:val="18"/>
                <w:lang w:eastAsia="nl-NL"/>
              </w:rPr>
              <w:t>akistan</w:t>
            </w:r>
          </w:p>
        </w:tc>
        <w:tc>
          <w:tcPr>
            <w:tcW w:w="2019" w:type="pct"/>
            <w:shd w:val="clear" w:color="auto" w:fill="auto"/>
            <w:noWrap/>
            <w:vAlign w:val="bottom"/>
            <w:hideMark/>
          </w:tcPr>
          <w:p w14:paraId="6262281F" w14:textId="14834D23"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47,86</w:t>
            </w:r>
          </w:p>
        </w:tc>
      </w:tr>
      <w:tr w:rsidR="00F2397C" w:rsidRPr="00E70BA5" w14:paraId="60F4B680" w14:textId="77777777" w:rsidTr="002D73D4">
        <w:trPr>
          <w:trHeight w:val="300"/>
        </w:trPr>
        <w:tc>
          <w:tcPr>
            <w:tcW w:w="2981" w:type="pct"/>
            <w:shd w:val="clear" w:color="auto" w:fill="auto"/>
            <w:noWrap/>
            <w:vAlign w:val="bottom"/>
            <w:hideMark/>
          </w:tcPr>
          <w:p w14:paraId="1CB62A6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1384992B" w14:textId="1C18DE9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1,00</w:t>
            </w:r>
          </w:p>
        </w:tc>
      </w:tr>
      <w:tr w:rsidR="00F2397C" w:rsidRPr="00E70BA5" w14:paraId="5CA45C5B" w14:textId="77777777" w:rsidTr="002D73D4">
        <w:trPr>
          <w:trHeight w:val="300"/>
        </w:trPr>
        <w:tc>
          <w:tcPr>
            <w:tcW w:w="2981" w:type="pct"/>
            <w:shd w:val="clear" w:color="auto" w:fill="auto"/>
            <w:noWrap/>
            <w:vAlign w:val="bottom"/>
            <w:hideMark/>
          </w:tcPr>
          <w:p w14:paraId="270A28F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4BD244C0" w14:textId="2CE29D4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2067D47" w14:textId="77777777" w:rsidTr="002D73D4">
        <w:trPr>
          <w:trHeight w:val="300"/>
        </w:trPr>
        <w:tc>
          <w:tcPr>
            <w:tcW w:w="2981" w:type="pct"/>
            <w:shd w:val="clear" w:color="auto" w:fill="auto"/>
            <w:noWrap/>
            <w:vAlign w:val="bottom"/>
            <w:hideMark/>
          </w:tcPr>
          <w:p w14:paraId="2877EA6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1B680EA4" w14:textId="7AF2668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15,62</w:t>
            </w:r>
          </w:p>
        </w:tc>
      </w:tr>
      <w:tr w:rsidR="00F2397C" w:rsidRPr="00E70BA5" w14:paraId="3DB8CB11" w14:textId="77777777" w:rsidTr="002D73D4">
        <w:trPr>
          <w:trHeight w:val="300"/>
        </w:trPr>
        <w:tc>
          <w:tcPr>
            <w:tcW w:w="2981" w:type="pct"/>
            <w:shd w:val="clear" w:color="auto" w:fill="auto"/>
            <w:noWrap/>
            <w:vAlign w:val="bottom"/>
            <w:hideMark/>
          </w:tcPr>
          <w:p w14:paraId="4E00BC2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0D3ECFDB" w14:textId="2140F0D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15,62</w:t>
            </w:r>
          </w:p>
        </w:tc>
      </w:tr>
      <w:tr w:rsidR="00F2397C" w:rsidRPr="00E70BA5" w14:paraId="3BB26F5B" w14:textId="77777777" w:rsidTr="002D73D4">
        <w:trPr>
          <w:trHeight w:val="300"/>
        </w:trPr>
        <w:tc>
          <w:tcPr>
            <w:tcW w:w="2981" w:type="pct"/>
            <w:shd w:val="clear" w:color="auto" w:fill="auto"/>
            <w:noWrap/>
            <w:vAlign w:val="bottom"/>
            <w:hideMark/>
          </w:tcPr>
          <w:p w14:paraId="7553221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114FC12C" w14:textId="4884CF9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15,62</w:t>
            </w:r>
          </w:p>
        </w:tc>
      </w:tr>
      <w:tr w:rsidR="00F2397C" w:rsidRPr="00E70BA5" w14:paraId="32F4488F" w14:textId="77777777" w:rsidTr="002D73D4">
        <w:trPr>
          <w:trHeight w:val="300"/>
        </w:trPr>
        <w:tc>
          <w:tcPr>
            <w:tcW w:w="2981" w:type="pct"/>
            <w:shd w:val="clear" w:color="auto" w:fill="auto"/>
            <w:noWrap/>
            <w:vAlign w:val="bottom"/>
            <w:hideMark/>
          </w:tcPr>
          <w:p w14:paraId="4766BCA4" w14:textId="70AEC6AD"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Polen</w:t>
            </w:r>
          </w:p>
        </w:tc>
        <w:tc>
          <w:tcPr>
            <w:tcW w:w="2019" w:type="pct"/>
            <w:shd w:val="clear" w:color="auto" w:fill="auto"/>
            <w:noWrap/>
            <w:vAlign w:val="bottom"/>
            <w:hideMark/>
          </w:tcPr>
          <w:p w14:paraId="4B5FBD77" w14:textId="48F8C9FD"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1,77</w:t>
            </w:r>
          </w:p>
        </w:tc>
      </w:tr>
      <w:tr w:rsidR="00F2397C" w:rsidRPr="00E70BA5" w14:paraId="7DE229FA" w14:textId="77777777" w:rsidTr="002D73D4">
        <w:trPr>
          <w:trHeight w:val="300"/>
        </w:trPr>
        <w:tc>
          <w:tcPr>
            <w:tcW w:w="2981" w:type="pct"/>
            <w:shd w:val="clear" w:color="auto" w:fill="auto"/>
            <w:noWrap/>
            <w:vAlign w:val="bottom"/>
            <w:hideMark/>
          </w:tcPr>
          <w:p w14:paraId="609076F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21315DA4" w14:textId="7746BCE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0,06</w:t>
            </w:r>
          </w:p>
        </w:tc>
      </w:tr>
      <w:tr w:rsidR="00F2397C" w:rsidRPr="00E70BA5" w14:paraId="40D0E208" w14:textId="77777777" w:rsidTr="002D73D4">
        <w:trPr>
          <w:trHeight w:val="300"/>
        </w:trPr>
        <w:tc>
          <w:tcPr>
            <w:tcW w:w="2981" w:type="pct"/>
            <w:shd w:val="clear" w:color="auto" w:fill="auto"/>
            <w:noWrap/>
            <w:vAlign w:val="bottom"/>
            <w:hideMark/>
          </w:tcPr>
          <w:p w14:paraId="68714E0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5DCA9C09" w14:textId="1AEBCD7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0,68</w:t>
            </w:r>
          </w:p>
        </w:tc>
      </w:tr>
      <w:tr w:rsidR="00F2397C" w:rsidRPr="00E70BA5" w14:paraId="7D43AF0D" w14:textId="77777777" w:rsidTr="002D73D4">
        <w:trPr>
          <w:trHeight w:val="300"/>
        </w:trPr>
        <w:tc>
          <w:tcPr>
            <w:tcW w:w="2981" w:type="pct"/>
            <w:shd w:val="clear" w:color="auto" w:fill="auto"/>
            <w:noWrap/>
            <w:vAlign w:val="bottom"/>
            <w:hideMark/>
          </w:tcPr>
          <w:p w14:paraId="287C21C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3D298798" w14:textId="52E276A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2F3A97BF" w14:textId="77777777" w:rsidTr="002D73D4">
        <w:trPr>
          <w:trHeight w:val="300"/>
        </w:trPr>
        <w:tc>
          <w:tcPr>
            <w:tcW w:w="2981" w:type="pct"/>
            <w:shd w:val="clear" w:color="auto" w:fill="auto"/>
            <w:noWrap/>
            <w:vAlign w:val="bottom"/>
            <w:hideMark/>
          </w:tcPr>
          <w:p w14:paraId="289F87F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0B2F436E" w14:textId="5B368FD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385BAA1" w14:textId="77777777" w:rsidTr="002D73D4">
        <w:trPr>
          <w:trHeight w:val="300"/>
        </w:trPr>
        <w:tc>
          <w:tcPr>
            <w:tcW w:w="2981" w:type="pct"/>
            <w:shd w:val="clear" w:color="auto" w:fill="auto"/>
            <w:noWrap/>
            <w:vAlign w:val="bottom"/>
            <w:hideMark/>
          </w:tcPr>
          <w:p w14:paraId="75DC4A7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1F22578F" w14:textId="2EDBE04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0,68</w:t>
            </w:r>
          </w:p>
        </w:tc>
      </w:tr>
      <w:tr w:rsidR="00F2397C" w:rsidRPr="00E70BA5" w14:paraId="7DAE8CDC" w14:textId="77777777" w:rsidTr="002D73D4">
        <w:trPr>
          <w:trHeight w:val="300"/>
        </w:trPr>
        <w:tc>
          <w:tcPr>
            <w:tcW w:w="2981" w:type="pct"/>
            <w:shd w:val="clear" w:color="auto" w:fill="auto"/>
            <w:noWrap/>
            <w:vAlign w:val="bottom"/>
            <w:hideMark/>
          </w:tcPr>
          <w:p w14:paraId="3C55766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35AB0A15" w14:textId="1EC553B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63ACDB0D" w14:textId="77777777" w:rsidTr="002D73D4">
        <w:trPr>
          <w:trHeight w:val="300"/>
        </w:trPr>
        <w:tc>
          <w:tcPr>
            <w:tcW w:w="2981" w:type="pct"/>
            <w:shd w:val="clear" w:color="auto" w:fill="auto"/>
            <w:noWrap/>
            <w:vAlign w:val="bottom"/>
            <w:hideMark/>
          </w:tcPr>
          <w:p w14:paraId="2C5ECDD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4C0B2C3C" w14:textId="5429685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0,26</w:t>
            </w:r>
          </w:p>
        </w:tc>
      </w:tr>
      <w:tr w:rsidR="00F2397C" w:rsidRPr="00E70BA5" w14:paraId="27C0B9DC" w14:textId="77777777" w:rsidTr="002D73D4">
        <w:trPr>
          <w:trHeight w:val="300"/>
        </w:trPr>
        <w:tc>
          <w:tcPr>
            <w:tcW w:w="2981" w:type="pct"/>
            <w:shd w:val="clear" w:color="auto" w:fill="auto"/>
            <w:noWrap/>
            <w:vAlign w:val="bottom"/>
            <w:hideMark/>
          </w:tcPr>
          <w:p w14:paraId="795C791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6B9E0207" w14:textId="1B7EF6E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0,04</w:t>
            </w:r>
          </w:p>
        </w:tc>
      </w:tr>
      <w:tr w:rsidR="00F2397C" w:rsidRPr="00E70BA5" w14:paraId="32A3DC59" w14:textId="77777777" w:rsidTr="002D73D4">
        <w:trPr>
          <w:trHeight w:val="300"/>
        </w:trPr>
        <w:tc>
          <w:tcPr>
            <w:tcW w:w="2981" w:type="pct"/>
            <w:shd w:val="clear" w:color="auto" w:fill="auto"/>
            <w:noWrap/>
            <w:vAlign w:val="bottom"/>
            <w:hideMark/>
          </w:tcPr>
          <w:p w14:paraId="27A6F561" w14:textId="458C51DA"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P</w:t>
            </w:r>
            <w:r w:rsidR="002D73D4" w:rsidRPr="00E70BA5">
              <w:rPr>
                <w:rFonts w:ascii="Verdana" w:eastAsia="Times New Roman" w:hAnsi="Verdana" w:cs="Calibri"/>
                <w:b/>
                <w:bCs/>
                <w:color w:val="000000"/>
                <w:sz w:val="18"/>
                <w:szCs w:val="18"/>
                <w:lang w:eastAsia="nl-NL"/>
              </w:rPr>
              <w:t>ortugal</w:t>
            </w:r>
          </w:p>
        </w:tc>
        <w:tc>
          <w:tcPr>
            <w:tcW w:w="2019" w:type="pct"/>
            <w:shd w:val="clear" w:color="auto" w:fill="auto"/>
            <w:noWrap/>
            <w:vAlign w:val="bottom"/>
            <w:hideMark/>
          </w:tcPr>
          <w:p w14:paraId="4B205684" w14:textId="688989A8"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0,01</w:t>
            </w:r>
          </w:p>
        </w:tc>
      </w:tr>
      <w:tr w:rsidR="00F2397C" w:rsidRPr="00E70BA5" w14:paraId="3AD1C93D" w14:textId="77777777" w:rsidTr="002D73D4">
        <w:trPr>
          <w:trHeight w:val="300"/>
        </w:trPr>
        <w:tc>
          <w:tcPr>
            <w:tcW w:w="2981" w:type="pct"/>
            <w:shd w:val="clear" w:color="auto" w:fill="auto"/>
            <w:noWrap/>
            <w:vAlign w:val="bottom"/>
            <w:hideMark/>
          </w:tcPr>
          <w:p w14:paraId="5349065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33861B4B" w14:textId="7556D56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2E654BF7" w14:textId="77777777" w:rsidTr="002D73D4">
        <w:trPr>
          <w:trHeight w:val="300"/>
        </w:trPr>
        <w:tc>
          <w:tcPr>
            <w:tcW w:w="2981" w:type="pct"/>
            <w:shd w:val="clear" w:color="auto" w:fill="auto"/>
            <w:noWrap/>
            <w:vAlign w:val="bottom"/>
            <w:hideMark/>
          </w:tcPr>
          <w:p w14:paraId="1D21FD75" w14:textId="2D5E0893"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Qatar</w:t>
            </w:r>
          </w:p>
        </w:tc>
        <w:tc>
          <w:tcPr>
            <w:tcW w:w="2019" w:type="pct"/>
            <w:shd w:val="clear" w:color="auto" w:fill="auto"/>
            <w:noWrap/>
            <w:vAlign w:val="bottom"/>
            <w:hideMark/>
          </w:tcPr>
          <w:p w14:paraId="3C05323E" w14:textId="4FC0EACA"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0,95</w:t>
            </w:r>
          </w:p>
        </w:tc>
      </w:tr>
      <w:tr w:rsidR="00F2397C" w:rsidRPr="00E70BA5" w14:paraId="6C7D6500" w14:textId="77777777" w:rsidTr="002D73D4">
        <w:trPr>
          <w:trHeight w:val="300"/>
        </w:trPr>
        <w:tc>
          <w:tcPr>
            <w:tcW w:w="2981" w:type="pct"/>
            <w:shd w:val="clear" w:color="auto" w:fill="auto"/>
            <w:noWrap/>
            <w:vAlign w:val="bottom"/>
            <w:hideMark/>
          </w:tcPr>
          <w:p w14:paraId="7F201B9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0DCF8065" w14:textId="0408DD0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0,10</w:t>
            </w:r>
          </w:p>
        </w:tc>
      </w:tr>
      <w:tr w:rsidR="00F2397C" w:rsidRPr="00E70BA5" w14:paraId="76688A96" w14:textId="77777777" w:rsidTr="002D73D4">
        <w:trPr>
          <w:trHeight w:val="300"/>
        </w:trPr>
        <w:tc>
          <w:tcPr>
            <w:tcW w:w="2981" w:type="pct"/>
            <w:shd w:val="clear" w:color="auto" w:fill="auto"/>
            <w:noWrap/>
            <w:vAlign w:val="bottom"/>
            <w:hideMark/>
          </w:tcPr>
          <w:p w14:paraId="2198A7B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7865D9FC" w14:textId="4352061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106B4AE" w14:textId="77777777" w:rsidTr="002D73D4">
        <w:trPr>
          <w:trHeight w:val="300"/>
        </w:trPr>
        <w:tc>
          <w:tcPr>
            <w:tcW w:w="2981" w:type="pct"/>
            <w:shd w:val="clear" w:color="auto" w:fill="auto"/>
            <w:noWrap/>
            <w:vAlign w:val="bottom"/>
            <w:hideMark/>
          </w:tcPr>
          <w:p w14:paraId="2399880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5403CE1B" w14:textId="6A65CF4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0,34</w:t>
            </w:r>
          </w:p>
        </w:tc>
      </w:tr>
      <w:tr w:rsidR="00F2397C" w:rsidRPr="00E70BA5" w14:paraId="4D0172FC" w14:textId="77777777" w:rsidTr="002D73D4">
        <w:trPr>
          <w:trHeight w:val="300"/>
        </w:trPr>
        <w:tc>
          <w:tcPr>
            <w:tcW w:w="2981" w:type="pct"/>
            <w:shd w:val="clear" w:color="auto" w:fill="auto"/>
            <w:noWrap/>
            <w:vAlign w:val="bottom"/>
            <w:hideMark/>
          </w:tcPr>
          <w:p w14:paraId="694E4D0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7BECF860" w14:textId="1EC86C3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0,17</w:t>
            </w:r>
          </w:p>
        </w:tc>
      </w:tr>
      <w:tr w:rsidR="00F2397C" w:rsidRPr="00E70BA5" w14:paraId="6AECD6FB" w14:textId="77777777" w:rsidTr="002D73D4">
        <w:trPr>
          <w:trHeight w:val="300"/>
        </w:trPr>
        <w:tc>
          <w:tcPr>
            <w:tcW w:w="2981" w:type="pct"/>
            <w:shd w:val="clear" w:color="auto" w:fill="auto"/>
            <w:noWrap/>
            <w:vAlign w:val="bottom"/>
            <w:hideMark/>
          </w:tcPr>
          <w:p w14:paraId="4BA50DF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16162742" w14:textId="712F519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0,34</w:t>
            </w:r>
          </w:p>
        </w:tc>
      </w:tr>
      <w:tr w:rsidR="00F2397C" w:rsidRPr="00E70BA5" w14:paraId="22017F6D" w14:textId="77777777" w:rsidTr="002D73D4">
        <w:trPr>
          <w:trHeight w:val="300"/>
        </w:trPr>
        <w:tc>
          <w:tcPr>
            <w:tcW w:w="2981" w:type="pct"/>
            <w:shd w:val="clear" w:color="auto" w:fill="auto"/>
            <w:noWrap/>
            <w:vAlign w:val="bottom"/>
            <w:hideMark/>
          </w:tcPr>
          <w:p w14:paraId="1B004A61" w14:textId="02DBA582"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Roemenië</w:t>
            </w:r>
          </w:p>
        </w:tc>
        <w:tc>
          <w:tcPr>
            <w:tcW w:w="2019" w:type="pct"/>
            <w:shd w:val="clear" w:color="auto" w:fill="auto"/>
            <w:noWrap/>
            <w:vAlign w:val="bottom"/>
            <w:hideMark/>
          </w:tcPr>
          <w:p w14:paraId="753233FE" w14:textId="277C9C13"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41,43</w:t>
            </w:r>
          </w:p>
        </w:tc>
      </w:tr>
      <w:tr w:rsidR="00F2397C" w:rsidRPr="00E70BA5" w14:paraId="09F6C3AE" w14:textId="77777777" w:rsidTr="002D73D4">
        <w:trPr>
          <w:trHeight w:val="300"/>
        </w:trPr>
        <w:tc>
          <w:tcPr>
            <w:tcW w:w="2981" w:type="pct"/>
            <w:shd w:val="clear" w:color="auto" w:fill="auto"/>
            <w:noWrap/>
            <w:vAlign w:val="bottom"/>
            <w:hideMark/>
          </w:tcPr>
          <w:p w14:paraId="2E823EA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55AA8680" w14:textId="2329CBC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6F378764" w14:textId="77777777" w:rsidTr="002D73D4">
        <w:trPr>
          <w:trHeight w:val="300"/>
        </w:trPr>
        <w:tc>
          <w:tcPr>
            <w:tcW w:w="2981" w:type="pct"/>
            <w:shd w:val="clear" w:color="auto" w:fill="auto"/>
            <w:noWrap/>
            <w:vAlign w:val="bottom"/>
            <w:hideMark/>
          </w:tcPr>
          <w:p w14:paraId="5ABDA24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380692B9" w14:textId="5801388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3CB5021B" w14:textId="77777777" w:rsidTr="002D73D4">
        <w:trPr>
          <w:trHeight w:val="300"/>
        </w:trPr>
        <w:tc>
          <w:tcPr>
            <w:tcW w:w="2981" w:type="pct"/>
            <w:shd w:val="clear" w:color="auto" w:fill="auto"/>
            <w:noWrap/>
            <w:vAlign w:val="bottom"/>
            <w:hideMark/>
          </w:tcPr>
          <w:p w14:paraId="4051EC6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21E72CF9" w14:textId="17F612D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23,55</w:t>
            </w:r>
          </w:p>
        </w:tc>
      </w:tr>
      <w:tr w:rsidR="00F2397C" w:rsidRPr="00E70BA5" w14:paraId="734B0925" w14:textId="77777777" w:rsidTr="002D73D4">
        <w:trPr>
          <w:trHeight w:val="300"/>
        </w:trPr>
        <w:tc>
          <w:tcPr>
            <w:tcW w:w="2981" w:type="pct"/>
            <w:shd w:val="clear" w:color="auto" w:fill="auto"/>
            <w:noWrap/>
            <w:vAlign w:val="bottom"/>
            <w:hideMark/>
          </w:tcPr>
          <w:p w14:paraId="071EA1C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3D2FF15B" w14:textId="35CB260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17,87</w:t>
            </w:r>
          </w:p>
        </w:tc>
      </w:tr>
      <w:tr w:rsidR="00F2397C" w:rsidRPr="00E70BA5" w14:paraId="05F6FB12" w14:textId="77777777" w:rsidTr="002D73D4">
        <w:trPr>
          <w:trHeight w:val="300"/>
        </w:trPr>
        <w:tc>
          <w:tcPr>
            <w:tcW w:w="2981" w:type="pct"/>
            <w:shd w:val="clear" w:color="auto" w:fill="auto"/>
            <w:noWrap/>
            <w:vAlign w:val="bottom"/>
            <w:hideMark/>
          </w:tcPr>
          <w:p w14:paraId="20AACF86" w14:textId="1BDF29B0" w:rsidR="00F2397C" w:rsidRPr="00E70BA5" w:rsidRDefault="002D73D4"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Saoedi-Arabië</w:t>
            </w:r>
          </w:p>
        </w:tc>
        <w:tc>
          <w:tcPr>
            <w:tcW w:w="2019" w:type="pct"/>
            <w:shd w:val="clear" w:color="auto" w:fill="auto"/>
            <w:noWrap/>
            <w:vAlign w:val="bottom"/>
            <w:hideMark/>
          </w:tcPr>
          <w:p w14:paraId="53E7FD8D" w14:textId="23730F1D"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0,02</w:t>
            </w:r>
          </w:p>
        </w:tc>
      </w:tr>
      <w:tr w:rsidR="00F2397C" w:rsidRPr="00E70BA5" w14:paraId="03E05E2A" w14:textId="77777777" w:rsidTr="002D73D4">
        <w:trPr>
          <w:trHeight w:val="300"/>
        </w:trPr>
        <w:tc>
          <w:tcPr>
            <w:tcW w:w="2981" w:type="pct"/>
            <w:shd w:val="clear" w:color="auto" w:fill="auto"/>
            <w:noWrap/>
            <w:vAlign w:val="bottom"/>
            <w:hideMark/>
          </w:tcPr>
          <w:p w14:paraId="6F0A83C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016E69E0" w14:textId="7100214B"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3227CB68" w14:textId="77777777" w:rsidTr="002D73D4">
        <w:trPr>
          <w:trHeight w:val="300"/>
        </w:trPr>
        <w:tc>
          <w:tcPr>
            <w:tcW w:w="2981" w:type="pct"/>
            <w:shd w:val="clear" w:color="auto" w:fill="auto"/>
            <w:noWrap/>
            <w:vAlign w:val="bottom"/>
            <w:hideMark/>
          </w:tcPr>
          <w:p w14:paraId="5189360B" w14:textId="22E37F91"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Senegal</w:t>
            </w:r>
          </w:p>
        </w:tc>
        <w:tc>
          <w:tcPr>
            <w:tcW w:w="2019" w:type="pct"/>
            <w:shd w:val="clear" w:color="auto" w:fill="auto"/>
            <w:noWrap/>
            <w:vAlign w:val="bottom"/>
            <w:hideMark/>
          </w:tcPr>
          <w:p w14:paraId="17EB1F98" w14:textId="7A3DB8DE"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0,88</w:t>
            </w:r>
          </w:p>
        </w:tc>
      </w:tr>
      <w:tr w:rsidR="00F2397C" w:rsidRPr="00E70BA5" w14:paraId="6A6A552E" w14:textId="77777777" w:rsidTr="002D73D4">
        <w:trPr>
          <w:trHeight w:val="300"/>
        </w:trPr>
        <w:tc>
          <w:tcPr>
            <w:tcW w:w="2981" w:type="pct"/>
            <w:shd w:val="clear" w:color="auto" w:fill="auto"/>
            <w:noWrap/>
            <w:vAlign w:val="bottom"/>
            <w:hideMark/>
          </w:tcPr>
          <w:p w14:paraId="3BB32FA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6438999F" w14:textId="2DAC3A2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0,88</w:t>
            </w:r>
          </w:p>
        </w:tc>
      </w:tr>
      <w:tr w:rsidR="00F2397C" w:rsidRPr="00E70BA5" w14:paraId="3D248AE5" w14:textId="77777777" w:rsidTr="002D73D4">
        <w:trPr>
          <w:trHeight w:val="300"/>
        </w:trPr>
        <w:tc>
          <w:tcPr>
            <w:tcW w:w="2981" w:type="pct"/>
            <w:shd w:val="clear" w:color="auto" w:fill="auto"/>
            <w:noWrap/>
            <w:vAlign w:val="bottom"/>
            <w:hideMark/>
          </w:tcPr>
          <w:p w14:paraId="0C52BF8C" w14:textId="45EA55A8"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S</w:t>
            </w:r>
            <w:r w:rsidR="002D73D4" w:rsidRPr="00E70BA5">
              <w:rPr>
                <w:rFonts w:ascii="Verdana" w:eastAsia="Times New Roman" w:hAnsi="Verdana" w:cs="Calibri"/>
                <w:b/>
                <w:bCs/>
                <w:color w:val="000000"/>
                <w:sz w:val="18"/>
                <w:szCs w:val="18"/>
                <w:lang w:eastAsia="nl-NL"/>
              </w:rPr>
              <w:t>ingapore</w:t>
            </w:r>
          </w:p>
        </w:tc>
        <w:tc>
          <w:tcPr>
            <w:tcW w:w="2019" w:type="pct"/>
            <w:shd w:val="clear" w:color="auto" w:fill="auto"/>
            <w:noWrap/>
            <w:vAlign w:val="bottom"/>
            <w:hideMark/>
          </w:tcPr>
          <w:p w14:paraId="5D8B1EAC" w14:textId="74CCF6F4"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1,08</w:t>
            </w:r>
          </w:p>
        </w:tc>
      </w:tr>
      <w:tr w:rsidR="00F2397C" w:rsidRPr="00E70BA5" w14:paraId="746CCF96" w14:textId="77777777" w:rsidTr="002D73D4">
        <w:trPr>
          <w:trHeight w:val="300"/>
        </w:trPr>
        <w:tc>
          <w:tcPr>
            <w:tcW w:w="2981" w:type="pct"/>
            <w:shd w:val="clear" w:color="auto" w:fill="auto"/>
            <w:noWrap/>
            <w:vAlign w:val="bottom"/>
            <w:hideMark/>
          </w:tcPr>
          <w:p w14:paraId="3DF147F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ML15</w:t>
            </w:r>
          </w:p>
        </w:tc>
        <w:tc>
          <w:tcPr>
            <w:tcW w:w="2019" w:type="pct"/>
            <w:shd w:val="clear" w:color="auto" w:fill="auto"/>
            <w:noWrap/>
            <w:vAlign w:val="bottom"/>
            <w:hideMark/>
          </w:tcPr>
          <w:p w14:paraId="6C61865F" w14:textId="68A67FC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00E1A98A" w14:textId="77777777" w:rsidTr="002D73D4">
        <w:trPr>
          <w:trHeight w:val="300"/>
        </w:trPr>
        <w:tc>
          <w:tcPr>
            <w:tcW w:w="2981" w:type="pct"/>
            <w:shd w:val="clear" w:color="auto" w:fill="auto"/>
            <w:noWrap/>
            <w:vAlign w:val="bottom"/>
            <w:hideMark/>
          </w:tcPr>
          <w:p w14:paraId="0D64AF0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6A9C1515" w14:textId="4D42DFA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0,25</w:t>
            </w:r>
          </w:p>
        </w:tc>
      </w:tr>
      <w:tr w:rsidR="00F2397C" w:rsidRPr="00E70BA5" w14:paraId="11ED1205" w14:textId="77777777" w:rsidTr="002D73D4">
        <w:trPr>
          <w:trHeight w:val="300"/>
        </w:trPr>
        <w:tc>
          <w:tcPr>
            <w:tcW w:w="2981" w:type="pct"/>
            <w:shd w:val="clear" w:color="auto" w:fill="auto"/>
            <w:noWrap/>
            <w:vAlign w:val="bottom"/>
            <w:hideMark/>
          </w:tcPr>
          <w:p w14:paraId="6C31BD9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4B442FDD" w14:textId="5830D19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0,29</w:t>
            </w:r>
          </w:p>
        </w:tc>
      </w:tr>
      <w:tr w:rsidR="00F2397C" w:rsidRPr="00E70BA5" w14:paraId="3B4C45E1" w14:textId="77777777" w:rsidTr="002D73D4">
        <w:trPr>
          <w:trHeight w:val="300"/>
        </w:trPr>
        <w:tc>
          <w:tcPr>
            <w:tcW w:w="2981" w:type="pct"/>
            <w:shd w:val="clear" w:color="auto" w:fill="auto"/>
            <w:noWrap/>
            <w:vAlign w:val="bottom"/>
            <w:hideMark/>
          </w:tcPr>
          <w:p w14:paraId="4ED9106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7856F6F0" w14:textId="7590C94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0,25</w:t>
            </w:r>
          </w:p>
        </w:tc>
      </w:tr>
      <w:tr w:rsidR="00F2397C" w:rsidRPr="00E70BA5" w14:paraId="08182CBC" w14:textId="77777777" w:rsidTr="002D73D4">
        <w:trPr>
          <w:trHeight w:val="300"/>
        </w:trPr>
        <w:tc>
          <w:tcPr>
            <w:tcW w:w="2981" w:type="pct"/>
            <w:shd w:val="clear" w:color="auto" w:fill="auto"/>
            <w:noWrap/>
            <w:vAlign w:val="bottom"/>
            <w:hideMark/>
          </w:tcPr>
          <w:p w14:paraId="7821A9C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3E7ACD06" w14:textId="044F047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0,11</w:t>
            </w:r>
          </w:p>
        </w:tc>
      </w:tr>
      <w:tr w:rsidR="00F2397C" w:rsidRPr="00E70BA5" w14:paraId="096DDF73" w14:textId="77777777" w:rsidTr="002D73D4">
        <w:trPr>
          <w:trHeight w:val="300"/>
        </w:trPr>
        <w:tc>
          <w:tcPr>
            <w:tcW w:w="2981" w:type="pct"/>
            <w:shd w:val="clear" w:color="auto" w:fill="auto"/>
            <w:noWrap/>
            <w:vAlign w:val="bottom"/>
            <w:hideMark/>
          </w:tcPr>
          <w:p w14:paraId="2278DBB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11912CBC" w14:textId="0F36E77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0,18</w:t>
            </w:r>
          </w:p>
        </w:tc>
      </w:tr>
    </w:tbl>
    <w:p w14:paraId="768644A9" w14:textId="77777777" w:rsidR="00BA17ED" w:rsidRDefault="00BA17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0"/>
        <w:gridCol w:w="3630"/>
      </w:tblGrid>
      <w:tr w:rsidR="00F2397C" w:rsidRPr="00E70BA5" w14:paraId="66D29067" w14:textId="77777777" w:rsidTr="002D73D4">
        <w:trPr>
          <w:trHeight w:val="300"/>
        </w:trPr>
        <w:tc>
          <w:tcPr>
            <w:tcW w:w="2981" w:type="pct"/>
            <w:shd w:val="clear" w:color="auto" w:fill="auto"/>
            <w:noWrap/>
            <w:vAlign w:val="bottom"/>
            <w:hideMark/>
          </w:tcPr>
          <w:p w14:paraId="5721E643" w14:textId="4529FAC6"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lastRenderedPageBreak/>
              <w:t>Sint Maarten</w:t>
            </w:r>
          </w:p>
        </w:tc>
        <w:tc>
          <w:tcPr>
            <w:tcW w:w="2019" w:type="pct"/>
            <w:shd w:val="clear" w:color="auto" w:fill="auto"/>
            <w:noWrap/>
            <w:vAlign w:val="bottom"/>
            <w:hideMark/>
          </w:tcPr>
          <w:p w14:paraId="4A8B8DFA" w14:textId="6F91F94E"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0,00</w:t>
            </w:r>
          </w:p>
        </w:tc>
      </w:tr>
      <w:tr w:rsidR="00F2397C" w:rsidRPr="00E70BA5" w14:paraId="5EF52626" w14:textId="77777777" w:rsidTr="002D73D4">
        <w:trPr>
          <w:trHeight w:val="300"/>
        </w:trPr>
        <w:tc>
          <w:tcPr>
            <w:tcW w:w="2981" w:type="pct"/>
            <w:shd w:val="clear" w:color="auto" w:fill="auto"/>
            <w:noWrap/>
            <w:vAlign w:val="bottom"/>
            <w:hideMark/>
          </w:tcPr>
          <w:p w14:paraId="36FA9E6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479CA1BA" w14:textId="3EDC7CA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3C5457A7" w14:textId="77777777" w:rsidTr="002D73D4">
        <w:trPr>
          <w:trHeight w:val="300"/>
        </w:trPr>
        <w:tc>
          <w:tcPr>
            <w:tcW w:w="2981" w:type="pct"/>
            <w:shd w:val="clear" w:color="auto" w:fill="auto"/>
            <w:noWrap/>
            <w:vAlign w:val="bottom"/>
            <w:hideMark/>
          </w:tcPr>
          <w:p w14:paraId="7DC567E0" w14:textId="4726FBEC"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Slovenië</w:t>
            </w:r>
          </w:p>
        </w:tc>
        <w:tc>
          <w:tcPr>
            <w:tcW w:w="2019" w:type="pct"/>
            <w:shd w:val="clear" w:color="auto" w:fill="auto"/>
            <w:noWrap/>
            <w:vAlign w:val="bottom"/>
            <w:hideMark/>
          </w:tcPr>
          <w:p w14:paraId="192F080B" w14:textId="349F928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0,06</w:t>
            </w:r>
          </w:p>
        </w:tc>
      </w:tr>
      <w:tr w:rsidR="00F2397C" w:rsidRPr="00E70BA5" w14:paraId="49F0C6FB" w14:textId="77777777" w:rsidTr="002D73D4">
        <w:trPr>
          <w:trHeight w:val="300"/>
        </w:trPr>
        <w:tc>
          <w:tcPr>
            <w:tcW w:w="2981" w:type="pct"/>
            <w:shd w:val="clear" w:color="auto" w:fill="auto"/>
            <w:noWrap/>
            <w:vAlign w:val="bottom"/>
            <w:hideMark/>
          </w:tcPr>
          <w:p w14:paraId="0AB36A5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2003B984" w14:textId="19CF747B"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0,06</w:t>
            </w:r>
          </w:p>
        </w:tc>
      </w:tr>
      <w:tr w:rsidR="00F2397C" w:rsidRPr="00E70BA5" w14:paraId="451AEAC8" w14:textId="77777777" w:rsidTr="002D73D4">
        <w:trPr>
          <w:trHeight w:val="300"/>
        </w:trPr>
        <w:tc>
          <w:tcPr>
            <w:tcW w:w="2981" w:type="pct"/>
            <w:shd w:val="clear" w:color="auto" w:fill="auto"/>
            <w:noWrap/>
            <w:vAlign w:val="bottom"/>
            <w:hideMark/>
          </w:tcPr>
          <w:p w14:paraId="350E76B5" w14:textId="57794A37"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Slowakije</w:t>
            </w:r>
          </w:p>
        </w:tc>
        <w:tc>
          <w:tcPr>
            <w:tcW w:w="2019" w:type="pct"/>
            <w:shd w:val="clear" w:color="auto" w:fill="auto"/>
            <w:noWrap/>
            <w:vAlign w:val="bottom"/>
            <w:hideMark/>
          </w:tcPr>
          <w:p w14:paraId="06ECCA56" w14:textId="1094DACC"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0,01</w:t>
            </w:r>
          </w:p>
        </w:tc>
      </w:tr>
      <w:tr w:rsidR="00F2397C" w:rsidRPr="00E70BA5" w14:paraId="7C39917A" w14:textId="77777777" w:rsidTr="002D73D4">
        <w:trPr>
          <w:trHeight w:val="300"/>
        </w:trPr>
        <w:tc>
          <w:tcPr>
            <w:tcW w:w="2981" w:type="pct"/>
            <w:shd w:val="clear" w:color="auto" w:fill="auto"/>
            <w:noWrap/>
            <w:vAlign w:val="bottom"/>
            <w:hideMark/>
          </w:tcPr>
          <w:p w14:paraId="34ADD49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0BC0BDAF" w14:textId="7796D3E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4012155B" w14:textId="77777777" w:rsidTr="002D73D4">
        <w:trPr>
          <w:trHeight w:val="300"/>
        </w:trPr>
        <w:tc>
          <w:tcPr>
            <w:tcW w:w="2981" w:type="pct"/>
            <w:shd w:val="clear" w:color="auto" w:fill="auto"/>
            <w:noWrap/>
            <w:vAlign w:val="bottom"/>
            <w:hideMark/>
          </w:tcPr>
          <w:p w14:paraId="478EEA49" w14:textId="7615B6E6"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Spanje</w:t>
            </w:r>
          </w:p>
        </w:tc>
        <w:tc>
          <w:tcPr>
            <w:tcW w:w="2019" w:type="pct"/>
            <w:shd w:val="clear" w:color="auto" w:fill="auto"/>
            <w:noWrap/>
            <w:vAlign w:val="bottom"/>
            <w:hideMark/>
          </w:tcPr>
          <w:p w14:paraId="50BEBAD3" w14:textId="27AB6FE5"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1,78</w:t>
            </w:r>
          </w:p>
        </w:tc>
      </w:tr>
      <w:tr w:rsidR="00F2397C" w:rsidRPr="00E70BA5" w14:paraId="1ACD4D77" w14:textId="77777777" w:rsidTr="002D73D4">
        <w:trPr>
          <w:trHeight w:val="300"/>
        </w:trPr>
        <w:tc>
          <w:tcPr>
            <w:tcW w:w="2981" w:type="pct"/>
            <w:shd w:val="clear" w:color="auto" w:fill="auto"/>
            <w:noWrap/>
            <w:vAlign w:val="bottom"/>
            <w:hideMark/>
          </w:tcPr>
          <w:p w14:paraId="10CA22B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35A1C9F3" w14:textId="7F37779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285344F3" w14:textId="77777777" w:rsidTr="002D73D4">
        <w:trPr>
          <w:trHeight w:val="300"/>
        </w:trPr>
        <w:tc>
          <w:tcPr>
            <w:tcW w:w="2981" w:type="pct"/>
            <w:shd w:val="clear" w:color="auto" w:fill="auto"/>
            <w:noWrap/>
            <w:vAlign w:val="bottom"/>
            <w:hideMark/>
          </w:tcPr>
          <w:p w14:paraId="51218E1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0F541917" w14:textId="5036AB0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0,46</w:t>
            </w:r>
          </w:p>
        </w:tc>
      </w:tr>
      <w:tr w:rsidR="00F2397C" w:rsidRPr="00E70BA5" w14:paraId="5C911522" w14:textId="77777777" w:rsidTr="002D73D4">
        <w:trPr>
          <w:trHeight w:val="300"/>
        </w:trPr>
        <w:tc>
          <w:tcPr>
            <w:tcW w:w="2981" w:type="pct"/>
            <w:shd w:val="clear" w:color="auto" w:fill="auto"/>
            <w:noWrap/>
            <w:vAlign w:val="bottom"/>
            <w:hideMark/>
          </w:tcPr>
          <w:p w14:paraId="1D88DD9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26A9D65A" w14:textId="51DA994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0,03</w:t>
            </w:r>
          </w:p>
        </w:tc>
      </w:tr>
      <w:tr w:rsidR="00F2397C" w:rsidRPr="00E70BA5" w14:paraId="705B2BE5" w14:textId="77777777" w:rsidTr="002D73D4">
        <w:trPr>
          <w:trHeight w:val="300"/>
        </w:trPr>
        <w:tc>
          <w:tcPr>
            <w:tcW w:w="2981" w:type="pct"/>
            <w:shd w:val="clear" w:color="auto" w:fill="auto"/>
            <w:noWrap/>
            <w:vAlign w:val="bottom"/>
            <w:hideMark/>
          </w:tcPr>
          <w:p w14:paraId="44E49C6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ML17</w:t>
            </w:r>
          </w:p>
        </w:tc>
        <w:tc>
          <w:tcPr>
            <w:tcW w:w="2019" w:type="pct"/>
            <w:shd w:val="clear" w:color="auto" w:fill="auto"/>
            <w:noWrap/>
            <w:vAlign w:val="bottom"/>
            <w:hideMark/>
          </w:tcPr>
          <w:p w14:paraId="11512092" w14:textId="2CAD480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46833ACE" w14:textId="77777777" w:rsidTr="002D73D4">
        <w:trPr>
          <w:trHeight w:val="300"/>
        </w:trPr>
        <w:tc>
          <w:tcPr>
            <w:tcW w:w="2981" w:type="pct"/>
            <w:shd w:val="clear" w:color="auto" w:fill="auto"/>
            <w:noWrap/>
            <w:vAlign w:val="bottom"/>
            <w:hideMark/>
          </w:tcPr>
          <w:p w14:paraId="74AFEC7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1C10AB2A" w14:textId="1722C32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0,13</w:t>
            </w:r>
          </w:p>
        </w:tc>
      </w:tr>
      <w:tr w:rsidR="00F2397C" w:rsidRPr="00E70BA5" w14:paraId="77953EF1" w14:textId="77777777" w:rsidTr="002D73D4">
        <w:trPr>
          <w:trHeight w:val="300"/>
        </w:trPr>
        <w:tc>
          <w:tcPr>
            <w:tcW w:w="2981" w:type="pct"/>
            <w:shd w:val="clear" w:color="auto" w:fill="auto"/>
            <w:noWrap/>
            <w:vAlign w:val="bottom"/>
            <w:hideMark/>
          </w:tcPr>
          <w:p w14:paraId="3373D4C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7DB72F0F" w14:textId="762A16D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0,23</w:t>
            </w:r>
          </w:p>
        </w:tc>
      </w:tr>
      <w:tr w:rsidR="00F2397C" w:rsidRPr="00E70BA5" w14:paraId="64EBCB67" w14:textId="77777777" w:rsidTr="002D73D4">
        <w:trPr>
          <w:trHeight w:val="300"/>
        </w:trPr>
        <w:tc>
          <w:tcPr>
            <w:tcW w:w="2981" w:type="pct"/>
            <w:shd w:val="clear" w:color="auto" w:fill="auto"/>
            <w:noWrap/>
            <w:vAlign w:val="bottom"/>
            <w:hideMark/>
          </w:tcPr>
          <w:p w14:paraId="339CA45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1B59F3D4" w14:textId="77B43D4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0,08</w:t>
            </w:r>
          </w:p>
        </w:tc>
      </w:tr>
      <w:tr w:rsidR="00F2397C" w:rsidRPr="00E70BA5" w14:paraId="45A2394D" w14:textId="77777777" w:rsidTr="002D73D4">
        <w:trPr>
          <w:trHeight w:val="300"/>
        </w:trPr>
        <w:tc>
          <w:tcPr>
            <w:tcW w:w="2981" w:type="pct"/>
            <w:shd w:val="clear" w:color="auto" w:fill="auto"/>
            <w:noWrap/>
            <w:vAlign w:val="bottom"/>
            <w:hideMark/>
          </w:tcPr>
          <w:p w14:paraId="44E721E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720BB16B" w14:textId="6F04C7C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0,82</w:t>
            </w:r>
          </w:p>
        </w:tc>
      </w:tr>
      <w:tr w:rsidR="00F2397C" w:rsidRPr="00E70BA5" w14:paraId="570EDE26" w14:textId="77777777" w:rsidTr="002D73D4">
        <w:trPr>
          <w:trHeight w:val="300"/>
        </w:trPr>
        <w:tc>
          <w:tcPr>
            <w:tcW w:w="2981" w:type="pct"/>
            <w:shd w:val="clear" w:color="auto" w:fill="auto"/>
            <w:noWrap/>
            <w:vAlign w:val="bottom"/>
            <w:hideMark/>
          </w:tcPr>
          <w:p w14:paraId="7B7D1A4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096732A7" w14:textId="5B7D21F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6A5A882D" w14:textId="77777777" w:rsidTr="002D73D4">
        <w:trPr>
          <w:trHeight w:val="300"/>
        </w:trPr>
        <w:tc>
          <w:tcPr>
            <w:tcW w:w="2981" w:type="pct"/>
            <w:shd w:val="clear" w:color="auto" w:fill="auto"/>
            <w:noWrap/>
            <w:vAlign w:val="bottom"/>
            <w:hideMark/>
          </w:tcPr>
          <w:p w14:paraId="706D3B75" w14:textId="1BF05B58"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Taiwan</w:t>
            </w:r>
          </w:p>
        </w:tc>
        <w:tc>
          <w:tcPr>
            <w:tcW w:w="2019" w:type="pct"/>
            <w:shd w:val="clear" w:color="auto" w:fill="auto"/>
            <w:noWrap/>
            <w:vAlign w:val="bottom"/>
            <w:hideMark/>
          </w:tcPr>
          <w:p w14:paraId="298EE7AC" w14:textId="390E802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18,22</w:t>
            </w:r>
          </w:p>
        </w:tc>
      </w:tr>
      <w:tr w:rsidR="00F2397C" w:rsidRPr="00E70BA5" w14:paraId="55AEA3B4" w14:textId="77777777" w:rsidTr="002D73D4">
        <w:trPr>
          <w:trHeight w:val="300"/>
        </w:trPr>
        <w:tc>
          <w:tcPr>
            <w:tcW w:w="2981" w:type="pct"/>
            <w:shd w:val="clear" w:color="auto" w:fill="auto"/>
            <w:noWrap/>
            <w:vAlign w:val="bottom"/>
            <w:hideMark/>
          </w:tcPr>
          <w:p w14:paraId="2E27064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2A27D8A3" w14:textId="6774878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18,22</w:t>
            </w:r>
          </w:p>
        </w:tc>
      </w:tr>
      <w:tr w:rsidR="00F2397C" w:rsidRPr="00E70BA5" w14:paraId="74958CDC" w14:textId="77777777" w:rsidTr="002D73D4">
        <w:trPr>
          <w:trHeight w:val="300"/>
        </w:trPr>
        <w:tc>
          <w:tcPr>
            <w:tcW w:w="2981" w:type="pct"/>
            <w:shd w:val="clear" w:color="auto" w:fill="auto"/>
            <w:noWrap/>
            <w:vAlign w:val="bottom"/>
            <w:hideMark/>
          </w:tcPr>
          <w:p w14:paraId="27CB1CF7" w14:textId="6EFA678F"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Thailand</w:t>
            </w:r>
          </w:p>
        </w:tc>
        <w:tc>
          <w:tcPr>
            <w:tcW w:w="2019" w:type="pct"/>
            <w:shd w:val="clear" w:color="auto" w:fill="auto"/>
            <w:noWrap/>
            <w:vAlign w:val="bottom"/>
            <w:hideMark/>
          </w:tcPr>
          <w:p w14:paraId="3622EAC6" w14:textId="797F8BC3"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2,65</w:t>
            </w:r>
          </w:p>
        </w:tc>
      </w:tr>
      <w:tr w:rsidR="00F2397C" w:rsidRPr="00E70BA5" w14:paraId="72D4D7F9" w14:textId="77777777" w:rsidTr="002D73D4">
        <w:trPr>
          <w:trHeight w:val="300"/>
        </w:trPr>
        <w:tc>
          <w:tcPr>
            <w:tcW w:w="2981" w:type="pct"/>
            <w:shd w:val="clear" w:color="auto" w:fill="auto"/>
            <w:noWrap/>
            <w:vAlign w:val="bottom"/>
            <w:hideMark/>
          </w:tcPr>
          <w:p w14:paraId="2849D97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3427B844" w14:textId="0067DDB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1,64</w:t>
            </w:r>
          </w:p>
        </w:tc>
      </w:tr>
      <w:tr w:rsidR="00F2397C" w:rsidRPr="00E70BA5" w14:paraId="50DDF398" w14:textId="77777777" w:rsidTr="002D73D4">
        <w:trPr>
          <w:trHeight w:val="300"/>
        </w:trPr>
        <w:tc>
          <w:tcPr>
            <w:tcW w:w="2981" w:type="pct"/>
            <w:shd w:val="clear" w:color="auto" w:fill="auto"/>
            <w:noWrap/>
            <w:vAlign w:val="bottom"/>
            <w:hideMark/>
          </w:tcPr>
          <w:p w14:paraId="6A6E726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2A27B881" w14:textId="4EC3FFC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0D181990" w14:textId="77777777" w:rsidTr="002D73D4">
        <w:trPr>
          <w:trHeight w:val="300"/>
        </w:trPr>
        <w:tc>
          <w:tcPr>
            <w:tcW w:w="2981" w:type="pct"/>
            <w:shd w:val="clear" w:color="auto" w:fill="auto"/>
            <w:noWrap/>
            <w:vAlign w:val="bottom"/>
            <w:hideMark/>
          </w:tcPr>
          <w:p w14:paraId="6DD6FA0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6B433A15" w14:textId="48D9EFD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0,82</w:t>
            </w:r>
          </w:p>
        </w:tc>
      </w:tr>
      <w:tr w:rsidR="00F2397C" w:rsidRPr="00E70BA5" w14:paraId="3DAB92E2" w14:textId="77777777" w:rsidTr="002D73D4">
        <w:trPr>
          <w:trHeight w:val="300"/>
        </w:trPr>
        <w:tc>
          <w:tcPr>
            <w:tcW w:w="2981" w:type="pct"/>
            <w:shd w:val="clear" w:color="auto" w:fill="auto"/>
            <w:noWrap/>
            <w:vAlign w:val="bottom"/>
            <w:hideMark/>
          </w:tcPr>
          <w:p w14:paraId="70996C5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48DF6828" w14:textId="07B39EB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0,18</w:t>
            </w:r>
          </w:p>
        </w:tc>
      </w:tr>
      <w:tr w:rsidR="00F2397C" w:rsidRPr="00E70BA5" w14:paraId="70763108" w14:textId="77777777" w:rsidTr="002D73D4">
        <w:trPr>
          <w:trHeight w:val="300"/>
        </w:trPr>
        <w:tc>
          <w:tcPr>
            <w:tcW w:w="2981" w:type="pct"/>
            <w:shd w:val="clear" w:color="auto" w:fill="auto"/>
            <w:noWrap/>
            <w:vAlign w:val="bottom"/>
            <w:hideMark/>
          </w:tcPr>
          <w:p w14:paraId="7A2EC576" w14:textId="55C5F5FB"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Tsjechië</w:t>
            </w:r>
          </w:p>
        </w:tc>
        <w:tc>
          <w:tcPr>
            <w:tcW w:w="2019" w:type="pct"/>
            <w:shd w:val="clear" w:color="auto" w:fill="auto"/>
            <w:noWrap/>
            <w:vAlign w:val="bottom"/>
            <w:hideMark/>
          </w:tcPr>
          <w:p w14:paraId="6F5A2624" w14:textId="64EC6A68"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0,83</w:t>
            </w:r>
          </w:p>
        </w:tc>
      </w:tr>
      <w:tr w:rsidR="00F2397C" w:rsidRPr="00E70BA5" w14:paraId="103C5FB0" w14:textId="77777777" w:rsidTr="002D73D4">
        <w:trPr>
          <w:trHeight w:val="300"/>
        </w:trPr>
        <w:tc>
          <w:tcPr>
            <w:tcW w:w="2981" w:type="pct"/>
            <w:shd w:val="clear" w:color="auto" w:fill="auto"/>
            <w:noWrap/>
            <w:vAlign w:val="bottom"/>
            <w:hideMark/>
          </w:tcPr>
          <w:p w14:paraId="0143E6C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24F96FA2" w14:textId="0CF09A2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0,42</w:t>
            </w:r>
          </w:p>
        </w:tc>
      </w:tr>
      <w:tr w:rsidR="00F2397C" w:rsidRPr="00E70BA5" w14:paraId="37419E2C" w14:textId="77777777" w:rsidTr="002D73D4">
        <w:trPr>
          <w:trHeight w:val="300"/>
        </w:trPr>
        <w:tc>
          <w:tcPr>
            <w:tcW w:w="2981" w:type="pct"/>
            <w:shd w:val="clear" w:color="auto" w:fill="auto"/>
            <w:noWrap/>
            <w:vAlign w:val="bottom"/>
            <w:hideMark/>
          </w:tcPr>
          <w:p w14:paraId="772FAD0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7B0CDB2F" w14:textId="38B011D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0,20</w:t>
            </w:r>
          </w:p>
        </w:tc>
      </w:tr>
      <w:tr w:rsidR="00F2397C" w:rsidRPr="00E70BA5" w14:paraId="41486B92" w14:textId="77777777" w:rsidTr="002D73D4">
        <w:trPr>
          <w:trHeight w:val="300"/>
        </w:trPr>
        <w:tc>
          <w:tcPr>
            <w:tcW w:w="2981" w:type="pct"/>
            <w:shd w:val="clear" w:color="auto" w:fill="auto"/>
            <w:noWrap/>
            <w:vAlign w:val="bottom"/>
            <w:hideMark/>
          </w:tcPr>
          <w:p w14:paraId="6B5DE0D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0B867BCF" w14:textId="44098B9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0,21</w:t>
            </w:r>
          </w:p>
        </w:tc>
      </w:tr>
      <w:tr w:rsidR="00F2397C" w:rsidRPr="00E70BA5" w14:paraId="68ADB485" w14:textId="77777777" w:rsidTr="002D73D4">
        <w:trPr>
          <w:trHeight w:val="300"/>
        </w:trPr>
        <w:tc>
          <w:tcPr>
            <w:tcW w:w="2981" w:type="pct"/>
            <w:shd w:val="clear" w:color="auto" w:fill="auto"/>
            <w:noWrap/>
            <w:vAlign w:val="bottom"/>
            <w:hideMark/>
          </w:tcPr>
          <w:p w14:paraId="1253A2CC" w14:textId="50FEDDA4"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Turkije</w:t>
            </w:r>
          </w:p>
        </w:tc>
        <w:tc>
          <w:tcPr>
            <w:tcW w:w="2019" w:type="pct"/>
            <w:shd w:val="clear" w:color="auto" w:fill="auto"/>
            <w:noWrap/>
            <w:vAlign w:val="bottom"/>
            <w:hideMark/>
          </w:tcPr>
          <w:p w14:paraId="2D992F06" w14:textId="0BD90DFF"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0,05</w:t>
            </w:r>
          </w:p>
        </w:tc>
      </w:tr>
      <w:tr w:rsidR="00F2397C" w:rsidRPr="00E70BA5" w14:paraId="1939C053" w14:textId="77777777" w:rsidTr="002D73D4">
        <w:trPr>
          <w:trHeight w:val="300"/>
        </w:trPr>
        <w:tc>
          <w:tcPr>
            <w:tcW w:w="2981" w:type="pct"/>
            <w:shd w:val="clear" w:color="auto" w:fill="auto"/>
            <w:noWrap/>
            <w:vAlign w:val="bottom"/>
            <w:hideMark/>
          </w:tcPr>
          <w:p w14:paraId="6AF34D1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12E2934E" w14:textId="4A5BE0B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r>
      <w:tr w:rsidR="00F2397C" w:rsidRPr="00E70BA5" w14:paraId="1674D547" w14:textId="77777777" w:rsidTr="002D73D4">
        <w:trPr>
          <w:trHeight w:val="300"/>
        </w:trPr>
        <w:tc>
          <w:tcPr>
            <w:tcW w:w="2981" w:type="pct"/>
            <w:shd w:val="clear" w:color="auto" w:fill="auto"/>
            <w:noWrap/>
            <w:vAlign w:val="bottom"/>
            <w:hideMark/>
          </w:tcPr>
          <w:p w14:paraId="5793F157" w14:textId="38839AC3"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Turkmenistan</w:t>
            </w:r>
          </w:p>
        </w:tc>
        <w:tc>
          <w:tcPr>
            <w:tcW w:w="2019" w:type="pct"/>
            <w:shd w:val="clear" w:color="auto" w:fill="auto"/>
            <w:noWrap/>
            <w:vAlign w:val="bottom"/>
            <w:hideMark/>
          </w:tcPr>
          <w:p w14:paraId="619E717E" w14:textId="249953FB"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0,14</w:t>
            </w:r>
          </w:p>
        </w:tc>
      </w:tr>
      <w:tr w:rsidR="00F2397C" w:rsidRPr="00E70BA5" w14:paraId="65F7C0EF" w14:textId="77777777" w:rsidTr="002D73D4">
        <w:trPr>
          <w:trHeight w:val="300"/>
        </w:trPr>
        <w:tc>
          <w:tcPr>
            <w:tcW w:w="2981" w:type="pct"/>
            <w:shd w:val="clear" w:color="auto" w:fill="auto"/>
            <w:noWrap/>
            <w:vAlign w:val="bottom"/>
            <w:hideMark/>
          </w:tcPr>
          <w:p w14:paraId="1B26CAD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3A40E0AB" w14:textId="517D4E7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567E09C1" w14:textId="77777777" w:rsidTr="002D73D4">
        <w:trPr>
          <w:trHeight w:val="300"/>
        </w:trPr>
        <w:tc>
          <w:tcPr>
            <w:tcW w:w="2981" w:type="pct"/>
            <w:shd w:val="clear" w:color="auto" w:fill="auto"/>
            <w:noWrap/>
            <w:vAlign w:val="bottom"/>
            <w:hideMark/>
          </w:tcPr>
          <w:p w14:paraId="6CB16F3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6E05258A" w14:textId="4694357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0,12</w:t>
            </w:r>
          </w:p>
        </w:tc>
      </w:tr>
      <w:tr w:rsidR="00F2397C" w:rsidRPr="00E70BA5" w14:paraId="236D37C7" w14:textId="77777777" w:rsidTr="002D73D4">
        <w:trPr>
          <w:trHeight w:val="300"/>
        </w:trPr>
        <w:tc>
          <w:tcPr>
            <w:tcW w:w="2981" w:type="pct"/>
            <w:shd w:val="clear" w:color="auto" w:fill="auto"/>
            <w:noWrap/>
            <w:vAlign w:val="bottom"/>
            <w:hideMark/>
          </w:tcPr>
          <w:p w14:paraId="3C491D3C" w14:textId="379429D4"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V</w:t>
            </w:r>
            <w:r w:rsidR="002D73D4" w:rsidRPr="00E70BA5">
              <w:rPr>
                <w:rFonts w:ascii="Verdana" w:eastAsia="Times New Roman" w:hAnsi="Verdana" w:cs="Calibri"/>
                <w:b/>
                <w:bCs/>
                <w:color w:val="000000"/>
                <w:sz w:val="18"/>
                <w:szCs w:val="18"/>
                <w:lang w:eastAsia="nl-NL"/>
              </w:rPr>
              <w:t>erenigde Arabische Emiraten</w:t>
            </w:r>
          </w:p>
        </w:tc>
        <w:tc>
          <w:tcPr>
            <w:tcW w:w="2019" w:type="pct"/>
            <w:shd w:val="clear" w:color="auto" w:fill="auto"/>
            <w:noWrap/>
            <w:vAlign w:val="bottom"/>
            <w:hideMark/>
          </w:tcPr>
          <w:p w14:paraId="5BF364C1" w14:textId="75C763BC"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0,60</w:t>
            </w:r>
          </w:p>
        </w:tc>
      </w:tr>
      <w:tr w:rsidR="00F2397C" w:rsidRPr="00E70BA5" w14:paraId="38560E11" w14:textId="77777777" w:rsidTr="002D73D4">
        <w:trPr>
          <w:trHeight w:val="300"/>
        </w:trPr>
        <w:tc>
          <w:tcPr>
            <w:tcW w:w="2981" w:type="pct"/>
            <w:shd w:val="clear" w:color="auto" w:fill="auto"/>
            <w:noWrap/>
            <w:vAlign w:val="bottom"/>
            <w:hideMark/>
          </w:tcPr>
          <w:p w14:paraId="300183D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452BB1F0" w14:textId="1F3E02E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0,60</w:t>
            </w:r>
          </w:p>
        </w:tc>
      </w:tr>
    </w:tbl>
    <w:p w14:paraId="3711DD08" w14:textId="77777777" w:rsidR="00BA17ED" w:rsidRDefault="00BA17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0"/>
        <w:gridCol w:w="3630"/>
      </w:tblGrid>
      <w:tr w:rsidR="00F2397C" w:rsidRPr="00E70BA5" w14:paraId="0C978E8D" w14:textId="77777777" w:rsidTr="002D73D4">
        <w:trPr>
          <w:trHeight w:val="300"/>
        </w:trPr>
        <w:tc>
          <w:tcPr>
            <w:tcW w:w="2981" w:type="pct"/>
            <w:shd w:val="clear" w:color="auto" w:fill="auto"/>
            <w:noWrap/>
            <w:vAlign w:val="bottom"/>
            <w:hideMark/>
          </w:tcPr>
          <w:p w14:paraId="58667FC3" w14:textId="1D35E153" w:rsidR="00F2397C" w:rsidRPr="00E70BA5" w:rsidRDefault="002D73D4"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lastRenderedPageBreak/>
              <w:t>Verenigd Koninkrijk</w:t>
            </w:r>
          </w:p>
        </w:tc>
        <w:tc>
          <w:tcPr>
            <w:tcW w:w="2019" w:type="pct"/>
            <w:shd w:val="clear" w:color="auto" w:fill="auto"/>
            <w:noWrap/>
            <w:vAlign w:val="bottom"/>
            <w:hideMark/>
          </w:tcPr>
          <w:p w14:paraId="6F4030A8" w14:textId="3C51049D"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30,06</w:t>
            </w:r>
          </w:p>
        </w:tc>
      </w:tr>
      <w:tr w:rsidR="00F2397C" w:rsidRPr="00E70BA5" w14:paraId="58472FEB" w14:textId="77777777" w:rsidTr="002D73D4">
        <w:trPr>
          <w:trHeight w:val="300"/>
        </w:trPr>
        <w:tc>
          <w:tcPr>
            <w:tcW w:w="2981" w:type="pct"/>
            <w:shd w:val="clear" w:color="auto" w:fill="auto"/>
            <w:noWrap/>
            <w:vAlign w:val="bottom"/>
            <w:hideMark/>
          </w:tcPr>
          <w:p w14:paraId="2D4471E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35D21A49" w14:textId="040A748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0,46</w:t>
            </w:r>
          </w:p>
        </w:tc>
      </w:tr>
      <w:tr w:rsidR="00F2397C" w:rsidRPr="00E70BA5" w14:paraId="231147BD" w14:textId="77777777" w:rsidTr="002D73D4">
        <w:trPr>
          <w:trHeight w:val="300"/>
        </w:trPr>
        <w:tc>
          <w:tcPr>
            <w:tcW w:w="2981" w:type="pct"/>
            <w:shd w:val="clear" w:color="auto" w:fill="auto"/>
            <w:noWrap/>
            <w:vAlign w:val="bottom"/>
            <w:hideMark/>
          </w:tcPr>
          <w:p w14:paraId="3E063C9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104E3343" w14:textId="21F1CEE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082A1398" w14:textId="77777777" w:rsidTr="002D73D4">
        <w:trPr>
          <w:trHeight w:val="300"/>
        </w:trPr>
        <w:tc>
          <w:tcPr>
            <w:tcW w:w="2981" w:type="pct"/>
            <w:shd w:val="clear" w:color="auto" w:fill="auto"/>
            <w:noWrap/>
            <w:vAlign w:val="bottom"/>
            <w:hideMark/>
          </w:tcPr>
          <w:p w14:paraId="68F9F28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57DB03B5" w14:textId="4F0C5A1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2D2AD6AE" w14:textId="77777777" w:rsidTr="002D73D4">
        <w:trPr>
          <w:trHeight w:val="300"/>
        </w:trPr>
        <w:tc>
          <w:tcPr>
            <w:tcW w:w="2981" w:type="pct"/>
            <w:shd w:val="clear" w:color="auto" w:fill="auto"/>
            <w:noWrap/>
            <w:vAlign w:val="bottom"/>
            <w:hideMark/>
          </w:tcPr>
          <w:p w14:paraId="513E63B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618457D8" w14:textId="4DC683C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0,26</w:t>
            </w:r>
          </w:p>
        </w:tc>
      </w:tr>
      <w:tr w:rsidR="00F2397C" w:rsidRPr="00E70BA5" w14:paraId="1FA02D45" w14:textId="77777777" w:rsidTr="002D73D4">
        <w:trPr>
          <w:trHeight w:val="300"/>
        </w:trPr>
        <w:tc>
          <w:tcPr>
            <w:tcW w:w="2981" w:type="pct"/>
            <w:shd w:val="clear" w:color="auto" w:fill="auto"/>
            <w:noWrap/>
            <w:vAlign w:val="bottom"/>
            <w:hideMark/>
          </w:tcPr>
          <w:p w14:paraId="5F7AA98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ML15</w:t>
            </w:r>
          </w:p>
        </w:tc>
        <w:tc>
          <w:tcPr>
            <w:tcW w:w="2019" w:type="pct"/>
            <w:shd w:val="clear" w:color="auto" w:fill="auto"/>
            <w:noWrap/>
            <w:vAlign w:val="bottom"/>
            <w:hideMark/>
          </w:tcPr>
          <w:p w14:paraId="7FC765FA" w14:textId="2CC2349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1,05</w:t>
            </w:r>
          </w:p>
        </w:tc>
      </w:tr>
      <w:tr w:rsidR="00F2397C" w:rsidRPr="00E70BA5" w14:paraId="2DA90BCE" w14:textId="77777777" w:rsidTr="002D73D4">
        <w:trPr>
          <w:trHeight w:val="300"/>
        </w:trPr>
        <w:tc>
          <w:tcPr>
            <w:tcW w:w="2981" w:type="pct"/>
            <w:shd w:val="clear" w:color="auto" w:fill="auto"/>
            <w:noWrap/>
            <w:vAlign w:val="bottom"/>
            <w:hideMark/>
          </w:tcPr>
          <w:p w14:paraId="5EF576D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ML19</w:t>
            </w:r>
          </w:p>
        </w:tc>
        <w:tc>
          <w:tcPr>
            <w:tcW w:w="2019" w:type="pct"/>
            <w:shd w:val="clear" w:color="auto" w:fill="auto"/>
            <w:noWrap/>
            <w:vAlign w:val="bottom"/>
            <w:hideMark/>
          </w:tcPr>
          <w:p w14:paraId="09DE3BCE" w14:textId="26E72EBB"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662C9E8C" w14:textId="77777777" w:rsidTr="002D73D4">
        <w:trPr>
          <w:trHeight w:val="300"/>
        </w:trPr>
        <w:tc>
          <w:tcPr>
            <w:tcW w:w="2981" w:type="pct"/>
            <w:shd w:val="clear" w:color="auto" w:fill="auto"/>
            <w:noWrap/>
            <w:vAlign w:val="bottom"/>
            <w:hideMark/>
          </w:tcPr>
          <w:p w14:paraId="493699A1"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4EB08D61" w14:textId="138E2A8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304E3EAF" w14:textId="77777777" w:rsidTr="002D73D4">
        <w:trPr>
          <w:trHeight w:val="300"/>
        </w:trPr>
        <w:tc>
          <w:tcPr>
            <w:tcW w:w="2981" w:type="pct"/>
            <w:shd w:val="clear" w:color="auto" w:fill="auto"/>
            <w:noWrap/>
            <w:vAlign w:val="bottom"/>
            <w:hideMark/>
          </w:tcPr>
          <w:p w14:paraId="58CB58A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0C1582F9" w14:textId="5BD005D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11,40</w:t>
            </w:r>
          </w:p>
        </w:tc>
      </w:tr>
      <w:tr w:rsidR="00F2397C" w:rsidRPr="00E70BA5" w14:paraId="490F4B4C" w14:textId="77777777" w:rsidTr="002D73D4">
        <w:trPr>
          <w:trHeight w:val="300"/>
        </w:trPr>
        <w:tc>
          <w:tcPr>
            <w:tcW w:w="2981" w:type="pct"/>
            <w:shd w:val="clear" w:color="auto" w:fill="auto"/>
            <w:noWrap/>
            <w:vAlign w:val="bottom"/>
            <w:hideMark/>
          </w:tcPr>
          <w:p w14:paraId="44C78A3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360DC36F" w14:textId="684FF9E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0,08</w:t>
            </w:r>
          </w:p>
        </w:tc>
      </w:tr>
      <w:tr w:rsidR="00F2397C" w:rsidRPr="00E70BA5" w14:paraId="65C3C621" w14:textId="77777777" w:rsidTr="002D73D4">
        <w:trPr>
          <w:trHeight w:val="300"/>
        </w:trPr>
        <w:tc>
          <w:tcPr>
            <w:tcW w:w="2981" w:type="pct"/>
            <w:shd w:val="clear" w:color="auto" w:fill="auto"/>
            <w:noWrap/>
            <w:vAlign w:val="bottom"/>
            <w:hideMark/>
          </w:tcPr>
          <w:p w14:paraId="6AC8718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26B76C55" w14:textId="54EA6BB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0,92</w:t>
            </w:r>
          </w:p>
        </w:tc>
      </w:tr>
      <w:tr w:rsidR="00F2397C" w:rsidRPr="00E70BA5" w14:paraId="73337720" w14:textId="77777777" w:rsidTr="002D73D4">
        <w:trPr>
          <w:trHeight w:val="300"/>
        </w:trPr>
        <w:tc>
          <w:tcPr>
            <w:tcW w:w="2981" w:type="pct"/>
            <w:shd w:val="clear" w:color="auto" w:fill="auto"/>
            <w:noWrap/>
            <w:vAlign w:val="bottom"/>
            <w:hideMark/>
          </w:tcPr>
          <w:p w14:paraId="2294C43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403959B6" w14:textId="10718A9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0,06</w:t>
            </w:r>
          </w:p>
        </w:tc>
      </w:tr>
      <w:tr w:rsidR="00F2397C" w:rsidRPr="00E70BA5" w14:paraId="0B24E224" w14:textId="77777777" w:rsidTr="002D73D4">
        <w:trPr>
          <w:trHeight w:val="300"/>
        </w:trPr>
        <w:tc>
          <w:tcPr>
            <w:tcW w:w="2981" w:type="pct"/>
            <w:shd w:val="clear" w:color="auto" w:fill="auto"/>
            <w:noWrap/>
            <w:vAlign w:val="bottom"/>
            <w:hideMark/>
          </w:tcPr>
          <w:p w14:paraId="186E08E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50594124" w14:textId="163591C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3,66</w:t>
            </w:r>
          </w:p>
        </w:tc>
      </w:tr>
      <w:tr w:rsidR="00F2397C" w:rsidRPr="00E70BA5" w14:paraId="32242005" w14:textId="77777777" w:rsidTr="002D73D4">
        <w:trPr>
          <w:trHeight w:val="300"/>
        </w:trPr>
        <w:tc>
          <w:tcPr>
            <w:tcW w:w="2981" w:type="pct"/>
            <w:shd w:val="clear" w:color="auto" w:fill="auto"/>
            <w:noWrap/>
            <w:vAlign w:val="bottom"/>
            <w:hideMark/>
          </w:tcPr>
          <w:p w14:paraId="21042D5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ML7</w:t>
            </w:r>
          </w:p>
        </w:tc>
        <w:tc>
          <w:tcPr>
            <w:tcW w:w="2019" w:type="pct"/>
            <w:shd w:val="clear" w:color="auto" w:fill="auto"/>
            <w:noWrap/>
            <w:vAlign w:val="bottom"/>
            <w:hideMark/>
          </w:tcPr>
          <w:p w14:paraId="384B0C50" w14:textId="7CE81FFB"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21ECBF04" w14:textId="77777777" w:rsidTr="002D73D4">
        <w:trPr>
          <w:trHeight w:val="300"/>
        </w:trPr>
        <w:tc>
          <w:tcPr>
            <w:tcW w:w="2981" w:type="pct"/>
            <w:shd w:val="clear" w:color="auto" w:fill="auto"/>
            <w:noWrap/>
            <w:vAlign w:val="bottom"/>
            <w:hideMark/>
          </w:tcPr>
          <w:p w14:paraId="2EED3A2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5DDDD2CC" w14:textId="1320BA0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12,11</w:t>
            </w:r>
          </w:p>
        </w:tc>
      </w:tr>
      <w:tr w:rsidR="00F2397C" w:rsidRPr="00E70BA5" w14:paraId="584D89E1" w14:textId="77777777" w:rsidTr="002D73D4">
        <w:trPr>
          <w:trHeight w:val="300"/>
        </w:trPr>
        <w:tc>
          <w:tcPr>
            <w:tcW w:w="2981" w:type="pct"/>
            <w:shd w:val="clear" w:color="auto" w:fill="auto"/>
            <w:noWrap/>
            <w:vAlign w:val="bottom"/>
            <w:hideMark/>
          </w:tcPr>
          <w:p w14:paraId="1268CD4E" w14:textId="5A56DDD9"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V</w:t>
            </w:r>
            <w:r w:rsidR="002D73D4" w:rsidRPr="00E70BA5">
              <w:rPr>
                <w:rFonts w:ascii="Verdana" w:eastAsia="Times New Roman" w:hAnsi="Verdana" w:cs="Calibri"/>
                <w:b/>
                <w:bCs/>
                <w:color w:val="000000"/>
                <w:sz w:val="18"/>
                <w:szCs w:val="18"/>
                <w:lang w:eastAsia="nl-NL"/>
              </w:rPr>
              <w:t>erenigde Staten</w:t>
            </w:r>
          </w:p>
        </w:tc>
        <w:tc>
          <w:tcPr>
            <w:tcW w:w="2019" w:type="pct"/>
            <w:shd w:val="clear" w:color="auto" w:fill="auto"/>
            <w:noWrap/>
            <w:vAlign w:val="bottom"/>
            <w:hideMark/>
          </w:tcPr>
          <w:p w14:paraId="5998DC70" w14:textId="4F9574CA"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75,67</w:t>
            </w:r>
          </w:p>
        </w:tc>
      </w:tr>
      <w:tr w:rsidR="00F2397C" w:rsidRPr="00E70BA5" w14:paraId="27D40FAB" w14:textId="77777777" w:rsidTr="002D73D4">
        <w:trPr>
          <w:trHeight w:val="300"/>
        </w:trPr>
        <w:tc>
          <w:tcPr>
            <w:tcW w:w="2981" w:type="pct"/>
            <w:shd w:val="clear" w:color="auto" w:fill="auto"/>
            <w:noWrap/>
            <w:vAlign w:val="bottom"/>
            <w:hideMark/>
          </w:tcPr>
          <w:p w14:paraId="31AF6AB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319E7AA6" w14:textId="3E36405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0,33</w:t>
            </w:r>
          </w:p>
        </w:tc>
      </w:tr>
      <w:tr w:rsidR="00F2397C" w:rsidRPr="00E70BA5" w14:paraId="205019DB" w14:textId="77777777" w:rsidTr="002D73D4">
        <w:trPr>
          <w:trHeight w:val="300"/>
        </w:trPr>
        <w:tc>
          <w:tcPr>
            <w:tcW w:w="2981" w:type="pct"/>
            <w:shd w:val="clear" w:color="auto" w:fill="auto"/>
            <w:noWrap/>
            <w:vAlign w:val="bottom"/>
            <w:hideMark/>
          </w:tcPr>
          <w:p w14:paraId="0D69D30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2FD1D7C9" w14:textId="4744BF7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25,63</w:t>
            </w:r>
          </w:p>
        </w:tc>
      </w:tr>
      <w:tr w:rsidR="00F2397C" w:rsidRPr="00E70BA5" w14:paraId="3D6E8F1E" w14:textId="77777777" w:rsidTr="002D73D4">
        <w:trPr>
          <w:trHeight w:val="300"/>
        </w:trPr>
        <w:tc>
          <w:tcPr>
            <w:tcW w:w="2981" w:type="pct"/>
            <w:shd w:val="clear" w:color="auto" w:fill="auto"/>
            <w:noWrap/>
            <w:vAlign w:val="bottom"/>
            <w:hideMark/>
          </w:tcPr>
          <w:p w14:paraId="3BFCA64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ML13</w:t>
            </w:r>
          </w:p>
        </w:tc>
        <w:tc>
          <w:tcPr>
            <w:tcW w:w="2019" w:type="pct"/>
            <w:shd w:val="clear" w:color="auto" w:fill="auto"/>
            <w:noWrap/>
            <w:vAlign w:val="bottom"/>
            <w:hideMark/>
          </w:tcPr>
          <w:p w14:paraId="6682A7DC" w14:textId="10D9EA2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7B8FC515" w14:textId="77777777" w:rsidTr="002D73D4">
        <w:trPr>
          <w:trHeight w:val="300"/>
        </w:trPr>
        <w:tc>
          <w:tcPr>
            <w:tcW w:w="2981" w:type="pct"/>
            <w:shd w:val="clear" w:color="auto" w:fill="auto"/>
            <w:noWrap/>
            <w:vAlign w:val="bottom"/>
            <w:hideMark/>
          </w:tcPr>
          <w:p w14:paraId="557556D3"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ML14</w:t>
            </w:r>
          </w:p>
        </w:tc>
        <w:tc>
          <w:tcPr>
            <w:tcW w:w="2019" w:type="pct"/>
            <w:shd w:val="clear" w:color="auto" w:fill="auto"/>
            <w:noWrap/>
            <w:vAlign w:val="bottom"/>
            <w:hideMark/>
          </w:tcPr>
          <w:p w14:paraId="1190D032" w14:textId="495ABBC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0,43</w:t>
            </w:r>
          </w:p>
        </w:tc>
      </w:tr>
      <w:tr w:rsidR="00F2397C" w:rsidRPr="00E70BA5" w14:paraId="71268D21" w14:textId="77777777" w:rsidTr="002D73D4">
        <w:trPr>
          <w:trHeight w:val="300"/>
        </w:trPr>
        <w:tc>
          <w:tcPr>
            <w:tcW w:w="2981" w:type="pct"/>
            <w:shd w:val="clear" w:color="auto" w:fill="auto"/>
            <w:noWrap/>
            <w:vAlign w:val="bottom"/>
            <w:hideMark/>
          </w:tcPr>
          <w:p w14:paraId="5588BC4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ML15</w:t>
            </w:r>
          </w:p>
        </w:tc>
        <w:tc>
          <w:tcPr>
            <w:tcW w:w="2019" w:type="pct"/>
            <w:shd w:val="clear" w:color="auto" w:fill="auto"/>
            <w:noWrap/>
            <w:vAlign w:val="bottom"/>
            <w:hideMark/>
          </w:tcPr>
          <w:p w14:paraId="79ACB19B" w14:textId="5F761FF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2,25</w:t>
            </w:r>
          </w:p>
        </w:tc>
      </w:tr>
      <w:tr w:rsidR="00F2397C" w:rsidRPr="00E70BA5" w14:paraId="4EB06C18" w14:textId="77777777" w:rsidTr="002D73D4">
        <w:trPr>
          <w:trHeight w:val="300"/>
        </w:trPr>
        <w:tc>
          <w:tcPr>
            <w:tcW w:w="2981" w:type="pct"/>
            <w:shd w:val="clear" w:color="auto" w:fill="auto"/>
            <w:noWrap/>
            <w:vAlign w:val="bottom"/>
            <w:hideMark/>
          </w:tcPr>
          <w:p w14:paraId="6F0114B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ML16</w:t>
            </w:r>
          </w:p>
        </w:tc>
        <w:tc>
          <w:tcPr>
            <w:tcW w:w="2019" w:type="pct"/>
            <w:shd w:val="clear" w:color="auto" w:fill="auto"/>
            <w:noWrap/>
            <w:vAlign w:val="bottom"/>
            <w:hideMark/>
          </w:tcPr>
          <w:p w14:paraId="17846F59" w14:textId="2F8971D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1,46</w:t>
            </w:r>
          </w:p>
        </w:tc>
      </w:tr>
      <w:tr w:rsidR="00F2397C" w:rsidRPr="00E70BA5" w14:paraId="7B8DAD01" w14:textId="77777777" w:rsidTr="002D73D4">
        <w:trPr>
          <w:trHeight w:val="300"/>
        </w:trPr>
        <w:tc>
          <w:tcPr>
            <w:tcW w:w="2981" w:type="pct"/>
            <w:shd w:val="clear" w:color="auto" w:fill="auto"/>
            <w:noWrap/>
            <w:vAlign w:val="bottom"/>
            <w:hideMark/>
          </w:tcPr>
          <w:p w14:paraId="612FA87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ML17</w:t>
            </w:r>
          </w:p>
        </w:tc>
        <w:tc>
          <w:tcPr>
            <w:tcW w:w="2019" w:type="pct"/>
            <w:shd w:val="clear" w:color="auto" w:fill="auto"/>
            <w:noWrap/>
            <w:vAlign w:val="bottom"/>
            <w:hideMark/>
          </w:tcPr>
          <w:p w14:paraId="7C5FA018" w14:textId="663681F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0,06</w:t>
            </w:r>
          </w:p>
        </w:tc>
      </w:tr>
      <w:tr w:rsidR="00F2397C" w:rsidRPr="00E70BA5" w14:paraId="668B47D7" w14:textId="77777777" w:rsidTr="002D73D4">
        <w:trPr>
          <w:trHeight w:val="300"/>
        </w:trPr>
        <w:tc>
          <w:tcPr>
            <w:tcW w:w="2981" w:type="pct"/>
            <w:shd w:val="clear" w:color="auto" w:fill="auto"/>
            <w:noWrap/>
            <w:vAlign w:val="bottom"/>
            <w:hideMark/>
          </w:tcPr>
          <w:p w14:paraId="0532FBF9"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ML18</w:t>
            </w:r>
          </w:p>
        </w:tc>
        <w:tc>
          <w:tcPr>
            <w:tcW w:w="2019" w:type="pct"/>
            <w:shd w:val="clear" w:color="auto" w:fill="auto"/>
            <w:noWrap/>
            <w:vAlign w:val="bottom"/>
            <w:hideMark/>
          </w:tcPr>
          <w:p w14:paraId="0FF935A2" w14:textId="10A8B668"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2,52</w:t>
            </w:r>
          </w:p>
        </w:tc>
      </w:tr>
      <w:tr w:rsidR="00F2397C" w:rsidRPr="00E70BA5" w14:paraId="1A43561B" w14:textId="77777777" w:rsidTr="002D73D4">
        <w:trPr>
          <w:trHeight w:val="300"/>
        </w:trPr>
        <w:tc>
          <w:tcPr>
            <w:tcW w:w="2981" w:type="pct"/>
            <w:shd w:val="clear" w:color="auto" w:fill="auto"/>
            <w:noWrap/>
            <w:vAlign w:val="bottom"/>
            <w:hideMark/>
          </w:tcPr>
          <w:p w14:paraId="084FE198"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7B8E3990" w14:textId="176679D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0,50</w:t>
            </w:r>
          </w:p>
        </w:tc>
      </w:tr>
      <w:tr w:rsidR="00F2397C" w:rsidRPr="00E70BA5" w14:paraId="4B13D722" w14:textId="77777777" w:rsidTr="002D73D4">
        <w:trPr>
          <w:trHeight w:val="300"/>
        </w:trPr>
        <w:tc>
          <w:tcPr>
            <w:tcW w:w="2981" w:type="pct"/>
            <w:shd w:val="clear" w:color="auto" w:fill="auto"/>
            <w:noWrap/>
            <w:vAlign w:val="bottom"/>
            <w:hideMark/>
          </w:tcPr>
          <w:p w14:paraId="244B08F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6DA41704" w14:textId="08C0CCB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5,90</w:t>
            </w:r>
          </w:p>
        </w:tc>
      </w:tr>
      <w:tr w:rsidR="00F2397C" w:rsidRPr="00E70BA5" w14:paraId="45FF3CE2" w14:textId="77777777" w:rsidTr="002D73D4">
        <w:trPr>
          <w:trHeight w:val="300"/>
        </w:trPr>
        <w:tc>
          <w:tcPr>
            <w:tcW w:w="2981" w:type="pct"/>
            <w:shd w:val="clear" w:color="auto" w:fill="auto"/>
            <w:noWrap/>
            <w:vAlign w:val="bottom"/>
            <w:hideMark/>
          </w:tcPr>
          <w:p w14:paraId="533115B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1D1B93BB" w14:textId="63646D09"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11,21</w:t>
            </w:r>
          </w:p>
        </w:tc>
      </w:tr>
      <w:tr w:rsidR="00F2397C" w:rsidRPr="00E70BA5" w14:paraId="0D4CF2C8" w14:textId="77777777" w:rsidTr="002D73D4">
        <w:trPr>
          <w:trHeight w:val="300"/>
        </w:trPr>
        <w:tc>
          <w:tcPr>
            <w:tcW w:w="2981" w:type="pct"/>
            <w:shd w:val="clear" w:color="auto" w:fill="auto"/>
            <w:noWrap/>
            <w:vAlign w:val="bottom"/>
            <w:hideMark/>
          </w:tcPr>
          <w:p w14:paraId="6BCF7CAC"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11EEB2C5" w14:textId="10E6A8C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9,74</w:t>
            </w:r>
          </w:p>
        </w:tc>
      </w:tr>
      <w:tr w:rsidR="00F2397C" w:rsidRPr="00E70BA5" w14:paraId="04B90D66" w14:textId="77777777" w:rsidTr="002D73D4">
        <w:trPr>
          <w:trHeight w:val="300"/>
        </w:trPr>
        <w:tc>
          <w:tcPr>
            <w:tcW w:w="2981" w:type="pct"/>
            <w:shd w:val="clear" w:color="auto" w:fill="auto"/>
            <w:noWrap/>
            <w:vAlign w:val="bottom"/>
            <w:hideMark/>
          </w:tcPr>
          <w:p w14:paraId="5C0A938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1CC9CC8D" w14:textId="0F4B8E87"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3,04</w:t>
            </w:r>
          </w:p>
        </w:tc>
      </w:tr>
      <w:tr w:rsidR="00F2397C" w:rsidRPr="00E70BA5" w14:paraId="208AC4C2" w14:textId="77777777" w:rsidTr="002D73D4">
        <w:trPr>
          <w:trHeight w:val="300"/>
        </w:trPr>
        <w:tc>
          <w:tcPr>
            <w:tcW w:w="2981" w:type="pct"/>
            <w:shd w:val="clear" w:color="auto" w:fill="auto"/>
            <w:noWrap/>
            <w:vAlign w:val="bottom"/>
            <w:hideMark/>
          </w:tcPr>
          <w:p w14:paraId="4A43C32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24A31C8B" w14:textId="18A190D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2,57</w:t>
            </w:r>
          </w:p>
        </w:tc>
      </w:tr>
      <w:tr w:rsidR="00F2397C" w:rsidRPr="00E70BA5" w14:paraId="3A7E74E2" w14:textId="77777777" w:rsidTr="002D73D4">
        <w:trPr>
          <w:trHeight w:val="300"/>
        </w:trPr>
        <w:tc>
          <w:tcPr>
            <w:tcW w:w="2981" w:type="pct"/>
            <w:shd w:val="clear" w:color="auto" w:fill="auto"/>
            <w:noWrap/>
            <w:vAlign w:val="bottom"/>
            <w:hideMark/>
          </w:tcPr>
          <w:p w14:paraId="06AB0C2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6AFE57E2" w14:textId="0FAEF15B"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6,53</w:t>
            </w:r>
          </w:p>
        </w:tc>
      </w:tr>
      <w:tr w:rsidR="00F2397C" w:rsidRPr="00E70BA5" w14:paraId="2A1E0E29" w14:textId="77777777" w:rsidTr="002D73D4">
        <w:trPr>
          <w:trHeight w:val="300"/>
        </w:trPr>
        <w:tc>
          <w:tcPr>
            <w:tcW w:w="2981" w:type="pct"/>
            <w:shd w:val="clear" w:color="auto" w:fill="auto"/>
            <w:noWrap/>
            <w:vAlign w:val="bottom"/>
            <w:hideMark/>
          </w:tcPr>
          <w:p w14:paraId="2056DEA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3FA7F991" w14:textId="21D066B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3,47</w:t>
            </w:r>
          </w:p>
        </w:tc>
      </w:tr>
      <w:tr w:rsidR="00F2397C" w:rsidRPr="00E70BA5" w14:paraId="7479F7BF" w14:textId="77777777" w:rsidTr="002D73D4">
        <w:trPr>
          <w:trHeight w:val="300"/>
        </w:trPr>
        <w:tc>
          <w:tcPr>
            <w:tcW w:w="2981" w:type="pct"/>
            <w:shd w:val="clear" w:color="auto" w:fill="auto"/>
            <w:noWrap/>
            <w:vAlign w:val="bottom"/>
            <w:hideMark/>
          </w:tcPr>
          <w:p w14:paraId="5E12169B" w14:textId="55A4870A"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Z</w:t>
            </w:r>
            <w:r w:rsidR="002D73D4" w:rsidRPr="00E70BA5">
              <w:rPr>
                <w:rFonts w:ascii="Verdana" w:eastAsia="Times New Roman" w:hAnsi="Verdana" w:cs="Calibri"/>
                <w:b/>
                <w:bCs/>
                <w:color w:val="000000"/>
                <w:sz w:val="18"/>
                <w:szCs w:val="18"/>
                <w:lang w:eastAsia="nl-NL"/>
              </w:rPr>
              <w:t>uid-Afrika</w:t>
            </w:r>
          </w:p>
        </w:tc>
        <w:tc>
          <w:tcPr>
            <w:tcW w:w="2019" w:type="pct"/>
            <w:shd w:val="clear" w:color="auto" w:fill="auto"/>
            <w:noWrap/>
            <w:vAlign w:val="bottom"/>
            <w:hideMark/>
          </w:tcPr>
          <w:p w14:paraId="76FA1EBC" w14:textId="49BAD266"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0,23</w:t>
            </w:r>
          </w:p>
        </w:tc>
      </w:tr>
      <w:tr w:rsidR="00F2397C" w:rsidRPr="00E70BA5" w14:paraId="7DA7735C" w14:textId="77777777" w:rsidTr="002D73D4">
        <w:trPr>
          <w:trHeight w:val="300"/>
        </w:trPr>
        <w:tc>
          <w:tcPr>
            <w:tcW w:w="2981" w:type="pct"/>
            <w:shd w:val="clear" w:color="auto" w:fill="auto"/>
            <w:noWrap/>
            <w:vAlign w:val="bottom"/>
            <w:hideMark/>
          </w:tcPr>
          <w:p w14:paraId="0622587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ML10</w:t>
            </w:r>
          </w:p>
        </w:tc>
        <w:tc>
          <w:tcPr>
            <w:tcW w:w="2019" w:type="pct"/>
            <w:shd w:val="clear" w:color="auto" w:fill="auto"/>
            <w:noWrap/>
            <w:vAlign w:val="bottom"/>
            <w:hideMark/>
          </w:tcPr>
          <w:p w14:paraId="6EA9A839" w14:textId="229942E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0,21</w:t>
            </w:r>
          </w:p>
        </w:tc>
      </w:tr>
      <w:tr w:rsidR="00F2397C" w:rsidRPr="00E70BA5" w14:paraId="2753F071" w14:textId="77777777" w:rsidTr="002D73D4">
        <w:trPr>
          <w:trHeight w:val="300"/>
        </w:trPr>
        <w:tc>
          <w:tcPr>
            <w:tcW w:w="2981" w:type="pct"/>
            <w:shd w:val="clear" w:color="auto" w:fill="auto"/>
            <w:noWrap/>
            <w:vAlign w:val="bottom"/>
            <w:hideMark/>
          </w:tcPr>
          <w:p w14:paraId="1C019CE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04ED86AB" w14:textId="3C22EFD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45E80D28" w14:textId="77777777" w:rsidTr="002D73D4">
        <w:trPr>
          <w:trHeight w:val="300"/>
        </w:trPr>
        <w:tc>
          <w:tcPr>
            <w:tcW w:w="2981" w:type="pct"/>
            <w:shd w:val="clear" w:color="auto" w:fill="auto"/>
            <w:noWrap/>
            <w:vAlign w:val="bottom"/>
            <w:hideMark/>
          </w:tcPr>
          <w:p w14:paraId="5A3BD9DE"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45220A0A" w14:textId="2AD564C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r>
      <w:tr w:rsidR="00F2397C" w:rsidRPr="00E70BA5" w14:paraId="6B409CE4" w14:textId="77777777" w:rsidTr="002D73D4">
        <w:trPr>
          <w:trHeight w:val="300"/>
        </w:trPr>
        <w:tc>
          <w:tcPr>
            <w:tcW w:w="2981" w:type="pct"/>
            <w:shd w:val="clear" w:color="auto" w:fill="auto"/>
            <w:noWrap/>
            <w:vAlign w:val="bottom"/>
            <w:hideMark/>
          </w:tcPr>
          <w:p w14:paraId="724D841B" w14:textId="34C093AE"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Z</w:t>
            </w:r>
            <w:r w:rsidR="002D73D4" w:rsidRPr="00E70BA5">
              <w:rPr>
                <w:rFonts w:ascii="Verdana" w:eastAsia="Times New Roman" w:hAnsi="Verdana" w:cs="Calibri"/>
                <w:b/>
                <w:bCs/>
                <w:color w:val="000000"/>
                <w:sz w:val="18"/>
                <w:szCs w:val="18"/>
                <w:lang w:eastAsia="nl-NL"/>
              </w:rPr>
              <w:t>uid-Korea</w:t>
            </w:r>
          </w:p>
        </w:tc>
        <w:tc>
          <w:tcPr>
            <w:tcW w:w="2019" w:type="pct"/>
            <w:shd w:val="clear" w:color="auto" w:fill="auto"/>
            <w:noWrap/>
            <w:vAlign w:val="bottom"/>
            <w:hideMark/>
          </w:tcPr>
          <w:p w14:paraId="22D1F214" w14:textId="386BAE95"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44,26</w:t>
            </w:r>
          </w:p>
        </w:tc>
      </w:tr>
      <w:tr w:rsidR="00F2397C" w:rsidRPr="00E70BA5" w14:paraId="08175BB8" w14:textId="77777777" w:rsidTr="002D73D4">
        <w:trPr>
          <w:trHeight w:val="300"/>
        </w:trPr>
        <w:tc>
          <w:tcPr>
            <w:tcW w:w="2981" w:type="pct"/>
            <w:shd w:val="clear" w:color="auto" w:fill="auto"/>
            <w:noWrap/>
            <w:vAlign w:val="bottom"/>
            <w:hideMark/>
          </w:tcPr>
          <w:p w14:paraId="28CFB67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ML11</w:t>
            </w:r>
          </w:p>
        </w:tc>
        <w:tc>
          <w:tcPr>
            <w:tcW w:w="2019" w:type="pct"/>
            <w:shd w:val="clear" w:color="auto" w:fill="auto"/>
            <w:noWrap/>
            <w:vAlign w:val="bottom"/>
            <w:hideMark/>
          </w:tcPr>
          <w:p w14:paraId="4396B7D6" w14:textId="4C94FF2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0,03</w:t>
            </w:r>
          </w:p>
        </w:tc>
      </w:tr>
      <w:tr w:rsidR="00F2397C" w:rsidRPr="00E70BA5" w14:paraId="715C371C" w14:textId="77777777" w:rsidTr="002D73D4">
        <w:trPr>
          <w:trHeight w:val="300"/>
        </w:trPr>
        <w:tc>
          <w:tcPr>
            <w:tcW w:w="2981" w:type="pct"/>
            <w:shd w:val="clear" w:color="auto" w:fill="auto"/>
            <w:noWrap/>
            <w:vAlign w:val="bottom"/>
            <w:hideMark/>
          </w:tcPr>
          <w:p w14:paraId="0326668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ML15</w:t>
            </w:r>
          </w:p>
        </w:tc>
        <w:tc>
          <w:tcPr>
            <w:tcW w:w="2019" w:type="pct"/>
            <w:shd w:val="clear" w:color="auto" w:fill="auto"/>
            <w:noWrap/>
            <w:vAlign w:val="bottom"/>
            <w:hideMark/>
          </w:tcPr>
          <w:p w14:paraId="73391EB7" w14:textId="437BDBF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0,24</w:t>
            </w:r>
          </w:p>
        </w:tc>
      </w:tr>
      <w:tr w:rsidR="00F2397C" w:rsidRPr="00E70BA5" w14:paraId="089122C8" w14:textId="77777777" w:rsidTr="002D73D4">
        <w:trPr>
          <w:trHeight w:val="300"/>
        </w:trPr>
        <w:tc>
          <w:tcPr>
            <w:tcW w:w="2981" w:type="pct"/>
            <w:shd w:val="clear" w:color="auto" w:fill="auto"/>
            <w:noWrap/>
            <w:vAlign w:val="bottom"/>
            <w:hideMark/>
          </w:tcPr>
          <w:p w14:paraId="79BB1BD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ML21</w:t>
            </w:r>
          </w:p>
        </w:tc>
        <w:tc>
          <w:tcPr>
            <w:tcW w:w="2019" w:type="pct"/>
            <w:shd w:val="clear" w:color="auto" w:fill="auto"/>
            <w:noWrap/>
            <w:vAlign w:val="bottom"/>
            <w:hideMark/>
          </w:tcPr>
          <w:p w14:paraId="1A27EBE3" w14:textId="48CA8A9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15,04</w:t>
            </w:r>
          </w:p>
        </w:tc>
      </w:tr>
      <w:tr w:rsidR="00F2397C" w:rsidRPr="00E70BA5" w14:paraId="18AB7659" w14:textId="77777777" w:rsidTr="002D73D4">
        <w:trPr>
          <w:trHeight w:val="300"/>
        </w:trPr>
        <w:tc>
          <w:tcPr>
            <w:tcW w:w="2981" w:type="pct"/>
            <w:shd w:val="clear" w:color="auto" w:fill="auto"/>
            <w:noWrap/>
            <w:vAlign w:val="bottom"/>
            <w:hideMark/>
          </w:tcPr>
          <w:p w14:paraId="42F018C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0FF3D7D3" w14:textId="51AA272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14,61</w:t>
            </w:r>
          </w:p>
        </w:tc>
      </w:tr>
      <w:tr w:rsidR="00F2397C" w:rsidRPr="00E70BA5" w14:paraId="52A5AE2F" w14:textId="77777777" w:rsidTr="002D73D4">
        <w:trPr>
          <w:trHeight w:val="300"/>
        </w:trPr>
        <w:tc>
          <w:tcPr>
            <w:tcW w:w="2981" w:type="pct"/>
            <w:shd w:val="clear" w:color="auto" w:fill="auto"/>
            <w:noWrap/>
            <w:vAlign w:val="bottom"/>
            <w:hideMark/>
          </w:tcPr>
          <w:p w14:paraId="04E7ECC2"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50727956" w14:textId="7397B390"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14,26</w:t>
            </w:r>
          </w:p>
        </w:tc>
      </w:tr>
      <w:tr w:rsidR="00F2397C" w:rsidRPr="00E70BA5" w14:paraId="7E58D377" w14:textId="77777777" w:rsidTr="002D73D4">
        <w:trPr>
          <w:trHeight w:val="300"/>
        </w:trPr>
        <w:tc>
          <w:tcPr>
            <w:tcW w:w="2981" w:type="pct"/>
            <w:shd w:val="clear" w:color="auto" w:fill="auto"/>
            <w:noWrap/>
            <w:vAlign w:val="bottom"/>
            <w:hideMark/>
          </w:tcPr>
          <w:p w14:paraId="3918280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ML9</w:t>
            </w:r>
          </w:p>
        </w:tc>
        <w:tc>
          <w:tcPr>
            <w:tcW w:w="2019" w:type="pct"/>
            <w:shd w:val="clear" w:color="auto" w:fill="auto"/>
            <w:noWrap/>
            <w:vAlign w:val="bottom"/>
            <w:hideMark/>
          </w:tcPr>
          <w:p w14:paraId="6EC45E0C" w14:textId="62F9F604"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0,08</w:t>
            </w:r>
          </w:p>
        </w:tc>
      </w:tr>
    </w:tbl>
    <w:p w14:paraId="5F37029F" w14:textId="77777777" w:rsidR="00BA17ED" w:rsidRDefault="00BA17E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0"/>
        <w:gridCol w:w="3630"/>
      </w:tblGrid>
      <w:tr w:rsidR="00F2397C" w:rsidRPr="00E70BA5" w14:paraId="1F675423" w14:textId="77777777" w:rsidTr="002D73D4">
        <w:trPr>
          <w:trHeight w:val="300"/>
        </w:trPr>
        <w:tc>
          <w:tcPr>
            <w:tcW w:w="2981" w:type="pct"/>
            <w:shd w:val="clear" w:color="auto" w:fill="auto"/>
            <w:noWrap/>
            <w:vAlign w:val="bottom"/>
            <w:hideMark/>
          </w:tcPr>
          <w:p w14:paraId="30B565A8" w14:textId="77359F8E"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lastRenderedPageBreak/>
              <w:t>Z</w:t>
            </w:r>
            <w:r w:rsidR="002D73D4" w:rsidRPr="00E70BA5">
              <w:rPr>
                <w:rFonts w:ascii="Verdana" w:eastAsia="Times New Roman" w:hAnsi="Verdana" w:cs="Calibri"/>
                <w:b/>
                <w:bCs/>
                <w:color w:val="000000"/>
                <w:sz w:val="18"/>
                <w:szCs w:val="18"/>
                <w:lang w:eastAsia="nl-NL"/>
              </w:rPr>
              <w:t>weden</w:t>
            </w:r>
          </w:p>
        </w:tc>
        <w:tc>
          <w:tcPr>
            <w:tcW w:w="2019" w:type="pct"/>
            <w:shd w:val="clear" w:color="auto" w:fill="auto"/>
            <w:noWrap/>
            <w:vAlign w:val="bottom"/>
            <w:hideMark/>
          </w:tcPr>
          <w:p w14:paraId="3A09A763" w14:textId="3CE96E02"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2,00</w:t>
            </w:r>
          </w:p>
        </w:tc>
      </w:tr>
      <w:tr w:rsidR="00F2397C" w:rsidRPr="00E70BA5" w14:paraId="0C650F95" w14:textId="77777777" w:rsidTr="002D73D4">
        <w:trPr>
          <w:trHeight w:val="300"/>
        </w:trPr>
        <w:tc>
          <w:tcPr>
            <w:tcW w:w="2981" w:type="pct"/>
            <w:shd w:val="clear" w:color="auto" w:fill="auto"/>
            <w:noWrap/>
            <w:vAlign w:val="bottom"/>
            <w:hideMark/>
          </w:tcPr>
          <w:p w14:paraId="5A138E04"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3B3C1E59" w14:textId="1D33220D"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0,07</w:t>
            </w:r>
          </w:p>
        </w:tc>
      </w:tr>
      <w:tr w:rsidR="00F2397C" w:rsidRPr="00E70BA5" w14:paraId="4181789E" w14:textId="77777777" w:rsidTr="002D73D4">
        <w:trPr>
          <w:trHeight w:val="300"/>
        </w:trPr>
        <w:tc>
          <w:tcPr>
            <w:tcW w:w="2981" w:type="pct"/>
            <w:shd w:val="clear" w:color="auto" w:fill="auto"/>
            <w:noWrap/>
            <w:vAlign w:val="bottom"/>
            <w:hideMark/>
          </w:tcPr>
          <w:p w14:paraId="1C13730A"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31310B0B" w14:textId="278C933A"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1,50</w:t>
            </w:r>
          </w:p>
        </w:tc>
      </w:tr>
      <w:tr w:rsidR="00F2397C" w:rsidRPr="00E70BA5" w14:paraId="496FE4F3" w14:textId="77777777" w:rsidTr="002D73D4">
        <w:trPr>
          <w:trHeight w:val="300"/>
        </w:trPr>
        <w:tc>
          <w:tcPr>
            <w:tcW w:w="2981" w:type="pct"/>
            <w:shd w:val="clear" w:color="auto" w:fill="auto"/>
            <w:noWrap/>
            <w:vAlign w:val="bottom"/>
            <w:hideMark/>
          </w:tcPr>
          <w:p w14:paraId="1EFD1427"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6DFACBF8" w14:textId="249F494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0,07</w:t>
            </w:r>
          </w:p>
        </w:tc>
      </w:tr>
      <w:tr w:rsidR="00F2397C" w:rsidRPr="00E70BA5" w14:paraId="3C406837" w14:textId="77777777" w:rsidTr="002D73D4">
        <w:trPr>
          <w:trHeight w:val="300"/>
        </w:trPr>
        <w:tc>
          <w:tcPr>
            <w:tcW w:w="2981" w:type="pct"/>
            <w:shd w:val="clear" w:color="auto" w:fill="auto"/>
            <w:noWrap/>
            <w:vAlign w:val="bottom"/>
            <w:hideMark/>
          </w:tcPr>
          <w:p w14:paraId="64AF21D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ML4</w:t>
            </w:r>
          </w:p>
        </w:tc>
        <w:tc>
          <w:tcPr>
            <w:tcW w:w="2019" w:type="pct"/>
            <w:shd w:val="clear" w:color="auto" w:fill="auto"/>
            <w:noWrap/>
            <w:vAlign w:val="bottom"/>
            <w:hideMark/>
          </w:tcPr>
          <w:p w14:paraId="2DB2B7C2" w14:textId="26719B12"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0,32</w:t>
            </w:r>
          </w:p>
        </w:tc>
      </w:tr>
      <w:tr w:rsidR="00F2397C" w:rsidRPr="00E70BA5" w14:paraId="6F7D4A9D" w14:textId="77777777" w:rsidTr="002D73D4">
        <w:trPr>
          <w:trHeight w:val="300"/>
        </w:trPr>
        <w:tc>
          <w:tcPr>
            <w:tcW w:w="2981" w:type="pct"/>
            <w:shd w:val="clear" w:color="auto" w:fill="auto"/>
            <w:noWrap/>
            <w:vAlign w:val="bottom"/>
            <w:hideMark/>
          </w:tcPr>
          <w:p w14:paraId="0DEADE8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06686F2A" w14:textId="6E2E77D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0,04</w:t>
            </w:r>
          </w:p>
        </w:tc>
      </w:tr>
      <w:tr w:rsidR="00F2397C" w:rsidRPr="00E70BA5" w14:paraId="601FD0E1" w14:textId="77777777" w:rsidTr="002D73D4">
        <w:trPr>
          <w:trHeight w:val="300"/>
        </w:trPr>
        <w:tc>
          <w:tcPr>
            <w:tcW w:w="2981" w:type="pct"/>
            <w:shd w:val="clear" w:color="auto" w:fill="auto"/>
            <w:noWrap/>
            <w:vAlign w:val="bottom"/>
            <w:hideMark/>
          </w:tcPr>
          <w:p w14:paraId="34A45741" w14:textId="272F903E" w:rsidR="00F2397C" w:rsidRPr="00E70BA5" w:rsidRDefault="00F2397C" w:rsidP="002D73D4">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Z</w:t>
            </w:r>
            <w:r w:rsidR="002D73D4" w:rsidRPr="00E70BA5">
              <w:rPr>
                <w:rFonts w:ascii="Verdana" w:eastAsia="Times New Roman" w:hAnsi="Verdana" w:cs="Calibri"/>
                <w:b/>
                <w:bCs/>
                <w:color w:val="000000"/>
                <w:sz w:val="18"/>
                <w:szCs w:val="18"/>
                <w:lang w:eastAsia="nl-NL"/>
              </w:rPr>
              <w:t>witserland</w:t>
            </w:r>
          </w:p>
        </w:tc>
        <w:tc>
          <w:tcPr>
            <w:tcW w:w="2019" w:type="pct"/>
            <w:shd w:val="clear" w:color="auto" w:fill="auto"/>
            <w:noWrap/>
            <w:vAlign w:val="bottom"/>
            <w:hideMark/>
          </w:tcPr>
          <w:p w14:paraId="1FB439F3" w14:textId="2865F476"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7,97</w:t>
            </w:r>
          </w:p>
        </w:tc>
      </w:tr>
      <w:tr w:rsidR="00F2397C" w:rsidRPr="00E70BA5" w14:paraId="02124C4E" w14:textId="77777777" w:rsidTr="002D73D4">
        <w:trPr>
          <w:trHeight w:val="300"/>
        </w:trPr>
        <w:tc>
          <w:tcPr>
            <w:tcW w:w="2981" w:type="pct"/>
            <w:shd w:val="clear" w:color="auto" w:fill="auto"/>
            <w:noWrap/>
            <w:vAlign w:val="bottom"/>
            <w:hideMark/>
          </w:tcPr>
          <w:p w14:paraId="3F9D2B05"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w:t>
            </w:r>
          </w:p>
        </w:tc>
        <w:tc>
          <w:tcPr>
            <w:tcW w:w="2019" w:type="pct"/>
            <w:shd w:val="clear" w:color="auto" w:fill="auto"/>
            <w:noWrap/>
            <w:vAlign w:val="bottom"/>
            <w:hideMark/>
          </w:tcPr>
          <w:p w14:paraId="0B882C25" w14:textId="02923C1E"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0,39</w:t>
            </w:r>
          </w:p>
        </w:tc>
      </w:tr>
      <w:tr w:rsidR="00F2397C" w:rsidRPr="00E70BA5" w14:paraId="2F69C03C" w14:textId="77777777" w:rsidTr="002D73D4">
        <w:trPr>
          <w:trHeight w:val="300"/>
        </w:trPr>
        <w:tc>
          <w:tcPr>
            <w:tcW w:w="2981" w:type="pct"/>
            <w:shd w:val="clear" w:color="auto" w:fill="auto"/>
            <w:noWrap/>
            <w:vAlign w:val="bottom"/>
            <w:hideMark/>
          </w:tcPr>
          <w:p w14:paraId="1305FD0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ML13</w:t>
            </w:r>
          </w:p>
        </w:tc>
        <w:tc>
          <w:tcPr>
            <w:tcW w:w="2019" w:type="pct"/>
            <w:shd w:val="clear" w:color="auto" w:fill="auto"/>
            <w:noWrap/>
            <w:vAlign w:val="bottom"/>
            <w:hideMark/>
          </w:tcPr>
          <w:p w14:paraId="67C94505" w14:textId="3B8D69F1"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0,21</w:t>
            </w:r>
          </w:p>
        </w:tc>
      </w:tr>
      <w:tr w:rsidR="00F2397C" w:rsidRPr="00E70BA5" w14:paraId="0EE30B48" w14:textId="77777777" w:rsidTr="002D73D4">
        <w:trPr>
          <w:trHeight w:val="300"/>
        </w:trPr>
        <w:tc>
          <w:tcPr>
            <w:tcW w:w="2981" w:type="pct"/>
            <w:shd w:val="clear" w:color="auto" w:fill="auto"/>
            <w:noWrap/>
            <w:vAlign w:val="bottom"/>
            <w:hideMark/>
          </w:tcPr>
          <w:p w14:paraId="07009B76"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ML17</w:t>
            </w:r>
          </w:p>
        </w:tc>
        <w:tc>
          <w:tcPr>
            <w:tcW w:w="2019" w:type="pct"/>
            <w:shd w:val="clear" w:color="auto" w:fill="auto"/>
            <w:noWrap/>
            <w:vAlign w:val="bottom"/>
            <w:hideMark/>
          </w:tcPr>
          <w:p w14:paraId="3D58B34B" w14:textId="3C7E63A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r>
      <w:tr w:rsidR="00F2397C" w:rsidRPr="00E70BA5" w14:paraId="286D5F23" w14:textId="77777777" w:rsidTr="002D73D4">
        <w:trPr>
          <w:trHeight w:val="300"/>
        </w:trPr>
        <w:tc>
          <w:tcPr>
            <w:tcW w:w="2981" w:type="pct"/>
            <w:shd w:val="clear" w:color="auto" w:fill="auto"/>
            <w:noWrap/>
            <w:vAlign w:val="bottom"/>
            <w:hideMark/>
          </w:tcPr>
          <w:p w14:paraId="3734842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w:t>
            </w:r>
          </w:p>
        </w:tc>
        <w:tc>
          <w:tcPr>
            <w:tcW w:w="2019" w:type="pct"/>
            <w:shd w:val="clear" w:color="auto" w:fill="auto"/>
            <w:noWrap/>
            <w:vAlign w:val="bottom"/>
            <w:hideMark/>
          </w:tcPr>
          <w:p w14:paraId="74BD9797" w14:textId="34890843"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r>
      <w:tr w:rsidR="00F2397C" w:rsidRPr="00E70BA5" w14:paraId="12CEDB85" w14:textId="77777777" w:rsidTr="002D73D4">
        <w:trPr>
          <w:trHeight w:val="300"/>
        </w:trPr>
        <w:tc>
          <w:tcPr>
            <w:tcW w:w="2981" w:type="pct"/>
            <w:shd w:val="clear" w:color="auto" w:fill="auto"/>
            <w:noWrap/>
            <w:vAlign w:val="bottom"/>
            <w:hideMark/>
          </w:tcPr>
          <w:p w14:paraId="06E78F1F"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shd w:val="clear" w:color="auto" w:fill="auto"/>
            <w:noWrap/>
            <w:vAlign w:val="bottom"/>
            <w:hideMark/>
          </w:tcPr>
          <w:p w14:paraId="7C6A3DB9" w14:textId="3BD585B6"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0,73</w:t>
            </w:r>
          </w:p>
        </w:tc>
      </w:tr>
      <w:tr w:rsidR="00F2397C" w:rsidRPr="00E70BA5" w14:paraId="1C7E46E4" w14:textId="77777777" w:rsidTr="002D73D4">
        <w:trPr>
          <w:trHeight w:val="300"/>
        </w:trPr>
        <w:tc>
          <w:tcPr>
            <w:tcW w:w="2981" w:type="pct"/>
            <w:shd w:val="clear" w:color="auto" w:fill="auto"/>
            <w:noWrap/>
            <w:vAlign w:val="bottom"/>
            <w:hideMark/>
          </w:tcPr>
          <w:p w14:paraId="24C833CB"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ML3</w:t>
            </w:r>
          </w:p>
        </w:tc>
        <w:tc>
          <w:tcPr>
            <w:tcW w:w="2019" w:type="pct"/>
            <w:shd w:val="clear" w:color="auto" w:fill="auto"/>
            <w:noWrap/>
            <w:vAlign w:val="bottom"/>
            <w:hideMark/>
          </w:tcPr>
          <w:p w14:paraId="2F77A83F" w14:textId="431BDC5F"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1,10</w:t>
            </w:r>
          </w:p>
        </w:tc>
      </w:tr>
      <w:tr w:rsidR="00F2397C" w:rsidRPr="00E70BA5" w14:paraId="737AA931" w14:textId="77777777" w:rsidTr="002D73D4">
        <w:trPr>
          <w:trHeight w:val="300"/>
        </w:trPr>
        <w:tc>
          <w:tcPr>
            <w:tcW w:w="2981" w:type="pct"/>
            <w:shd w:val="clear" w:color="auto" w:fill="auto"/>
            <w:noWrap/>
            <w:vAlign w:val="bottom"/>
            <w:hideMark/>
          </w:tcPr>
          <w:p w14:paraId="33724FAD"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ML5</w:t>
            </w:r>
          </w:p>
        </w:tc>
        <w:tc>
          <w:tcPr>
            <w:tcW w:w="2019" w:type="pct"/>
            <w:shd w:val="clear" w:color="auto" w:fill="auto"/>
            <w:noWrap/>
            <w:vAlign w:val="bottom"/>
            <w:hideMark/>
          </w:tcPr>
          <w:p w14:paraId="43677830" w14:textId="5D6A606C"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0,09</w:t>
            </w:r>
          </w:p>
        </w:tc>
      </w:tr>
      <w:tr w:rsidR="00F2397C" w:rsidRPr="00E70BA5" w14:paraId="533683E0" w14:textId="77777777" w:rsidTr="002D73D4">
        <w:trPr>
          <w:trHeight w:val="300"/>
        </w:trPr>
        <w:tc>
          <w:tcPr>
            <w:tcW w:w="2981" w:type="pct"/>
            <w:shd w:val="clear" w:color="auto" w:fill="auto"/>
            <w:noWrap/>
            <w:vAlign w:val="bottom"/>
            <w:hideMark/>
          </w:tcPr>
          <w:p w14:paraId="43B9C240" w14:textId="77777777" w:rsidR="00F2397C" w:rsidRPr="00E70BA5" w:rsidRDefault="00F2397C" w:rsidP="00F2397C">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ML6</w:t>
            </w:r>
          </w:p>
        </w:tc>
        <w:tc>
          <w:tcPr>
            <w:tcW w:w="2019" w:type="pct"/>
            <w:shd w:val="clear" w:color="auto" w:fill="auto"/>
            <w:noWrap/>
            <w:vAlign w:val="bottom"/>
            <w:hideMark/>
          </w:tcPr>
          <w:p w14:paraId="485DD80F" w14:textId="452951A5" w:rsidR="00F2397C" w:rsidRPr="00E70BA5" w:rsidRDefault="00F2397C" w:rsidP="00F2397C">
            <w:pPr>
              <w:jc w:val="right"/>
              <w:rPr>
                <w:rFonts w:ascii="Verdana" w:eastAsia="Times New Roman" w:hAnsi="Verdana" w:cs="Calibri"/>
                <w:color w:val="000000"/>
                <w:sz w:val="18"/>
                <w:szCs w:val="18"/>
                <w:lang w:eastAsia="nl-NL"/>
              </w:rPr>
            </w:pPr>
            <w:r w:rsidRPr="00E70BA5">
              <w:rPr>
                <w:rFonts w:ascii="Verdana" w:hAnsi="Verdana" w:cs="Calibri"/>
                <w:color w:val="000000"/>
                <w:sz w:val="18"/>
                <w:szCs w:val="18"/>
              </w:rPr>
              <w:t>5,43</w:t>
            </w:r>
          </w:p>
        </w:tc>
      </w:tr>
      <w:tr w:rsidR="005D260D" w:rsidRPr="00E70BA5" w14:paraId="667EEE3D" w14:textId="77777777" w:rsidTr="005D260D">
        <w:trPr>
          <w:trHeight w:val="300"/>
        </w:trPr>
        <w:tc>
          <w:tcPr>
            <w:tcW w:w="29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DF842" w14:textId="77777777" w:rsidR="005D260D" w:rsidRPr="005D260D" w:rsidRDefault="005D260D" w:rsidP="005D260D">
            <w:pPr>
              <w:rPr>
                <w:rFonts w:ascii="Verdana" w:eastAsia="Times New Roman" w:hAnsi="Verdana" w:cs="Calibri"/>
                <w:b/>
                <w:color w:val="000000"/>
                <w:sz w:val="18"/>
                <w:szCs w:val="18"/>
                <w:lang w:eastAsia="nl-NL"/>
              </w:rPr>
            </w:pPr>
            <w:r w:rsidRPr="005D260D">
              <w:rPr>
                <w:rFonts w:ascii="Verdana" w:eastAsia="Times New Roman" w:hAnsi="Verdana" w:cs="Calibri"/>
                <w:b/>
                <w:color w:val="000000"/>
                <w:sz w:val="18"/>
                <w:szCs w:val="18"/>
                <w:lang w:eastAsia="nl-NL"/>
              </w:rPr>
              <w:t>Diverse</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9BDB0" w14:textId="77777777" w:rsidR="005D260D" w:rsidRPr="005D260D" w:rsidRDefault="005D260D" w:rsidP="001F2688">
            <w:pPr>
              <w:jc w:val="right"/>
              <w:rPr>
                <w:rFonts w:ascii="Verdana" w:hAnsi="Verdana" w:cs="Calibri"/>
                <w:color w:val="000000"/>
                <w:sz w:val="18"/>
                <w:szCs w:val="18"/>
              </w:rPr>
            </w:pPr>
            <w:r w:rsidRPr="005D260D">
              <w:rPr>
                <w:rFonts w:ascii="Verdana" w:hAnsi="Verdana" w:cs="Calibri"/>
                <w:color w:val="000000"/>
                <w:sz w:val="18"/>
                <w:szCs w:val="18"/>
              </w:rPr>
              <w:t>0,30</w:t>
            </w:r>
          </w:p>
        </w:tc>
      </w:tr>
      <w:tr w:rsidR="005D260D" w:rsidRPr="00E70BA5" w14:paraId="2E741083" w14:textId="77777777" w:rsidTr="005D260D">
        <w:trPr>
          <w:trHeight w:val="300"/>
        </w:trPr>
        <w:tc>
          <w:tcPr>
            <w:tcW w:w="29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68A2E" w14:textId="77777777" w:rsidR="005D260D" w:rsidRPr="00E70BA5" w:rsidRDefault="005D260D" w:rsidP="001F2688">
            <w:pPr>
              <w:ind w:firstLineChars="100" w:firstLine="180"/>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ML22</w:t>
            </w:r>
          </w:p>
        </w:tc>
        <w:tc>
          <w:tcPr>
            <w:tcW w:w="20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FCF63" w14:textId="77777777" w:rsidR="005D260D" w:rsidRPr="005D260D" w:rsidRDefault="005D260D" w:rsidP="001F2688">
            <w:pPr>
              <w:jc w:val="right"/>
              <w:rPr>
                <w:rFonts w:ascii="Verdana" w:hAnsi="Verdana" w:cs="Calibri"/>
                <w:color w:val="000000"/>
                <w:sz w:val="18"/>
                <w:szCs w:val="18"/>
              </w:rPr>
            </w:pPr>
            <w:r w:rsidRPr="00E70BA5">
              <w:rPr>
                <w:rFonts w:ascii="Verdana" w:hAnsi="Verdana" w:cs="Calibri"/>
                <w:color w:val="000000"/>
                <w:sz w:val="18"/>
                <w:szCs w:val="18"/>
              </w:rPr>
              <w:t>0,30</w:t>
            </w:r>
          </w:p>
        </w:tc>
      </w:tr>
      <w:tr w:rsidR="00F2397C" w:rsidRPr="00E70BA5" w14:paraId="0161CDE7" w14:textId="77777777" w:rsidTr="002D73D4">
        <w:trPr>
          <w:trHeight w:val="300"/>
        </w:trPr>
        <w:tc>
          <w:tcPr>
            <w:tcW w:w="2981" w:type="pct"/>
            <w:shd w:val="clear" w:color="auto" w:fill="FAD0AE" w:themeFill="background1" w:themeFillShade="E6"/>
            <w:noWrap/>
            <w:vAlign w:val="bottom"/>
            <w:hideMark/>
          </w:tcPr>
          <w:p w14:paraId="6D6E0CB4" w14:textId="3682155C" w:rsidR="00F2397C" w:rsidRPr="00E70BA5" w:rsidRDefault="00F2397C" w:rsidP="00F2397C">
            <w:pPr>
              <w:rPr>
                <w:rFonts w:ascii="Verdana" w:eastAsia="Times New Roman" w:hAnsi="Verdana" w:cs="Calibri"/>
                <w:b/>
                <w:bCs/>
                <w:color w:val="000000"/>
                <w:sz w:val="18"/>
                <w:szCs w:val="18"/>
                <w:lang w:eastAsia="nl-NL"/>
              </w:rPr>
            </w:pPr>
            <w:r w:rsidRPr="00E70BA5">
              <w:rPr>
                <w:rFonts w:ascii="Verdana" w:eastAsia="Times New Roman" w:hAnsi="Verdana" w:cs="Calibri"/>
                <w:b/>
                <w:bCs/>
                <w:color w:val="000000"/>
                <w:sz w:val="18"/>
                <w:szCs w:val="18"/>
                <w:lang w:eastAsia="nl-NL"/>
              </w:rPr>
              <w:t>Totaal</w:t>
            </w:r>
          </w:p>
        </w:tc>
        <w:tc>
          <w:tcPr>
            <w:tcW w:w="2019" w:type="pct"/>
            <w:shd w:val="clear" w:color="auto" w:fill="FAD0AE" w:themeFill="background1" w:themeFillShade="E6"/>
            <w:noWrap/>
            <w:vAlign w:val="bottom"/>
            <w:hideMark/>
          </w:tcPr>
          <w:p w14:paraId="31EA378C" w14:textId="377A3188" w:rsidR="00F2397C" w:rsidRPr="00E70BA5" w:rsidRDefault="00F2397C" w:rsidP="00F2397C">
            <w:pPr>
              <w:jc w:val="right"/>
              <w:rPr>
                <w:rFonts w:ascii="Verdana" w:eastAsia="Times New Roman" w:hAnsi="Verdana" w:cs="Calibri"/>
                <w:b/>
                <w:bCs/>
                <w:color w:val="000000"/>
                <w:sz w:val="18"/>
                <w:szCs w:val="18"/>
                <w:lang w:eastAsia="nl-NL"/>
              </w:rPr>
            </w:pPr>
            <w:r w:rsidRPr="00E70BA5">
              <w:rPr>
                <w:rFonts w:ascii="Verdana" w:hAnsi="Verdana" w:cs="Calibri"/>
                <w:b/>
                <w:color w:val="000000"/>
                <w:sz w:val="18"/>
                <w:szCs w:val="18"/>
              </w:rPr>
              <w:t>558,14</w:t>
            </w:r>
          </w:p>
        </w:tc>
      </w:tr>
    </w:tbl>
    <w:p w14:paraId="437D2D64" w14:textId="31086734" w:rsidR="001B558E" w:rsidRPr="00E70BA5" w:rsidRDefault="001B558E" w:rsidP="00467C4D">
      <w:pPr>
        <w:spacing w:line="276" w:lineRule="auto"/>
        <w:rPr>
          <w:rFonts w:ascii="Verdana" w:hAnsi="Verdana" w:cs="Arial"/>
          <w:i/>
          <w:color w:val="F8A662"/>
          <w:sz w:val="15"/>
          <w:szCs w:val="15"/>
        </w:rPr>
      </w:pPr>
    </w:p>
    <w:p w14:paraId="7E70E16F" w14:textId="77777777" w:rsidR="005B2421" w:rsidRPr="00E70BA5" w:rsidRDefault="005B2421">
      <w:pPr>
        <w:rPr>
          <w:rFonts w:ascii="Verdana" w:hAnsi="Verdana" w:cs="Arial"/>
          <w:i/>
          <w:color w:val="F8A662"/>
          <w:sz w:val="15"/>
          <w:szCs w:val="15"/>
        </w:rPr>
      </w:pPr>
      <w:r w:rsidRPr="00E70BA5">
        <w:rPr>
          <w:rFonts w:ascii="Verdana" w:hAnsi="Verdana" w:cs="Arial"/>
          <w:i/>
          <w:color w:val="F8A662"/>
          <w:sz w:val="15"/>
          <w:szCs w:val="15"/>
        </w:rPr>
        <w:br w:type="page"/>
      </w:r>
    </w:p>
    <w:p w14:paraId="6E04D57E" w14:textId="43BB5150" w:rsidR="00F00496" w:rsidRPr="00E70BA5" w:rsidRDefault="001B558E" w:rsidP="00724DF6">
      <w:pPr>
        <w:spacing w:line="276" w:lineRule="auto"/>
        <w:rPr>
          <w:rFonts w:ascii="Verdana" w:eastAsia="Times New Roman" w:hAnsi="Verdana" w:cs="Calibri"/>
          <w:color w:val="000000"/>
          <w:sz w:val="12"/>
          <w:szCs w:val="12"/>
          <w:lang w:eastAsia="nl-NL"/>
        </w:rPr>
      </w:pPr>
      <w:r w:rsidRPr="00E70BA5">
        <w:rPr>
          <w:rFonts w:ascii="Verdana" w:hAnsi="Verdana" w:cs="Arial"/>
          <w:i/>
          <w:color w:val="F8A662"/>
          <w:sz w:val="15"/>
          <w:szCs w:val="15"/>
        </w:rPr>
        <w:lastRenderedPageBreak/>
        <w:t>Tabel 9B, Waarde afgegeven vergunningen voor definitieve uitvoer militaire goederen per land van bestemming.</w:t>
      </w:r>
      <w:r w:rsidRPr="00E70BA5">
        <w:rPr>
          <w:rFonts w:ascii="Verdana" w:hAnsi="Verdana" w:cs="Arial"/>
          <w:i/>
          <w:color w:val="F8A662"/>
          <w:sz w:val="15"/>
          <w:szCs w:val="15"/>
        </w:rPr>
        <w:br/>
        <w:t>(uitgesplitst per A/B-categorie)</w:t>
      </w:r>
    </w:p>
    <w:tbl>
      <w:tblPr>
        <w:tblStyle w:val="TableGrid"/>
        <w:tblW w:w="0" w:type="auto"/>
        <w:tblLayout w:type="fixed"/>
        <w:tblLook w:val="04A0" w:firstRow="1" w:lastRow="0" w:firstColumn="1" w:lastColumn="0" w:noHBand="0" w:noVBand="1"/>
      </w:tblPr>
      <w:tblGrid>
        <w:gridCol w:w="2523"/>
        <w:gridCol w:w="1016"/>
        <w:gridCol w:w="1843"/>
        <w:gridCol w:w="992"/>
        <w:gridCol w:w="1569"/>
        <w:gridCol w:w="1047"/>
      </w:tblGrid>
      <w:tr w:rsidR="00135A53" w:rsidRPr="00E70BA5" w14:paraId="134737A0" w14:textId="77777777" w:rsidTr="00E87FE0">
        <w:trPr>
          <w:trHeight w:val="300"/>
          <w:tblHeader/>
        </w:trPr>
        <w:tc>
          <w:tcPr>
            <w:tcW w:w="8990" w:type="dxa"/>
            <w:gridSpan w:val="6"/>
            <w:shd w:val="clear" w:color="auto" w:fill="FBD4B4" w:themeFill="accent6" w:themeFillTint="66"/>
            <w:noWrap/>
          </w:tcPr>
          <w:p w14:paraId="0B92A16B" w14:textId="277A90C0" w:rsidR="00135A53" w:rsidRPr="00E70BA5" w:rsidRDefault="00135A53" w:rsidP="00135A53">
            <w:pPr>
              <w:jc w:val="center"/>
              <w:rPr>
                <w:rFonts w:ascii="Verdana" w:hAnsi="Verdana" w:cs="Calibri"/>
                <w:color w:val="000000"/>
                <w:sz w:val="18"/>
                <w:szCs w:val="18"/>
              </w:rPr>
            </w:pPr>
            <w:r w:rsidRPr="00E70BA5">
              <w:rPr>
                <w:rFonts w:ascii="Verdana" w:hAnsi="Verdana" w:cs="Calibri"/>
                <w:b/>
                <w:color w:val="000000"/>
                <w:sz w:val="18"/>
                <w:szCs w:val="18"/>
              </w:rPr>
              <w:t xml:space="preserve">Totaal </w:t>
            </w:r>
            <w:r w:rsidR="002D73D4" w:rsidRPr="00E70BA5">
              <w:rPr>
                <w:rFonts w:ascii="Verdana" w:hAnsi="Verdana" w:cs="Calibri"/>
                <w:b/>
                <w:color w:val="000000"/>
                <w:sz w:val="18"/>
                <w:szCs w:val="18"/>
              </w:rPr>
              <w:t xml:space="preserve">2020 </w:t>
            </w:r>
            <w:r w:rsidR="002D73D4" w:rsidRPr="00E70BA5">
              <w:rPr>
                <w:rFonts w:ascii="Verdana" w:hAnsi="Verdana" w:cs="Calibri"/>
                <w:i/>
                <w:color w:val="000000"/>
                <w:sz w:val="18"/>
                <w:szCs w:val="18"/>
              </w:rPr>
              <w:t>[mln euro’s]</w:t>
            </w:r>
          </w:p>
        </w:tc>
      </w:tr>
      <w:tr w:rsidR="00135A53" w:rsidRPr="00E70BA5" w14:paraId="693BA835" w14:textId="77777777" w:rsidTr="00E87FE0">
        <w:trPr>
          <w:trHeight w:val="300"/>
          <w:tblHeader/>
        </w:trPr>
        <w:tc>
          <w:tcPr>
            <w:tcW w:w="2523" w:type="dxa"/>
            <w:shd w:val="clear" w:color="auto" w:fill="FBD4B4" w:themeFill="accent6" w:themeFillTint="66"/>
            <w:noWrap/>
          </w:tcPr>
          <w:p w14:paraId="77A7F6E0" w14:textId="4D464210" w:rsidR="00135A53" w:rsidRPr="00E70BA5" w:rsidRDefault="00135A53" w:rsidP="00135A53">
            <w:pPr>
              <w:rPr>
                <w:rFonts w:ascii="Verdana" w:hAnsi="Verdana" w:cs="Calibri"/>
                <w:b/>
                <w:color w:val="000000"/>
                <w:sz w:val="18"/>
                <w:szCs w:val="18"/>
              </w:rPr>
            </w:pPr>
            <w:r w:rsidRPr="00E70BA5">
              <w:rPr>
                <w:rFonts w:ascii="Verdana" w:hAnsi="Verdana" w:cs="Calibri"/>
                <w:b/>
                <w:color w:val="000000"/>
                <w:sz w:val="18"/>
                <w:szCs w:val="18"/>
              </w:rPr>
              <w:t xml:space="preserve">Land van </w:t>
            </w:r>
            <w:r w:rsidR="005B2421" w:rsidRPr="00E70BA5">
              <w:rPr>
                <w:rFonts w:ascii="Verdana" w:hAnsi="Verdana" w:cs="Calibri"/>
                <w:b/>
                <w:color w:val="000000"/>
                <w:sz w:val="18"/>
                <w:szCs w:val="18"/>
              </w:rPr>
              <w:t>eind</w:t>
            </w:r>
            <w:r w:rsidRPr="00E70BA5">
              <w:rPr>
                <w:rFonts w:ascii="Verdana" w:hAnsi="Verdana" w:cs="Calibri"/>
                <w:b/>
                <w:color w:val="000000"/>
                <w:sz w:val="18"/>
                <w:szCs w:val="18"/>
              </w:rPr>
              <w:t>bestemming</w:t>
            </w:r>
          </w:p>
          <w:p w14:paraId="66E57C0B" w14:textId="2C2AC545" w:rsidR="00135A53" w:rsidRPr="00E70BA5" w:rsidRDefault="00135A53" w:rsidP="00135A53">
            <w:pPr>
              <w:spacing w:line="276" w:lineRule="auto"/>
              <w:rPr>
                <w:rFonts w:ascii="Verdana" w:hAnsi="Verdana" w:cs="Calibri"/>
                <w:color w:val="000000"/>
                <w:sz w:val="18"/>
                <w:szCs w:val="18"/>
              </w:rPr>
            </w:pPr>
          </w:p>
        </w:tc>
        <w:tc>
          <w:tcPr>
            <w:tcW w:w="1016" w:type="dxa"/>
            <w:shd w:val="clear" w:color="auto" w:fill="FBD4B4" w:themeFill="accent6" w:themeFillTint="66"/>
            <w:noWrap/>
          </w:tcPr>
          <w:p w14:paraId="0CD4AD68" w14:textId="01B6EB29" w:rsidR="00135A53" w:rsidRPr="00E70BA5" w:rsidRDefault="00135A53" w:rsidP="00135A53">
            <w:pPr>
              <w:spacing w:line="276" w:lineRule="auto"/>
              <w:rPr>
                <w:rFonts w:ascii="Verdana" w:hAnsi="Verdana" w:cs="Calibri"/>
                <w:color w:val="000000"/>
                <w:sz w:val="18"/>
                <w:szCs w:val="18"/>
              </w:rPr>
            </w:pPr>
            <w:r w:rsidRPr="00E70BA5">
              <w:rPr>
                <w:rFonts w:ascii="Verdana" w:hAnsi="Verdana" w:cs="Calibri"/>
                <w:b/>
                <w:color w:val="000000"/>
                <w:sz w:val="18"/>
                <w:szCs w:val="18"/>
              </w:rPr>
              <w:t>Cat. A</w:t>
            </w:r>
          </w:p>
        </w:tc>
        <w:tc>
          <w:tcPr>
            <w:tcW w:w="1843" w:type="dxa"/>
            <w:shd w:val="clear" w:color="auto" w:fill="FBD4B4" w:themeFill="accent6" w:themeFillTint="66"/>
            <w:noWrap/>
          </w:tcPr>
          <w:p w14:paraId="560D287A" w14:textId="61683A11" w:rsidR="00135A53" w:rsidRPr="00E70BA5" w:rsidRDefault="00135A53" w:rsidP="00135A53">
            <w:pPr>
              <w:spacing w:line="276" w:lineRule="auto"/>
              <w:rPr>
                <w:rFonts w:ascii="Verdana" w:hAnsi="Verdana" w:cs="Calibri"/>
                <w:color w:val="000000"/>
                <w:sz w:val="18"/>
                <w:szCs w:val="18"/>
              </w:rPr>
            </w:pPr>
            <w:r w:rsidRPr="00E70BA5">
              <w:rPr>
                <w:rFonts w:ascii="Verdana" w:hAnsi="Verdana" w:cs="Calibri"/>
                <w:b/>
                <w:color w:val="000000"/>
                <w:sz w:val="18"/>
                <w:szCs w:val="18"/>
              </w:rPr>
              <w:t>Specificatie</w:t>
            </w:r>
          </w:p>
        </w:tc>
        <w:tc>
          <w:tcPr>
            <w:tcW w:w="992" w:type="dxa"/>
            <w:shd w:val="clear" w:color="auto" w:fill="FBD4B4" w:themeFill="accent6" w:themeFillTint="66"/>
            <w:noWrap/>
          </w:tcPr>
          <w:p w14:paraId="51D6A4EA" w14:textId="76888487" w:rsidR="00135A53" w:rsidRPr="00E70BA5" w:rsidRDefault="00135A53" w:rsidP="00135A53">
            <w:pPr>
              <w:spacing w:line="276" w:lineRule="auto"/>
              <w:rPr>
                <w:rFonts w:ascii="Verdana" w:hAnsi="Verdana" w:cs="Calibri"/>
                <w:color w:val="000000"/>
                <w:sz w:val="18"/>
                <w:szCs w:val="18"/>
              </w:rPr>
            </w:pPr>
            <w:r w:rsidRPr="00E70BA5">
              <w:rPr>
                <w:rFonts w:ascii="Verdana" w:hAnsi="Verdana" w:cs="Calibri"/>
                <w:b/>
                <w:color w:val="000000"/>
                <w:sz w:val="18"/>
                <w:szCs w:val="18"/>
              </w:rPr>
              <w:t>Cat. B</w:t>
            </w:r>
          </w:p>
        </w:tc>
        <w:tc>
          <w:tcPr>
            <w:tcW w:w="1569" w:type="dxa"/>
            <w:shd w:val="clear" w:color="auto" w:fill="FBD4B4" w:themeFill="accent6" w:themeFillTint="66"/>
            <w:noWrap/>
          </w:tcPr>
          <w:p w14:paraId="3281819F" w14:textId="6E512487" w:rsidR="00135A53" w:rsidRPr="00E70BA5" w:rsidRDefault="00135A53" w:rsidP="00135A53">
            <w:pPr>
              <w:spacing w:line="276" w:lineRule="auto"/>
              <w:rPr>
                <w:rFonts w:ascii="Verdana" w:hAnsi="Verdana" w:cs="Calibri"/>
                <w:color w:val="000000"/>
                <w:sz w:val="18"/>
                <w:szCs w:val="18"/>
              </w:rPr>
            </w:pPr>
            <w:r w:rsidRPr="00E70BA5">
              <w:rPr>
                <w:rFonts w:ascii="Verdana" w:hAnsi="Verdana" w:cs="Calibri"/>
                <w:b/>
                <w:color w:val="000000"/>
                <w:sz w:val="18"/>
                <w:szCs w:val="18"/>
              </w:rPr>
              <w:t>Specificatie</w:t>
            </w:r>
          </w:p>
        </w:tc>
        <w:tc>
          <w:tcPr>
            <w:tcW w:w="1047" w:type="dxa"/>
            <w:shd w:val="clear" w:color="auto" w:fill="FBD4B4" w:themeFill="accent6" w:themeFillTint="66"/>
            <w:noWrap/>
          </w:tcPr>
          <w:p w14:paraId="2D5677B8" w14:textId="02893D66" w:rsidR="00135A53" w:rsidRPr="00E70BA5" w:rsidRDefault="00135A53" w:rsidP="002D73D4">
            <w:pPr>
              <w:spacing w:line="276" w:lineRule="auto"/>
              <w:rPr>
                <w:rFonts w:ascii="Verdana" w:hAnsi="Verdana" w:cs="Calibri"/>
                <w:color w:val="000000"/>
                <w:sz w:val="18"/>
                <w:szCs w:val="18"/>
              </w:rPr>
            </w:pPr>
            <w:r w:rsidRPr="00E70BA5">
              <w:rPr>
                <w:rFonts w:ascii="Verdana" w:hAnsi="Verdana" w:cs="Calibri"/>
                <w:b/>
                <w:color w:val="000000"/>
                <w:sz w:val="18"/>
                <w:szCs w:val="18"/>
              </w:rPr>
              <w:t>T</w:t>
            </w:r>
            <w:r w:rsidR="002D73D4" w:rsidRPr="00E70BA5">
              <w:rPr>
                <w:rFonts w:ascii="Verdana" w:hAnsi="Verdana" w:cs="Calibri"/>
                <w:b/>
                <w:color w:val="000000"/>
                <w:sz w:val="18"/>
                <w:szCs w:val="18"/>
              </w:rPr>
              <w:t>otaal</w:t>
            </w:r>
          </w:p>
        </w:tc>
      </w:tr>
      <w:tr w:rsidR="00F00496" w:rsidRPr="00E70BA5" w14:paraId="091B62EB" w14:textId="77777777" w:rsidTr="00E87FE0">
        <w:trPr>
          <w:trHeight w:val="300"/>
        </w:trPr>
        <w:tc>
          <w:tcPr>
            <w:tcW w:w="2523" w:type="dxa"/>
            <w:noWrap/>
            <w:hideMark/>
          </w:tcPr>
          <w:p w14:paraId="39338713" w14:textId="6E458126"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Algerije</w:t>
            </w:r>
          </w:p>
        </w:tc>
        <w:tc>
          <w:tcPr>
            <w:tcW w:w="1016" w:type="dxa"/>
            <w:noWrap/>
            <w:hideMark/>
          </w:tcPr>
          <w:p w14:paraId="08D1ABD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0,03</w:t>
            </w:r>
          </w:p>
        </w:tc>
        <w:tc>
          <w:tcPr>
            <w:tcW w:w="1843" w:type="dxa"/>
            <w:noWrap/>
            <w:hideMark/>
          </w:tcPr>
          <w:p w14:paraId="6EB9F29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6E9CF12F" w14:textId="5190878C"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15DD8001" w14:textId="1B65832C"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6D84577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0,03</w:t>
            </w:r>
          </w:p>
        </w:tc>
      </w:tr>
      <w:tr w:rsidR="00F00496" w:rsidRPr="00E70BA5" w14:paraId="36A22228" w14:textId="77777777" w:rsidTr="00E87FE0">
        <w:trPr>
          <w:trHeight w:val="300"/>
        </w:trPr>
        <w:tc>
          <w:tcPr>
            <w:tcW w:w="2523" w:type="dxa"/>
            <w:noWrap/>
            <w:hideMark/>
          </w:tcPr>
          <w:p w14:paraId="7AAE9554"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Argentinië</w:t>
            </w:r>
          </w:p>
        </w:tc>
        <w:tc>
          <w:tcPr>
            <w:tcW w:w="1016" w:type="dxa"/>
            <w:noWrap/>
            <w:hideMark/>
          </w:tcPr>
          <w:p w14:paraId="16A3AE0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0,49</w:t>
            </w:r>
          </w:p>
        </w:tc>
        <w:tc>
          <w:tcPr>
            <w:tcW w:w="1843" w:type="dxa"/>
            <w:noWrap/>
            <w:hideMark/>
          </w:tcPr>
          <w:p w14:paraId="2059105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13D50831" w14:textId="61323E4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6EA7FBD1" w14:textId="3D347788"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3D746DB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0,49</w:t>
            </w:r>
          </w:p>
        </w:tc>
      </w:tr>
      <w:tr w:rsidR="00F00496" w:rsidRPr="00E70BA5" w14:paraId="1EC0548B" w14:textId="77777777" w:rsidTr="00E87FE0">
        <w:trPr>
          <w:trHeight w:val="300"/>
        </w:trPr>
        <w:tc>
          <w:tcPr>
            <w:tcW w:w="2523" w:type="dxa"/>
            <w:noWrap/>
            <w:hideMark/>
          </w:tcPr>
          <w:p w14:paraId="05052B1B"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Australië</w:t>
            </w:r>
          </w:p>
        </w:tc>
        <w:tc>
          <w:tcPr>
            <w:tcW w:w="1016" w:type="dxa"/>
            <w:noWrap/>
            <w:hideMark/>
          </w:tcPr>
          <w:p w14:paraId="325364B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0,07</w:t>
            </w:r>
          </w:p>
        </w:tc>
        <w:tc>
          <w:tcPr>
            <w:tcW w:w="1843" w:type="dxa"/>
            <w:noWrap/>
            <w:hideMark/>
          </w:tcPr>
          <w:p w14:paraId="444C1D1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37040BC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5,02</w:t>
            </w:r>
          </w:p>
        </w:tc>
        <w:tc>
          <w:tcPr>
            <w:tcW w:w="1569" w:type="dxa"/>
            <w:noWrap/>
            <w:hideMark/>
          </w:tcPr>
          <w:p w14:paraId="31450C7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B6; B9; B10</w:t>
            </w:r>
          </w:p>
        </w:tc>
        <w:tc>
          <w:tcPr>
            <w:tcW w:w="1047" w:type="dxa"/>
            <w:noWrap/>
            <w:hideMark/>
          </w:tcPr>
          <w:p w14:paraId="40FC010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5,09</w:t>
            </w:r>
          </w:p>
        </w:tc>
      </w:tr>
      <w:tr w:rsidR="00F00496" w:rsidRPr="00E70BA5" w14:paraId="3C86A1FC" w14:textId="77777777" w:rsidTr="00E87FE0">
        <w:trPr>
          <w:trHeight w:val="300"/>
        </w:trPr>
        <w:tc>
          <w:tcPr>
            <w:tcW w:w="2523" w:type="dxa"/>
            <w:noWrap/>
            <w:hideMark/>
          </w:tcPr>
          <w:p w14:paraId="53781AA8"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Bangladesh</w:t>
            </w:r>
          </w:p>
        </w:tc>
        <w:tc>
          <w:tcPr>
            <w:tcW w:w="1016" w:type="dxa"/>
            <w:noWrap/>
            <w:hideMark/>
          </w:tcPr>
          <w:p w14:paraId="41A387C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0,39</w:t>
            </w:r>
          </w:p>
        </w:tc>
        <w:tc>
          <w:tcPr>
            <w:tcW w:w="1843" w:type="dxa"/>
            <w:noWrap/>
            <w:hideMark/>
          </w:tcPr>
          <w:p w14:paraId="399CDAF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51886734" w14:textId="532D8DC8"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78EC284E" w14:textId="713C230E"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16D3203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0,39</w:t>
            </w:r>
          </w:p>
        </w:tc>
      </w:tr>
      <w:tr w:rsidR="00F00496" w:rsidRPr="00E70BA5" w14:paraId="06BF60C5" w14:textId="77777777" w:rsidTr="00E87FE0">
        <w:trPr>
          <w:trHeight w:val="300"/>
        </w:trPr>
        <w:tc>
          <w:tcPr>
            <w:tcW w:w="2523" w:type="dxa"/>
            <w:noWrap/>
            <w:hideMark/>
          </w:tcPr>
          <w:p w14:paraId="14012481"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België</w:t>
            </w:r>
          </w:p>
        </w:tc>
        <w:tc>
          <w:tcPr>
            <w:tcW w:w="1016" w:type="dxa"/>
            <w:noWrap/>
            <w:hideMark/>
          </w:tcPr>
          <w:p w14:paraId="0AE2282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0,04</w:t>
            </w:r>
          </w:p>
        </w:tc>
        <w:tc>
          <w:tcPr>
            <w:tcW w:w="1843" w:type="dxa"/>
            <w:noWrap/>
            <w:hideMark/>
          </w:tcPr>
          <w:p w14:paraId="212C32D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37A762E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0,00</w:t>
            </w:r>
          </w:p>
        </w:tc>
        <w:tc>
          <w:tcPr>
            <w:tcW w:w="1569" w:type="dxa"/>
            <w:noWrap/>
            <w:hideMark/>
          </w:tcPr>
          <w:p w14:paraId="2B8A415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B6</w:t>
            </w:r>
          </w:p>
        </w:tc>
        <w:tc>
          <w:tcPr>
            <w:tcW w:w="1047" w:type="dxa"/>
            <w:noWrap/>
            <w:hideMark/>
          </w:tcPr>
          <w:p w14:paraId="71F95F0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0,04</w:t>
            </w:r>
          </w:p>
        </w:tc>
      </w:tr>
      <w:tr w:rsidR="00F00496" w:rsidRPr="00E70BA5" w14:paraId="22F2CB1F" w14:textId="77777777" w:rsidTr="00E87FE0">
        <w:trPr>
          <w:trHeight w:val="300"/>
        </w:trPr>
        <w:tc>
          <w:tcPr>
            <w:tcW w:w="2523" w:type="dxa"/>
            <w:noWrap/>
            <w:hideMark/>
          </w:tcPr>
          <w:p w14:paraId="76F01525"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BES Eilanden</w:t>
            </w:r>
          </w:p>
        </w:tc>
        <w:tc>
          <w:tcPr>
            <w:tcW w:w="1016" w:type="dxa"/>
            <w:noWrap/>
            <w:hideMark/>
          </w:tcPr>
          <w:p w14:paraId="7368136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0,02</w:t>
            </w:r>
          </w:p>
        </w:tc>
        <w:tc>
          <w:tcPr>
            <w:tcW w:w="1843" w:type="dxa"/>
            <w:noWrap/>
            <w:hideMark/>
          </w:tcPr>
          <w:p w14:paraId="7ABCD35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A9</w:t>
            </w:r>
          </w:p>
        </w:tc>
        <w:tc>
          <w:tcPr>
            <w:tcW w:w="992" w:type="dxa"/>
            <w:noWrap/>
            <w:hideMark/>
          </w:tcPr>
          <w:p w14:paraId="3904C617" w14:textId="1B70A912"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07302239" w14:textId="299393A1"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5C9D8B3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0,02</w:t>
            </w:r>
          </w:p>
        </w:tc>
      </w:tr>
      <w:tr w:rsidR="00F00496" w:rsidRPr="00E70BA5" w14:paraId="481ED6F5" w14:textId="77777777" w:rsidTr="00E87FE0">
        <w:trPr>
          <w:trHeight w:val="300"/>
        </w:trPr>
        <w:tc>
          <w:tcPr>
            <w:tcW w:w="2523" w:type="dxa"/>
            <w:noWrap/>
            <w:hideMark/>
          </w:tcPr>
          <w:p w14:paraId="57672DB1"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Brazilië</w:t>
            </w:r>
          </w:p>
        </w:tc>
        <w:tc>
          <w:tcPr>
            <w:tcW w:w="1016" w:type="dxa"/>
            <w:noWrap/>
            <w:hideMark/>
          </w:tcPr>
          <w:p w14:paraId="2C50B97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0,01</w:t>
            </w:r>
          </w:p>
        </w:tc>
        <w:tc>
          <w:tcPr>
            <w:tcW w:w="1843" w:type="dxa"/>
            <w:noWrap/>
            <w:hideMark/>
          </w:tcPr>
          <w:p w14:paraId="2FE6EB3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48DB25B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0,18</w:t>
            </w:r>
          </w:p>
        </w:tc>
        <w:tc>
          <w:tcPr>
            <w:tcW w:w="1569" w:type="dxa"/>
            <w:noWrap/>
            <w:hideMark/>
          </w:tcPr>
          <w:p w14:paraId="1A423A1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79BC4E9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0,19</w:t>
            </w:r>
          </w:p>
        </w:tc>
      </w:tr>
      <w:tr w:rsidR="00F00496" w:rsidRPr="00E70BA5" w14:paraId="240659C4" w14:textId="77777777" w:rsidTr="00E87FE0">
        <w:trPr>
          <w:trHeight w:val="300"/>
        </w:trPr>
        <w:tc>
          <w:tcPr>
            <w:tcW w:w="2523" w:type="dxa"/>
            <w:noWrap/>
            <w:hideMark/>
          </w:tcPr>
          <w:p w14:paraId="62295D87" w14:textId="6AEA1CBE" w:rsidR="00F00496" w:rsidRPr="00E70BA5" w:rsidRDefault="00F00496" w:rsidP="00803A3A">
            <w:pPr>
              <w:spacing w:line="276" w:lineRule="auto"/>
              <w:rPr>
                <w:rFonts w:ascii="Verdana" w:hAnsi="Verdana" w:cs="Calibri"/>
                <w:b/>
                <w:color w:val="000000"/>
                <w:sz w:val="18"/>
                <w:szCs w:val="18"/>
              </w:rPr>
            </w:pPr>
            <w:r w:rsidRPr="00E70BA5">
              <w:rPr>
                <w:rFonts w:ascii="Verdana" w:hAnsi="Verdana" w:cs="Calibri"/>
                <w:b/>
                <w:color w:val="000000"/>
                <w:sz w:val="18"/>
                <w:szCs w:val="18"/>
              </w:rPr>
              <w:t xml:space="preserve">Brunei </w:t>
            </w:r>
          </w:p>
        </w:tc>
        <w:tc>
          <w:tcPr>
            <w:tcW w:w="1016" w:type="dxa"/>
            <w:noWrap/>
            <w:hideMark/>
          </w:tcPr>
          <w:p w14:paraId="67F5ECC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0,75</w:t>
            </w:r>
          </w:p>
        </w:tc>
        <w:tc>
          <w:tcPr>
            <w:tcW w:w="1843" w:type="dxa"/>
            <w:noWrap/>
            <w:hideMark/>
          </w:tcPr>
          <w:p w14:paraId="6089FF0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2909ED90" w14:textId="45253935"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7CEB795C" w14:textId="7475A73D"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709BCCA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0,75</w:t>
            </w:r>
          </w:p>
        </w:tc>
      </w:tr>
      <w:tr w:rsidR="00F00496" w:rsidRPr="00E70BA5" w14:paraId="2B849D3F" w14:textId="77777777" w:rsidTr="00E87FE0">
        <w:trPr>
          <w:trHeight w:val="300"/>
        </w:trPr>
        <w:tc>
          <w:tcPr>
            <w:tcW w:w="2523" w:type="dxa"/>
            <w:noWrap/>
            <w:hideMark/>
          </w:tcPr>
          <w:p w14:paraId="22AE71DF"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Canada</w:t>
            </w:r>
          </w:p>
        </w:tc>
        <w:tc>
          <w:tcPr>
            <w:tcW w:w="1016" w:type="dxa"/>
            <w:noWrap/>
            <w:hideMark/>
          </w:tcPr>
          <w:p w14:paraId="19533E4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0,01</w:t>
            </w:r>
          </w:p>
        </w:tc>
        <w:tc>
          <w:tcPr>
            <w:tcW w:w="1843" w:type="dxa"/>
            <w:noWrap/>
            <w:hideMark/>
          </w:tcPr>
          <w:p w14:paraId="2989AB9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2189CD9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1,81</w:t>
            </w:r>
          </w:p>
        </w:tc>
        <w:tc>
          <w:tcPr>
            <w:tcW w:w="1569" w:type="dxa"/>
            <w:noWrap/>
            <w:hideMark/>
          </w:tcPr>
          <w:p w14:paraId="3EA05FF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 B10</w:t>
            </w:r>
          </w:p>
        </w:tc>
        <w:tc>
          <w:tcPr>
            <w:tcW w:w="1047" w:type="dxa"/>
            <w:noWrap/>
            <w:hideMark/>
          </w:tcPr>
          <w:p w14:paraId="298D445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1,82</w:t>
            </w:r>
          </w:p>
        </w:tc>
      </w:tr>
      <w:tr w:rsidR="00F00496" w:rsidRPr="00E70BA5" w14:paraId="0102897D" w14:textId="77777777" w:rsidTr="00E87FE0">
        <w:trPr>
          <w:trHeight w:val="300"/>
        </w:trPr>
        <w:tc>
          <w:tcPr>
            <w:tcW w:w="2523" w:type="dxa"/>
            <w:noWrap/>
            <w:hideMark/>
          </w:tcPr>
          <w:p w14:paraId="19913E39"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Chili</w:t>
            </w:r>
          </w:p>
        </w:tc>
        <w:tc>
          <w:tcPr>
            <w:tcW w:w="1016" w:type="dxa"/>
            <w:noWrap/>
            <w:hideMark/>
          </w:tcPr>
          <w:p w14:paraId="740CDD5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0,91</w:t>
            </w:r>
          </w:p>
        </w:tc>
        <w:tc>
          <w:tcPr>
            <w:tcW w:w="1843" w:type="dxa"/>
            <w:noWrap/>
            <w:hideMark/>
          </w:tcPr>
          <w:p w14:paraId="2C94E54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672D4430" w14:textId="4722484E"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4E9DCC63" w14:textId="3B89CD02"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16B6E1D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0,91</w:t>
            </w:r>
          </w:p>
        </w:tc>
      </w:tr>
      <w:tr w:rsidR="00F00496" w:rsidRPr="00E70BA5" w14:paraId="30656100" w14:textId="77777777" w:rsidTr="00E87FE0">
        <w:trPr>
          <w:trHeight w:val="300"/>
        </w:trPr>
        <w:tc>
          <w:tcPr>
            <w:tcW w:w="2523" w:type="dxa"/>
            <w:noWrap/>
            <w:hideMark/>
          </w:tcPr>
          <w:p w14:paraId="59614378"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Colombia</w:t>
            </w:r>
          </w:p>
        </w:tc>
        <w:tc>
          <w:tcPr>
            <w:tcW w:w="1016" w:type="dxa"/>
            <w:noWrap/>
            <w:hideMark/>
          </w:tcPr>
          <w:p w14:paraId="0366423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1,21</w:t>
            </w:r>
          </w:p>
        </w:tc>
        <w:tc>
          <w:tcPr>
            <w:tcW w:w="1843" w:type="dxa"/>
            <w:noWrap/>
            <w:hideMark/>
          </w:tcPr>
          <w:p w14:paraId="0507F5D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1D6E8D6D" w14:textId="729F55C5"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3534460C" w14:textId="73019CB1"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316FFDB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1,21</w:t>
            </w:r>
          </w:p>
        </w:tc>
      </w:tr>
      <w:tr w:rsidR="00F00496" w:rsidRPr="00E70BA5" w14:paraId="3C703527" w14:textId="77777777" w:rsidTr="00E87FE0">
        <w:trPr>
          <w:trHeight w:val="300"/>
        </w:trPr>
        <w:tc>
          <w:tcPr>
            <w:tcW w:w="2523" w:type="dxa"/>
            <w:noWrap/>
            <w:hideMark/>
          </w:tcPr>
          <w:p w14:paraId="3C46F8B8"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Denemarken</w:t>
            </w:r>
          </w:p>
        </w:tc>
        <w:tc>
          <w:tcPr>
            <w:tcW w:w="1016" w:type="dxa"/>
            <w:noWrap/>
            <w:hideMark/>
          </w:tcPr>
          <w:p w14:paraId="09C07BC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1,45</w:t>
            </w:r>
          </w:p>
        </w:tc>
        <w:tc>
          <w:tcPr>
            <w:tcW w:w="1843" w:type="dxa"/>
            <w:noWrap/>
            <w:hideMark/>
          </w:tcPr>
          <w:p w14:paraId="3858EEA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A9; A10</w:t>
            </w:r>
          </w:p>
        </w:tc>
        <w:tc>
          <w:tcPr>
            <w:tcW w:w="992" w:type="dxa"/>
            <w:noWrap/>
            <w:hideMark/>
          </w:tcPr>
          <w:p w14:paraId="46C7B44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0,13</w:t>
            </w:r>
          </w:p>
        </w:tc>
        <w:tc>
          <w:tcPr>
            <w:tcW w:w="1569" w:type="dxa"/>
            <w:noWrap/>
            <w:hideMark/>
          </w:tcPr>
          <w:p w14:paraId="765C42E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w:t>
            </w:r>
          </w:p>
        </w:tc>
        <w:tc>
          <w:tcPr>
            <w:tcW w:w="1047" w:type="dxa"/>
            <w:noWrap/>
            <w:hideMark/>
          </w:tcPr>
          <w:p w14:paraId="4C7EEDA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1,58</w:t>
            </w:r>
          </w:p>
        </w:tc>
      </w:tr>
      <w:tr w:rsidR="00F00496" w:rsidRPr="00E70BA5" w14:paraId="4322DBC0" w14:textId="77777777" w:rsidTr="00E87FE0">
        <w:trPr>
          <w:trHeight w:val="300"/>
        </w:trPr>
        <w:tc>
          <w:tcPr>
            <w:tcW w:w="2523" w:type="dxa"/>
            <w:noWrap/>
            <w:hideMark/>
          </w:tcPr>
          <w:p w14:paraId="37B3DAF5"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Diverse</w:t>
            </w:r>
          </w:p>
        </w:tc>
        <w:tc>
          <w:tcPr>
            <w:tcW w:w="1016" w:type="dxa"/>
            <w:noWrap/>
            <w:hideMark/>
          </w:tcPr>
          <w:p w14:paraId="09E3AEEA" w14:textId="2080BFBB"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843" w:type="dxa"/>
            <w:noWrap/>
            <w:hideMark/>
          </w:tcPr>
          <w:p w14:paraId="7EBA0C8A" w14:textId="4EAE0A9D"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992" w:type="dxa"/>
            <w:noWrap/>
            <w:hideMark/>
          </w:tcPr>
          <w:p w14:paraId="427FF98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0,30</w:t>
            </w:r>
          </w:p>
        </w:tc>
        <w:tc>
          <w:tcPr>
            <w:tcW w:w="1569" w:type="dxa"/>
            <w:noWrap/>
            <w:hideMark/>
          </w:tcPr>
          <w:p w14:paraId="429573F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w:t>
            </w:r>
          </w:p>
        </w:tc>
        <w:tc>
          <w:tcPr>
            <w:tcW w:w="1047" w:type="dxa"/>
            <w:noWrap/>
            <w:hideMark/>
          </w:tcPr>
          <w:p w14:paraId="7A8E60C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0,30</w:t>
            </w:r>
          </w:p>
        </w:tc>
      </w:tr>
      <w:tr w:rsidR="00F00496" w:rsidRPr="00E70BA5" w14:paraId="1F562592" w14:textId="77777777" w:rsidTr="00E87FE0">
        <w:trPr>
          <w:trHeight w:val="300"/>
        </w:trPr>
        <w:tc>
          <w:tcPr>
            <w:tcW w:w="2523" w:type="dxa"/>
            <w:noWrap/>
            <w:hideMark/>
          </w:tcPr>
          <w:p w14:paraId="2B553688"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Duitsland</w:t>
            </w:r>
          </w:p>
        </w:tc>
        <w:tc>
          <w:tcPr>
            <w:tcW w:w="1016" w:type="dxa"/>
            <w:noWrap/>
            <w:hideMark/>
          </w:tcPr>
          <w:p w14:paraId="7F19DAD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31,56</w:t>
            </w:r>
          </w:p>
        </w:tc>
        <w:tc>
          <w:tcPr>
            <w:tcW w:w="1843" w:type="dxa"/>
            <w:noWrap/>
            <w:hideMark/>
          </w:tcPr>
          <w:p w14:paraId="1DEC74D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A2; A3; A8; A9; A10</w:t>
            </w:r>
          </w:p>
        </w:tc>
        <w:tc>
          <w:tcPr>
            <w:tcW w:w="992" w:type="dxa"/>
            <w:noWrap/>
            <w:hideMark/>
          </w:tcPr>
          <w:p w14:paraId="134B521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66,43</w:t>
            </w:r>
          </w:p>
        </w:tc>
        <w:tc>
          <w:tcPr>
            <w:tcW w:w="1569" w:type="dxa"/>
            <w:noWrap/>
            <w:hideMark/>
          </w:tcPr>
          <w:p w14:paraId="4B9A25F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B6; B8; B9; B10</w:t>
            </w:r>
          </w:p>
        </w:tc>
        <w:tc>
          <w:tcPr>
            <w:tcW w:w="1047" w:type="dxa"/>
            <w:noWrap/>
            <w:hideMark/>
          </w:tcPr>
          <w:p w14:paraId="73AF18C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97,99</w:t>
            </w:r>
          </w:p>
        </w:tc>
      </w:tr>
      <w:tr w:rsidR="00F00496" w:rsidRPr="00E70BA5" w14:paraId="43CBDB67" w14:textId="77777777" w:rsidTr="00E87FE0">
        <w:trPr>
          <w:trHeight w:val="300"/>
        </w:trPr>
        <w:tc>
          <w:tcPr>
            <w:tcW w:w="2523" w:type="dxa"/>
            <w:noWrap/>
            <w:hideMark/>
          </w:tcPr>
          <w:p w14:paraId="46EC0A03"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Egypte</w:t>
            </w:r>
          </w:p>
        </w:tc>
        <w:tc>
          <w:tcPr>
            <w:tcW w:w="1016" w:type="dxa"/>
            <w:noWrap/>
            <w:hideMark/>
          </w:tcPr>
          <w:p w14:paraId="6848E2D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1,72</w:t>
            </w:r>
          </w:p>
        </w:tc>
        <w:tc>
          <w:tcPr>
            <w:tcW w:w="1843" w:type="dxa"/>
            <w:noWrap/>
            <w:hideMark/>
          </w:tcPr>
          <w:p w14:paraId="4F3426F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1EC7435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0,06</w:t>
            </w:r>
          </w:p>
        </w:tc>
        <w:tc>
          <w:tcPr>
            <w:tcW w:w="1569" w:type="dxa"/>
            <w:noWrap/>
            <w:hideMark/>
          </w:tcPr>
          <w:p w14:paraId="5D6F659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w:t>
            </w:r>
          </w:p>
        </w:tc>
        <w:tc>
          <w:tcPr>
            <w:tcW w:w="1047" w:type="dxa"/>
            <w:noWrap/>
            <w:hideMark/>
          </w:tcPr>
          <w:p w14:paraId="1599AE9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1,77</w:t>
            </w:r>
          </w:p>
        </w:tc>
      </w:tr>
      <w:tr w:rsidR="00F00496" w:rsidRPr="00E70BA5" w14:paraId="47B4778C" w14:textId="77777777" w:rsidTr="00E87FE0">
        <w:trPr>
          <w:trHeight w:val="300"/>
        </w:trPr>
        <w:tc>
          <w:tcPr>
            <w:tcW w:w="2523" w:type="dxa"/>
            <w:noWrap/>
            <w:hideMark/>
          </w:tcPr>
          <w:p w14:paraId="7EACE49E"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Estland</w:t>
            </w:r>
          </w:p>
        </w:tc>
        <w:tc>
          <w:tcPr>
            <w:tcW w:w="1016" w:type="dxa"/>
            <w:noWrap/>
            <w:hideMark/>
          </w:tcPr>
          <w:p w14:paraId="49CB784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0,02</w:t>
            </w:r>
          </w:p>
        </w:tc>
        <w:tc>
          <w:tcPr>
            <w:tcW w:w="1843" w:type="dxa"/>
            <w:noWrap/>
            <w:hideMark/>
          </w:tcPr>
          <w:p w14:paraId="1DD352B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w:t>
            </w:r>
          </w:p>
        </w:tc>
        <w:tc>
          <w:tcPr>
            <w:tcW w:w="992" w:type="dxa"/>
            <w:noWrap/>
            <w:hideMark/>
          </w:tcPr>
          <w:p w14:paraId="4F19963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0,25</w:t>
            </w:r>
          </w:p>
        </w:tc>
        <w:tc>
          <w:tcPr>
            <w:tcW w:w="1569" w:type="dxa"/>
            <w:noWrap/>
            <w:hideMark/>
          </w:tcPr>
          <w:p w14:paraId="23A4A45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 B10</w:t>
            </w:r>
          </w:p>
        </w:tc>
        <w:tc>
          <w:tcPr>
            <w:tcW w:w="1047" w:type="dxa"/>
            <w:noWrap/>
            <w:hideMark/>
          </w:tcPr>
          <w:p w14:paraId="7E4211D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0,27</w:t>
            </w:r>
          </w:p>
        </w:tc>
      </w:tr>
      <w:tr w:rsidR="00F00496" w:rsidRPr="00E70BA5" w14:paraId="12DD8F57" w14:textId="77777777" w:rsidTr="00E87FE0">
        <w:trPr>
          <w:trHeight w:val="300"/>
        </w:trPr>
        <w:tc>
          <w:tcPr>
            <w:tcW w:w="2523" w:type="dxa"/>
            <w:noWrap/>
            <w:hideMark/>
          </w:tcPr>
          <w:p w14:paraId="715B001C"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EU/NAVO+</w:t>
            </w:r>
          </w:p>
        </w:tc>
        <w:tc>
          <w:tcPr>
            <w:tcW w:w="1016" w:type="dxa"/>
            <w:noWrap/>
            <w:hideMark/>
          </w:tcPr>
          <w:p w14:paraId="4B20329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17,73</w:t>
            </w:r>
          </w:p>
        </w:tc>
        <w:tc>
          <w:tcPr>
            <w:tcW w:w="1843" w:type="dxa"/>
            <w:noWrap/>
            <w:hideMark/>
          </w:tcPr>
          <w:p w14:paraId="2D41FE4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57C5F7A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7,77</w:t>
            </w:r>
          </w:p>
        </w:tc>
        <w:tc>
          <w:tcPr>
            <w:tcW w:w="1569" w:type="dxa"/>
            <w:noWrap/>
            <w:hideMark/>
          </w:tcPr>
          <w:p w14:paraId="60BAFBD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 B10</w:t>
            </w:r>
          </w:p>
        </w:tc>
        <w:tc>
          <w:tcPr>
            <w:tcW w:w="1047" w:type="dxa"/>
            <w:noWrap/>
            <w:hideMark/>
          </w:tcPr>
          <w:p w14:paraId="005D359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25,50</w:t>
            </w:r>
          </w:p>
        </w:tc>
      </w:tr>
      <w:tr w:rsidR="00F00496" w:rsidRPr="00E70BA5" w14:paraId="560D88C2" w14:textId="77777777" w:rsidTr="00E87FE0">
        <w:trPr>
          <w:trHeight w:val="300"/>
        </w:trPr>
        <w:tc>
          <w:tcPr>
            <w:tcW w:w="2523" w:type="dxa"/>
            <w:noWrap/>
            <w:hideMark/>
          </w:tcPr>
          <w:p w14:paraId="58D0B9E6"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Finland</w:t>
            </w:r>
          </w:p>
        </w:tc>
        <w:tc>
          <w:tcPr>
            <w:tcW w:w="1016" w:type="dxa"/>
            <w:noWrap/>
            <w:hideMark/>
          </w:tcPr>
          <w:p w14:paraId="5A7884B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0,44</w:t>
            </w:r>
          </w:p>
        </w:tc>
        <w:tc>
          <w:tcPr>
            <w:tcW w:w="1843" w:type="dxa"/>
            <w:noWrap/>
            <w:hideMark/>
          </w:tcPr>
          <w:p w14:paraId="5C88AD4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A9; A10</w:t>
            </w:r>
          </w:p>
        </w:tc>
        <w:tc>
          <w:tcPr>
            <w:tcW w:w="992" w:type="dxa"/>
            <w:noWrap/>
            <w:hideMark/>
          </w:tcPr>
          <w:p w14:paraId="026BA71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0,00</w:t>
            </w:r>
          </w:p>
        </w:tc>
        <w:tc>
          <w:tcPr>
            <w:tcW w:w="1569" w:type="dxa"/>
            <w:noWrap/>
            <w:hideMark/>
          </w:tcPr>
          <w:p w14:paraId="76F5658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w:t>
            </w:r>
          </w:p>
        </w:tc>
        <w:tc>
          <w:tcPr>
            <w:tcW w:w="1047" w:type="dxa"/>
            <w:noWrap/>
            <w:hideMark/>
          </w:tcPr>
          <w:p w14:paraId="3F45064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0,44</w:t>
            </w:r>
          </w:p>
        </w:tc>
      </w:tr>
      <w:tr w:rsidR="00F00496" w:rsidRPr="00E70BA5" w14:paraId="77670834" w14:textId="77777777" w:rsidTr="00E87FE0">
        <w:trPr>
          <w:trHeight w:val="300"/>
        </w:trPr>
        <w:tc>
          <w:tcPr>
            <w:tcW w:w="2523" w:type="dxa"/>
            <w:noWrap/>
            <w:hideMark/>
          </w:tcPr>
          <w:p w14:paraId="60446D91"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Frankrijk</w:t>
            </w:r>
          </w:p>
        </w:tc>
        <w:tc>
          <w:tcPr>
            <w:tcW w:w="1016" w:type="dxa"/>
            <w:noWrap/>
            <w:hideMark/>
          </w:tcPr>
          <w:p w14:paraId="3C2C2D8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4,78</w:t>
            </w:r>
          </w:p>
        </w:tc>
        <w:tc>
          <w:tcPr>
            <w:tcW w:w="1843" w:type="dxa"/>
            <w:noWrap/>
            <w:hideMark/>
          </w:tcPr>
          <w:p w14:paraId="05DAF2A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A9; A10</w:t>
            </w:r>
          </w:p>
        </w:tc>
        <w:tc>
          <w:tcPr>
            <w:tcW w:w="992" w:type="dxa"/>
            <w:noWrap/>
            <w:hideMark/>
          </w:tcPr>
          <w:p w14:paraId="3B9ABD8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9,40</w:t>
            </w:r>
          </w:p>
        </w:tc>
        <w:tc>
          <w:tcPr>
            <w:tcW w:w="1569" w:type="dxa"/>
            <w:noWrap/>
            <w:hideMark/>
          </w:tcPr>
          <w:p w14:paraId="3A653F2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B6; B7; B8; B9; B10</w:t>
            </w:r>
          </w:p>
        </w:tc>
        <w:tc>
          <w:tcPr>
            <w:tcW w:w="1047" w:type="dxa"/>
            <w:noWrap/>
            <w:hideMark/>
          </w:tcPr>
          <w:p w14:paraId="5935937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14,19</w:t>
            </w:r>
          </w:p>
        </w:tc>
      </w:tr>
      <w:tr w:rsidR="00F00496" w:rsidRPr="00E70BA5" w14:paraId="6A46D703" w14:textId="77777777" w:rsidTr="00E87FE0">
        <w:trPr>
          <w:trHeight w:val="300"/>
        </w:trPr>
        <w:tc>
          <w:tcPr>
            <w:tcW w:w="2523" w:type="dxa"/>
            <w:noWrap/>
            <w:hideMark/>
          </w:tcPr>
          <w:p w14:paraId="46B2BA23"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Griekenland</w:t>
            </w:r>
          </w:p>
        </w:tc>
        <w:tc>
          <w:tcPr>
            <w:tcW w:w="1016" w:type="dxa"/>
            <w:noWrap/>
            <w:hideMark/>
          </w:tcPr>
          <w:p w14:paraId="519BA54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0,20</w:t>
            </w:r>
          </w:p>
        </w:tc>
        <w:tc>
          <w:tcPr>
            <w:tcW w:w="1843" w:type="dxa"/>
            <w:noWrap/>
            <w:hideMark/>
          </w:tcPr>
          <w:p w14:paraId="5B21A44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34A9580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0,12</w:t>
            </w:r>
          </w:p>
        </w:tc>
        <w:tc>
          <w:tcPr>
            <w:tcW w:w="1569" w:type="dxa"/>
            <w:noWrap/>
            <w:hideMark/>
          </w:tcPr>
          <w:p w14:paraId="5FA2922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 B10</w:t>
            </w:r>
          </w:p>
        </w:tc>
        <w:tc>
          <w:tcPr>
            <w:tcW w:w="1047" w:type="dxa"/>
            <w:noWrap/>
            <w:hideMark/>
          </w:tcPr>
          <w:p w14:paraId="7ACECAC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0,32</w:t>
            </w:r>
          </w:p>
        </w:tc>
      </w:tr>
      <w:tr w:rsidR="00F00496" w:rsidRPr="00E70BA5" w14:paraId="4A35E20A" w14:textId="77777777" w:rsidTr="00E87FE0">
        <w:trPr>
          <w:trHeight w:val="300"/>
        </w:trPr>
        <w:tc>
          <w:tcPr>
            <w:tcW w:w="2523" w:type="dxa"/>
            <w:noWrap/>
            <w:hideMark/>
          </w:tcPr>
          <w:p w14:paraId="3AB3854D"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Hongarije</w:t>
            </w:r>
          </w:p>
        </w:tc>
        <w:tc>
          <w:tcPr>
            <w:tcW w:w="1016" w:type="dxa"/>
            <w:noWrap/>
            <w:hideMark/>
          </w:tcPr>
          <w:p w14:paraId="140DB47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0,62</w:t>
            </w:r>
          </w:p>
        </w:tc>
        <w:tc>
          <w:tcPr>
            <w:tcW w:w="1843" w:type="dxa"/>
            <w:noWrap/>
            <w:hideMark/>
          </w:tcPr>
          <w:p w14:paraId="6CD001E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02E502B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0,00</w:t>
            </w:r>
          </w:p>
        </w:tc>
        <w:tc>
          <w:tcPr>
            <w:tcW w:w="1569" w:type="dxa"/>
            <w:noWrap/>
            <w:hideMark/>
          </w:tcPr>
          <w:p w14:paraId="26A6B2A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w:t>
            </w:r>
          </w:p>
        </w:tc>
        <w:tc>
          <w:tcPr>
            <w:tcW w:w="1047" w:type="dxa"/>
            <w:noWrap/>
            <w:hideMark/>
          </w:tcPr>
          <w:p w14:paraId="642067A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0,62</w:t>
            </w:r>
          </w:p>
        </w:tc>
      </w:tr>
      <w:tr w:rsidR="00F00496" w:rsidRPr="00E70BA5" w14:paraId="03A08797" w14:textId="77777777" w:rsidTr="00E87FE0">
        <w:trPr>
          <w:trHeight w:val="300"/>
        </w:trPr>
        <w:tc>
          <w:tcPr>
            <w:tcW w:w="2523" w:type="dxa"/>
            <w:noWrap/>
            <w:hideMark/>
          </w:tcPr>
          <w:p w14:paraId="102D6816"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Ierland</w:t>
            </w:r>
          </w:p>
        </w:tc>
        <w:tc>
          <w:tcPr>
            <w:tcW w:w="1016" w:type="dxa"/>
            <w:noWrap/>
            <w:hideMark/>
          </w:tcPr>
          <w:p w14:paraId="38FECE4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1,50</w:t>
            </w:r>
          </w:p>
        </w:tc>
        <w:tc>
          <w:tcPr>
            <w:tcW w:w="1843" w:type="dxa"/>
            <w:noWrap/>
            <w:hideMark/>
          </w:tcPr>
          <w:p w14:paraId="223CAC8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0CB2662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0,01</w:t>
            </w:r>
          </w:p>
        </w:tc>
        <w:tc>
          <w:tcPr>
            <w:tcW w:w="1569" w:type="dxa"/>
            <w:noWrap/>
            <w:hideMark/>
          </w:tcPr>
          <w:p w14:paraId="3305636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70C2FE3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1,51</w:t>
            </w:r>
          </w:p>
        </w:tc>
      </w:tr>
      <w:tr w:rsidR="00F00496" w:rsidRPr="00E70BA5" w14:paraId="0F64AA13" w14:textId="77777777" w:rsidTr="00E87FE0">
        <w:trPr>
          <w:trHeight w:val="300"/>
        </w:trPr>
        <w:tc>
          <w:tcPr>
            <w:tcW w:w="2523" w:type="dxa"/>
            <w:noWrap/>
            <w:hideMark/>
          </w:tcPr>
          <w:p w14:paraId="407E5118"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India</w:t>
            </w:r>
          </w:p>
        </w:tc>
        <w:tc>
          <w:tcPr>
            <w:tcW w:w="1016" w:type="dxa"/>
            <w:noWrap/>
            <w:hideMark/>
          </w:tcPr>
          <w:p w14:paraId="48F9EA1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0,30</w:t>
            </w:r>
          </w:p>
        </w:tc>
        <w:tc>
          <w:tcPr>
            <w:tcW w:w="1843" w:type="dxa"/>
            <w:noWrap/>
            <w:hideMark/>
          </w:tcPr>
          <w:p w14:paraId="3697906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6F8AF9B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0,98</w:t>
            </w:r>
          </w:p>
        </w:tc>
        <w:tc>
          <w:tcPr>
            <w:tcW w:w="1569" w:type="dxa"/>
            <w:noWrap/>
            <w:hideMark/>
          </w:tcPr>
          <w:p w14:paraId="419B7DF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B9; B10</w:t>
            </w:r>
          </w:p>
        </w:tc>
        <w:tc>
          <w:tcPr>
            <w:tcW w:w="1047" w:type="dxa"/>
            <w:noWrap/>
            <w:hideMark/>
          </w:tcPr>
          <w:p w14:paraId="053CFA8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1,27</w:t>
            </w:r>
          </w:p>
        </w:tc>
      </w:tr>
      <w:tr w:rsidR="00F00496" w:rsidRPr="00E70BA5" w14:paraId="6630CCD5" w14:textId="77777777" w:rsidTr="00E87FE0">
        <w:trPr>
          <w:trHeight w:val="300"/>
        </w:trPr>
        <w:tc>
          <w:tcPr>
            <w:tcW w:w="2523" w:type="dxa"/>
            <w:noWrap/>
            <w:hideMark/>
          </w:tcPr>
          <w:p w14:paraId="23DD4CE2"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Indonesië</w:t>
            </w:r>
          </w:p>
        </w:tc>
        <w:tc>
          <w:tcPr>
            <w:tcW w:w="1016" w:type="dxa"/>
            <w:noWrap/>
            <w:hideMark/>
          </w:tcPr>
          <w:p w14:paraId="7BDB337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34,38</w:t>
            </w:r>
          </w:p>
        </w:tc>
        <w:tc>
          <w:tcPr>
            <w:tcW w:w="1843" w:type="dxa"/>
            <w:noWrap/>
            <w:hideMark/>
          </w:tcPr>
          <w:p w14:paraId="23536E3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52B8478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4,51</w:t>
            </w:r>
          </w:p>
        </w:tc>
        <w:tc>
          <w:tcPr>
            <w:tcW w:w="1569" w:type="dxa"/>
            <w:noWrap/>
            <w:hideMark/>
          </w:tcPr>
          <w:p w14:paraId="029C5F6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 B10</w:t>
            </w:r>
          </w:p>
        </w:tc>
        <w:tc>
          <w:tcPr>
            <w:tcW w:w="1047" w:type="dxa"/>
            <w:noWrap/>
            <w:hideMark/>
          </w:tcPr>
          <w:p w14:paraId="4403F09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38,89</w:t>
            </w:r>
          </w:p>
        </w:tc>
      </w:tr>
      <w:tr w:rsidR="00F00496" w:rsidRPr="00E70BA5" w14:paraId="5AE4497C" w14:textId="77777777" w:rsidTr="00E87FE0">
        <w:trPr>
          <w:trHeight w:val="300"/>
        </w:trPr>
        <w:tc>
          <w:tcPr>
            <w:tcW w:w="2523" w:type="dxa"/>
            <w:noWrap/>
            <w:hideMark/>
          </w:tcPr>
          <w:p w14:paraId="792EF645"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Israël</w:t>
            </w:r>
          </w:p>
        </w:tc>
        <w:tc>
          <w:tcPr>
            <w:tcW w:w="1016" w:type="dxa"/>
            <w:noWrap/>
            <w:hideMark/>
          </w:tcPr>
          <w:p w14:paraId="19AAAEAD" w14:textId="075C2E9A"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843" w:type="dxa"/>
            <w:noWrap/>
            <w:hideMark/>
          </w:tcPr>
          <w:p w14:paraId="43FBF532" w14:textId="1A656894"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992" w:type="dxa"/>
            <w:noWrap/>
            <w:hideMark/>
          </w:tcPr>
          <w:p w14:paraId="33FA4A8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0,10</w:t>
            </w:r>
          </w:p>
        </w:tc>
        <w:tc>
          <w:tcPr>
            <w:tcW w:w="1569" w:type="dxa"/>
            <w:noWrap/>
            <w:hideMark/>
          </w:tcPr>
          <w:p w14:paraId="240A85F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42C356C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0,10</w:t>
            </w:r>
          </w:p>
        </w:tc>
      </w:tr>
      <w:tr w:rsidR="00F00496" w:rsidRPr="00E70BA5" w14:paraId="60396FDF" w14:textId="77777777" w:rsidTr="00E87FE0">
        <w:trPr>
          <w:trHeight w:val="300"/>
        </w:trPr>
        <w:tc>
          <w:tcPr>
            <w:tcW w:w="2523" w:type="dxa"/>
            <w:noWrap/>
            <w:hideMark/>
          </w:tcPr>
          <w:p w14:paraId="02E4014D"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Italië</w:t>
            </w:r>
          </w:p>
        </w:tc>
        <w:tc>
          <w:tcPr>
            <w:tcW w:w="1016" w:type="dxa"/>
            <w:noWrap/>
            <w:hideMark/>
          </w:tcPr>
          <w:p w14:paraId="0012A5F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10,96</w:t>
            </w:r>
          </w:p>
        </w:tc>
        <w:tc>
          <w:tcPr>
            <w:tcW w:w="1843" w:type="dxa"/>
            <w:noWrap/>
            <w:hideMark/>
          </w:tcPr>
          <w:p w14:paraId="6676AB8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A9; A10</w:t>
            </w:r>
          </w:p>
        </w:tc>
        <w:tc>
          <w:tcPr>
            <w:tcW w:w="992" w:type="dxa"/>
            <w:noWrap/>
            <w:hideMark/>
          </w:tcPr>
          <w:p w14:paraId="719F825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11,23</w:t>
            </w:r>
          </w:p>
        </w:tc>
        <w:tc>
          <w:tcPr>
            <w:tcW w:w="1569" w:type="dxa"/>
            <w:noWrap/>
            <w:hideMark/>
          </w:tcPr>
          <w:p w14:paraId="0F57981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B9; B10</w:t>
            </w:r>
          </w:p>
        </w:tc>
        <w:tc>
          <w:tcPr>
            <w:tcW w:w="1047" w:type="dxa"/>
            <w:noWrap/>
            <w:hideMark/>
          </w:tcPr>
          <w:p w14:paraId="2E71D65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22,19</w:t>
            </w:r>
          </w:p>
        </w:tc>
      </w:tr>
      <w:tr w:rsidR="00F00496" w:rsidRPr="00E70BA5" w14:paraId="7D198CE7" w14:textId="77777777" w:rsidTr="00E87FE0">
        <w:trPr>
          <w:trHeight w:val="300"/>
        </w:trPr>
        <w:tc>
          <w:tcPr>
            <w:tcW w:w="2523" w:type="dxa"/>
            <w:noWrap/>
            <w:hideMark/>
          </w:tcPr>
          <w:p w14:paraId="16859FCC"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Japan</w:t>
            </w:r>
          </w:p>
        </w:tc>
        <w:tc>
          <w:tcPr>
            <w:tcW w:w="1016" w:type="dxa"/>
            <w:noWrap/>
            <w:hideMark/>
          </w:tcPr>
          <w:p w14:paraId="1F500A2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9,06</w:t>
            </w:r>
          </w:p>
        </w:tc>
        <w:tc>
          <w:tcPr>
            <w:tcW w:w="1843" w:type="dxa"/>
            <w:noWrap/>
            <w:hideMark/>
          </w:tcPr>
          <w:p w14:paraId="5CA2917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63B2B85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0,57</w:t>
            </w:r>
          </w:p>
        </w:tc>
        <w:tc>
          <w:tcPr>
            <w:tcW w:w="1569" w:type="dxa"/>
            <w:noWrap/>
            <w:hideMark/>
          </w:tcPr>
          <w:p w14:paraId="5A572AC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B7; B10</w:t>
            </w:r>
          </w:p>
        </w:tc>
        <w:tc>
          <w:tcPr>
            <w:tcW w:w="1047" w:type="dxa"/>
            <w:noWrap/>
            <w:hideMark/>
          </w:tcPr>
          <w:p w14:paraId="5D1155E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9,63</w:t>
            </w:r>
          </w:p>
        </w:tc>
      </w:tr>
      <w:tr w:rsidR="00F00496" w:rsidRPr="00E70BA5" w14:paraId="05D2FB9E" w14:textId="77777777" w:rsidTr="00E87FE0">
        <w:trPr>
          <w:trHeight w:val="300"/>
        </w:trPr>
        <w:tc>
          <w:tcPr>
            <w:tcW w:w="2523" w:type="dxa"/>
            <w:noWrap/>
            <w:hideMark/>
          </w:tcPr>
          <w:p w14:paraId="583F8223"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Koeweit</w:t>
            </w:r>
          </w:p>
        </w:tc>
        <w:tc>
          <w:tcPr>
            <w:tcW w:w="1016" w:type="dxa"/>
            <w:noWrap/>
            <w:hideMark/>
          </w:tcPr>
          <w:p w14:paraId="17705B40" w14:textId="74482A8B"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843" w:type="dxa"/>
            <w:noWrap/>
            <w:hideMark/>
          </w:tcPr>
          <w:p w14:paraId="4C695441" w14:textId="72A9C86E"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992" w:type="dxa"/>
            <w:noWrap/>
            <w:hideMark/>
          </w:tcPr>
          <w:p w14:paraId="7FD22FA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0,05</w:t>
            </w:r>
          </w:p>
        </w:tc>
        <w:tc>
          <w:tcPr>
            <w:tcW w:w="1569" w:type="dxa"/>
            <w:noWrap/>
            <w:hideMark/>
          </w:tcPr>
          <w:p w14:paraId="3D7C1FE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5DE06D6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0,05</w:t>
            </w:r>
          </w:p>
        </w:tc>
      </w:tr>
      <w:tr w:rsidR="00F00496" w:rsidRPr="00E70BA5" w14:paraId="4E33D946" w14:textId="77777777" w:rsidTr="00E87FE0">
        <w:trPr>
          <w:trHeight w:val="300"/>
        </w:trPr>
        <w:tc>
          <w:tcPr>
            <w:tcW w:w="2523" w:type="dxa"/>
            <w:noWrap/>
            <w:hideMark/>
          </w:tcPr>
          <w:p w14:paraId="0A0B8A09"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Litouwen</w:t>
            </w:r>
          </w:p>
        </w:tc>
        <w:tc>
          <w:tcPr>
            <w:tcW w:w="1016" w:type="dxa"/>
            <w:noWrap/>
            <w:hideMark/>
          </w:tcPr>
          <w:p w14:paraId="77BB202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0,02</w:t>
            </w:r>
          </w:p>
        </w:tc>
        <w:tc>
          <w:tcPr>
            <w:tcW w:w="1843" w:type="dxa"/>
            <w:noWrap/>
            <w:hideMark/>
          </w:tcPr>
          <w:p w14:paraId="60CCA04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252D9B3C" w14:textId="73944A11"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61A925A9" w14:textId="5F13D73B"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3116AE9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0,02</w:t>
            </w:r>
          </w:p>
        </w:tc>
      </w:tr>
      <w:tr w:rsidR="00F00496" w:rsidRPr="00E70BA5" w14:paraId="1575FE6A" w14:textId="77777777" w:rsidTr="00E87FE0">
        <w:trPr>
          <w:trHeight w:val="300"/>
        </w:trPr>
        <w:tc>
          <w:tcPr>
            <w:tcW w:w="2523" w:type="dxa"/>
            <w:noWrap/>
            <w:hideMark/>
          </w:tcPr>
          <w:p w14:paraId="36234226"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Luxemburg</w:t>
            </w:r>
          </w:p>
        </w:tc>
        <w:tc>
          <w:tcPr>
            <w:tcW w:w="1016" w:type="dxa"/>
            <w:noWrap/>
            <w:hideMark/>
          </w:tcPr>
          <w:p w14:paraId="01AD7EF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0,67</w:t>
            </w:r>
          </w:p>
        </w:tc>
        <w:tc>
          <w:tcPr>
            <w:tcW w:w="1843" w:type="dxa"/>
            <w:noWrap/>
            <w:hideMark/>
          </w:tcPr>
          <w:p w14:paraId="77ED081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5B5D7C28" w14:textId="2AD8F1C8"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2C70F4DB" w14:textId="2CA5A017"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046E45B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0,67</w:t>
            </w:r>
          </w:p>
        </w:tc>
      </w:tr>
      <w:tr w:rsidR="00F00496" w:rsidRPr="00E70BA5" w14:paraId="6655618B" w14:textId="77777777" w:rsidTr="00E87FE0">
        <w:trPr>
          <w:trHeight w:val="300"/>
        </w:trPr>
        <w:tc>
          <w:tcPr>
            <w:tcW w:w="2523" w:type="dxa"/>
            <w:noWrap/>
            <w:hideMark/>
          </w:tcPr>
          <w:p w14:paraId="6AADD610"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Madagaskar</w:t>
            </w:r>
          </w:p>
        </w:tc>
        <w:tc>
          <w:tcPr>
            <w:tcW w:w="1016" w:type="dxa"/>
            <w:noWrap/>
            <w:hideMark/>
          </w:tcPr>
          <w:p w14:paraId="29FA0E70" w14:textId="0BD33C1A"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r w:rsidR="00F00496" w:rsidRPr="00E70BA5">
              <w:rPr>
                <w:rFonts w:ascii="Verdana" w:hAnsi="Verdana" w:cs="Calibri"/>
                <w:color w:val="000000"/>
                <w:sz w:val="18"/>
                <w:szCs w:val="18"/>
              </w:rPr>
              <w:t> </w:t>
            </w:r>
          </w:p>
        </w:tc>
        <w:tc>
          <w:tcPr>
            <w:tcW w:w="1843" w:type="dxa"/>
            <w:noWrap/>
            <w:hideMark/>
          </w:tcPr>
          <w:p w14:paraId="7908A45E" w14:textId="02586764"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992" w:type="dxa"/>
            <w:noWrap/>
            <w:hideMark/>
          </w:tcPr>
          <w:p w14:paraId="5B96A78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0,18</w:t>
            </w:r>
          </w:p>
        </w:tc>
        <w:tc>
          <w:tcPr>
            <w:tcW w:w="1569" w:type="dxa"/>
            <w:noWrap/>
            <w:hideMark/>
          </w:tcPr>
          <w:p w14:paraId="3DA4D55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w:t>
            </w:r>
          </w:p>
        </w:tc>
        <w:tc>
          <w:tcPr>
            <w:tcW w:w="1047" w:type="dxa"/>
            <w:noWrap/>
            <w:hideMark/>
          </w:tcPr>
          <w:p w14:paraId="7799E78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0,18</w:t>
            </w:r>
          </w:p>
        </w:tc>
      </w:tr>
      <w:tr w:rsidR="00F00496" w:rsidRPr="00E70BA5" w14:paraId="47259CE3" w14:textId="77777777" w:rsidTr="00E87FE0">
        <w:trPr>
          <w:trHeight w:val="300"/>
        </w:trPr>
        <w:tc>
          <w:tcPr>
            <w:tcW w:w="2523" w:type="dxa"/>
            <w:noWrap/>
            <w:hideMark/>
          </w:tcPr>
          <w:p w14:paraId="748BF06D"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Mali</w:t>
            </w:r>
          </w:p>
        </w:tc>
        <w:tc>
          <w:tcPr>
            <w:tcW w:w="1016" w:type="dxa"/>
            <w:noWrap/>
            <w:hideMark/>
          </w:tcPr>
          <w:p w14:paraId="37938B1F" w14:textId="4BAFE5AA"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843" w:type="dxa"/>
            <w:noWrap/>
            <w:hideMark/>
          </w:tcPr>
          <w:p w14:paraId="324CF21D" w14:textId="1E7F92CE"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992" w:type="dxa"/>
            <w:noWrap/>
            <w:hideMark/>
          </w:tcPr>
          <w:p w14:paraId="4CF111C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0,05</w:t>
            </w:r>
          </w:p>
        </w:tc>
        <w:tc>
          <w:tcPr>
            <w:tcW w:w="1569" w:type="dxa"/>
            <w:noWrap/>
            <w:hideMark/>
          </w:tcPr>
          <w:p w14:paraId="574512C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B7</w:t>
            </w:r>
          </w:p>
        </w:tc>
        <w:tc>
          <w:tcPr>
            <w:tcW w:w="1047" w:type="dxa"/>
            <w:noWrap/>
            <w:hideMark/>
          </w:tcPr>
          <w:p w14:paraId="0FEE61A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0,05</w:t>
            </w:r>
          </w:p>
        </w:tc>
      </w:tr>
      <w:tr w:rsidR="00F00496" w:rsidRPr="00E70BA5" w14:paraId="2B2F0859" w14:textId="77777777" w:rsidTr="00E87FE0">
        <w:trPr>
          <w:trHeight w:val="300"/>
        </w:trPr>
        <w:tc>
          <w:tcPr>
            <w:tcW w:w="2523" w:type="dxa"/>
            <w:noWrap/>
            <w:hideMark/>
          </w:tcPr>
          <w:p w14:paraId="09007A0C"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Malta</w:t>
            </w:r>
          </w:p>
        </w:tc>
        <w:tc>
          <w:tcPr>
            <w:tcW w:w="1016" w:type="dxa"/>
            <w:noWrap/>
            <w:hideMark/>
          </w:tcPr>
          <w:p w14:paraId="7256E01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0,03</w:t>
            </w:r>
          </w:p>
        </w:tc>
        <w:tc>
          <w:tcPr>
            <w:tcW w:w="1843" w:type="dxa"/>
            <w:noWrap/>
            <w:hideMark/>
          </w:tcPr>
          <w:p w14:paraId="09DEF7D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w:t>
            </w:r>
          </w:p>
        </w:tc>
        <w:tc>
          <w:tcPr>
            <w:tcW w:w="992" w:type="dxa"/>
            <w:noWrap/>
            <w:hideMark/>
          </w:tcPr>
          <w:p w14:paraId="49D6E31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0,00</w:t>
            </w:r>
          </w:p>
        </w:tc>
        <w:tc>
          <w:tcPr>
            <w:tcW w:w="1569" w:type="dxa"/>
            <w:noWrap/>
            <w:hideMark/>
          </w:tcPr>
          <w:p w14:paraId="53D40B4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B8</w:t>
            </w:r>
          </w:p>
        </w:tc>
        <w:tc>
          <w:tcPr>
            <w:tcW w:w="1047" w:type="dxa"/>
            <w:noWrap/>
            <w:hideMark/>
          </w:tcPr>
          <w:p w14:paraId="08C2908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0,04</w:t>
            </w:r>
          </w:p>
        </w:tc>
      </w:tr>
      <w:tr w:rsidR="00F00496" w:rsidRPr="00E70BA5" w14:paraId="0EA24A1E" w14:textId="77777777" w:rsidTr="00E87FE0">
        <w:trPr>
          <w:trHeight w:val="300"/>
        </w:trPr>
        <w:tc>
          <w:tcPr>
            <w:tcW w:w="2523" w:type="dxa"/>
            <w:noWrap/>
            <w:hideMark/>
          </w:tcPr>
          <w:p w14:paraId="4660037E"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Marokko</w:t>
            </w:r>
          </w:p>
        </w:tc>
        <w:tc>
          <w:tcPr>
            <w:tcW w:w="1016" w:type="dxa"/>
            <w:noWrap/>
            <w:hideMark/>
          </w:tcPr>
          <w:p w14:paraId="6C72C55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2,32</w:t>
            </w:r>
          </w:p>
        </w:tc>
        <w:tc>
          <w:tcPr>
            <w:tcW w:w="1843" w:type="dxa"/>
            <w:noWrap/>
            <w:hideMark/>
          </w:tcPr>
          <w:p w14:paraId="0A09D99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36ED9C9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0,15</w:t>
            </w:r>
          </w:p>
        </w:tc>
        <w:tc>
          <w:tcPr>
            <w:tcW w:w="1569" w:type="dxa"/>
            <w:noWrap/>
            <w:hideMark/>
          </w:tcPr>
          <w:p w14:paraId="549C6CA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1000ED7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2,47</w:t>
            </w:r>
          </w:p>
        </w:tc>
      </w:tr>
      <w:tr w:rsidR="00F00496" w:rsidRPr="00E70BA5" w14:paraId="4CD9E5A9" w14:textId="77777777" w:rsidTr="00E87FE0">
        <w:trPr>
          <w:trHeight w:val="300"/>
        </w:trPr>
        <w:tc>
          <w:tcPr>
            <w:tcW w:w="2523" w:type="dxa"/>
            <w:noWrap/>
            <w:hideMark/>
          </w:tcPr>
          <w:p w14:paraId="0302259D"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Montenegro</w:t>
            </w:r>
          </w:p>
        </w:tc>
        <w:tc>
          <w:tcPr>
            <w:tcW w:w="1016" w:type="dxa"/>
            <w:noWrap/>
            <w:hideMark/>
          </w:tcPr>
          <w:p w14:paraId="04699AC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0,30</w:t>
            </w:r>
          </w:p>
        </w:tc>
        <w:tc>
          <w:tcPr>
            <w:tcW w:w="1843" w:type="dxa"/>
            <w:noWrap/>
            <w:hideMark/>
          </w:tcPr>
          <w:p w14:paraId="62648F1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46D2C71B" w14:textId="6FBF7005"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1F2D2C3B" w14:textId="0DCACB63"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2306899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0,30</w:t>
            </w:r>
          </w:p>
        </w:tc>
      </w:tr>
      <w:tr w:rsidR="00F00496" w:rsidRPr="00E70BA5" w14:paraId="5E98599C" w14:textId="77777777" w:rsidTr="00E87FE0">
        <w:trPr>
          <w:trHeight w:val="300"/>
        </w:trPr>
        <w:tc>
          <w:tcPr>
            <w:tcW w:w="2523" w:type="dxa"/>
            <w:noWrap/>
            <w:hideMark/>
          </w:tcPr>
          <w:p w14:paraId="5E4C62E1"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Noorwegen</w:t>
            </w:r>
          </w:p>
        </w:tc>
        <w:tc>
          <w:tcPr>
            <w:tcW w:w="1016" w:type="dxa"/>
            <w:noWrap/>
            <w:hideMark/>
          </w:tcPr>
          <w:p w14:paraId="337A2D7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15,35</w:t>
            </w:r>
          </w:p>
        </w:tc>
        <w:tc>
          <w:tcPr>
            <w:tcW w:w="1843" w:type="dxa"/>
            <w:noWrap/>
            <w:hideMark/>
          </w:tcPr>
          <w:p w14:paraId="712E7B3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A9; A10</w:t>
            </w:r>
          </w:p>
        </w:tc>
        <w:tc>
          <w:tcPr>
            <w:tcW w:w="992" w:type="dxa"/>
            <w:noWrap/>
            <w:hideMark/>
          </w:tcPr>
          <w:p w14:paraId="1F395F5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30,95</w:t>
            </w:r>
          </w:p>
        </w:tc>
        <w:tc>
          <w:tcPr>
            <w:tcW w:w="1569" w:type="dxa"/>
            <w:noWrap/>
            <w:hideMark/>
          </w:tcPr>
          <w:p w14:paraId="770B8AB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 B4; B6; B8; B9; B10</w:t>
            </w:r>
          </w:p>
        </w:tc>
        <w:tc>
          <w:tcPr>
            <w:tcW w:w="1047" w:type="dxa"/>
            <w:noWrap/>
            <w:hideMark/>
          </w:tcPr>
          <w:p w14:paraId="10D5367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46,29</w:t>
            </w:r>
          </w:p>
        </w:tc>
      </w:tr>
      <w:tr w:rsidR="00F00496" w:rsidRPr="00E70BA5" w14:paraId="5207F6B8" w14:textId="77777777" w:rsidTr="00E87FE0">
        <w:trPr>
          <w:trHeight w:val="300"/>
        </w:trPr>
        <w:tc>
          <w:tcPr>
            <w:tcW w:w="2523" w:type="dxa"/>
            <w:noWrap/>
            <w:hideMark/>
          </w:tcPr>
          <w:p w14:paraId="15B2ADB6"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Oekraïne</w:t>
            </w:r>
          </w:p>
        </w:tc>
        <w:tc>
          <w:tcPr>
            <w:tcW w:w="1016" w:type="dxa"/>
            <w:noWrap/>
            <w:hideMark/>
          </w:tcPr>
          <w:p w14:paraId="02BED22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0,08</w:t>
            </w:r>
          </w:p>
        </w:tc>
        <w:tc>
          <w:tcPr>
            <w:tcW w:w="1843" w:type="dxa"/>
            <w:noWrap/>
            <w:hideMark/>
          </w:tcPr>
          <w:p w14:paraId="6D90A3A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60E3A2E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0,00</w:t>
            </w:r>
          </w:p>
        </w:tc>
        <w:tc>
          <w:tcPr>
            <w:tcW w:w="1569" w:type="dxa"/>
            <w:noWrap/>
            <w:hideMark/>
          </w:tcPr>
          <w:p w14:paraId="17EC4E5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B7</w:t>
            </w:r>
          </w:p>
        </w:tc>
        <w:tc>
          <w:tcPr>
            <w:tcW w:w="1047" w:type="dxa"/>
            <w:noWrap/>
            <w:hideMark/>
          </w:tcPr>
          <w:p w14:paraId="5F86D0D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0,08</w:t>
            </w:r>
          </w:p>
        </w:tc>
      </w:tr>
      <w:tr w:rsidR="00F00496" w:rsidRPr="00E70BA5" w14:paraId="5DF6FA45" w14:textId="77777777" w:rsidTr="00E87FE0">
        <w:trPr>
          <w:trHeight w:val="300"/>
        </w:trPr>
        <w:tc>
          <w:tcPr>
            <w:tcW w:w="2523" w:type="dxa"/>
            <w:noWrap/>
            <w:hideMark/>
          </w:tcPr>
          <w:p w14:paraId="1690C66A"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Oman</w:t>
            </w:r>
          </w:p>
        </w:tc>
        <w:tc>
          <w:tcPr>
            <w:tcW w:w="1016" w:type="dxa"/>
            <w:noWrap/>
            <w:hideMark/>
          </w:tcPr>
          <w:p w14:paraId="4B18949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0,15</w:t>
            </w:r>
          </w:p>
        </w:tc>
        <w:tc>
          <w:tcPr>
            <w:tcW w:w="1843" w:type="dxa"/>
            <w:noWrap/>
            <w:hideMark/>
          </w:tcPr>
          <w:p w14:paraId="090A4F8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6B990D7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1,21</w:t>
            </w:r>
          </w:p>
        </w:tc>
        <w:tc>
          <w:tcPr>
            <w:tcW w:w="1569" w:type="dxa"/>
            <w:noWrap/>
            <w:hideMark/>
          </w:tcPr>
          <w:p w14:paraId="69A63C8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296D378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1,36</w:t>
            </w:r>
          </w:p>
        </w:tc>
      </w:tr>
      <w:tr w:rsidR="00F00496" w:rsidRPr="00E70BA5" w14:paraId="45DF64A1" w14:textId="77777777" w:rsidTr="00E87FE0">
        <w:trPr>
          <w:trHeight w:val="300"/>
        </w:trPr>
        <w:tc>
          <w:tcPr>
            <w:tcW w:w="2523" w:type="dxa"/>
            <w:noWrap/>
            <w:hideMark/>
          </w:tcPr>
          <w:p w14:paraId="66EC21EC"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lastRenderedPageBreak/>
              <w:t>Oostenrijk</w:t>
            </w:r>
          </w:p>
        </w:tc>
        <w:tc>
          <w:tcPr>
            <w:tcW w:w="1016" w:type="dxa"/>
            <w:noWrap/>
            <w:hideMark/>
          </w:tcPr>
          <w:p w14:paraId="0BDE5A6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0,04</w:t>
            </w:r>
          </w:p>
        </w:tc>
        <w:tc>
          <w:tcPr>
            <w:tcW w:w="1843" w:type="dxa"/>
            <w:noWrap/>
            <w:hideMark/>
          </w:tcPr>
          <w:p w14:paraId="6C3F5BC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55B03E1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0,50</w:t>
            </w:r>
          </w:p>
        </w:tc>
        <w:tc>
          <w:tcPr>
            <w:tcW w:w="1569" w:type="dxa"/>
            <w:noWrap/>
            <w:hideMark/>
          </w:tcPr>
          <w:p w14:paraId="654A510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6F12F8C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0,54</w:t>
            </w:r>
          </w:p>
        </w:tc>
      </w:tr>
      <w:tr w:rsidR="00F00496" w:rsidRPr="00E70BA5" w14:paraId="5EFA63A3" w14:textId="77777777" w:rsidTr="00E87FE0">
        <w:trPr>
          <w:trHeight w:val="300"/>
        </w:trPr>
        <w:tc>
          <w:tcPr>
            <w:tcW w:w="2523" w:type="dxa"/>
            <w:noWrap/>
            <w:hideMark/>
          </w:tcPr>
          <w:p w14:paraId="26244916"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Pakistan</w:t>
            </w:r>
          </w:p>
        </w:tc>
        <w:tc>
          <w:tcPr>
            <w:tcW w:w="1016" w:type="dxa"/>
            <w:noWrap/>
            <w:hideMark/>
          </w:tcPr>
          <w:p w14:paraId="5914873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47,86</w:t>
            </w:r>
          </w:p>
        </w:tc>
        <w:tc>
          <w:tcPr>
            <w:tcW w:w="1843" w:type="dxa"/>
            <w:noWrap/>
            <w:hideMark/>
          </w:tcPr>
          <w:p w14:paraId="03951C7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0A72750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0,00</w:t>
            </w:r>
          </w:p>
        </w:tc>
        <w:tc>
          <w:tcPr>
            <w:tcW w:w="1569" w:type="dxa"/>
            <w:noWrap/>
            <w:hideMark/>
          </w:tcPr>
          <w:p w14:paraId="6401297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1B9FDD5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47,86</w:t>
            </w:r>
          </w:p>
        </w:tc>
      </w:tr>
      <w:tr w:rsidR="00F00496" w:rsidRPr="00E70BA5" w14:paraId="5627B6EA" w14:textId="77777777" w:rsidTr="00E87FE0">
        <w:trPr>
          <w:trHeight w:val="300"/>
        </w:trPr>
        <w:tc>
          <w:tcPr>
            <w:tcW w:w="2523" w:type="dxa"/>
            <w:noWrap/>
            <w:hideMark/>
          </w:tcPr>
          <w:p w14:paraId="46CD3DAE"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Polen</w:t>
            </w:r>
          </w:p>
        </w:tc>
        <w:tc>
          <w:tcPr>
            <w:tcW w:w="1016" w:type="dxa"/>
            <w:noWrap/>
            <w:hideMark/>
          </w:tcPr>
          <w:p w14:paraId="4AC4116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1,62</w:t>
            </w:r>
          </w:p>
        </w:tc>
        <w:tc>
          <w:tcPr>
            <w:tcW w:w="1843" w:type="dxa"/>
            <w:noWrap/>
            <w:hideMark/>
          </w:tcPr>
          <w:p w14:paraId="5EDC8A6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4DB6D0D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0,15</w:t>
            </w:r>
          </w:p>
        </w:tc>
        <w:tc>
          <w:tcPr>
            <w:tcW w:w="1569" w:type="dxa"/>
            <w:noWrap/>
            <w:hideMark/>
          </w:tcPr>
          <w:p w14:paraId="7977654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B6</w:t>
            </w:r>
          </w:p>
        </w:tc>
        <w:tc>
          <w:tcPr>
            <w:tcW w:w="1047" w:type="dxa"/>
            <w:noWrap/>
            <w:hideMark/>
          </w:tcPr>
          <w:p w14:paraId="7475616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1,77</w:t>
            </w:r>
          </w:p>
        </w:tc>
      </w:tr>
      <w:tr w:rsidR="00F00496" w:rsidRPr="00E70BA5" w14:paraId="2B94D050" w14:textId="77777777" w:rsidTr="00E87FE0">
        <w:trPr>
          <w:trHeight w:val="300"/>
        </w:trPr>
        <w:tc>
          <w:tcPr>
            <w:tcW w:w="2523" w:type="dxa"/>
            <w:noWrap/>
            <w:hideMark/>
          </w:tcPr>
          <w:p w14:paraId="4CA115E2"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Portugal</w:t>
            </w:r>
          </w:p>
        </w:tc>
        <w:tc>
          <w:tcPr>
            <w:tcW w:w="1016" w:type="dxa"/>
            <w:noWrap/>
            <w:hideMark/>
          </w:tcPr>
          <w:p w14:paraId="5AD1680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0,01</w:t>
            </w:r>
          </w:p>
        </w:tc>
        <w:tc>
          <w:tcPr>
            <w:tcW w:w="1843" w:type="dxa"/>
            <w:noWrap/>
            <w:hideMark/>
          </w:tcPr>
          <w:p w14:paraId="2E8FAD3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58F5731E" w14:textId="2BBAEDE1"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5B4E3910" w14:textId="00802357"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62EFFB9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0,01</w:t>
            </w:r>
          </w:p>
        </w:tc>
      </w:tr>
      <w:tr w:rsidR="00F00496" w:rsidRPr="00E70BA5" w14:paraId="3E2F04A6" w14:textId="77777777" w:rsidTr="00E87FE0">
        <w:trPr>
          <w:trHeight w:val="300"/>
        </w:trPr>
        <w:tc>
          <w:tcPr>
            <w:tcW w:w="2523" w:type="dxa"/>
            <w:noWrap/>
            <w:hideMark/>
          </w:tcPr>
          <w:p w14:paraId="070866D5"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Qatar</w:t>
            </w:r>
          </w:p>
        </w:tc>
        <w:tc>
          <w:tcPr>
            <w:tcW w:w="1016" w:type="dxa"/>
            <w:noWrap/>
            <w:hideMark/>
          </w:tcPr>
          <w:p w14:paraId="685D9DB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0,68</w:t>
            </w:r>
          </w:p>
        </w:tc>
        <w:tc>
          <w:tcPr>
            <w:tcW w:w="1843" w:type="dxa"/>
            <w:noWrap/>
            <w:hideMark/>
          </w:tcPr>
          <w:p w14:paraId="6A78795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2AD465E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0,28</w:t>
            </w:r>
          </w:p>
        </w:tc>
        <w:tc>
          <w:tcPr>
            <w:tcW w:w="1569" w:type="dxa"/>
            <w:noWrap/>
            <w:hideMark/>
          </w:tcPr>
          <w:p w14:paraId="31566AE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B10</w:t>
            </w:r>
          </w:p>
        </w:tc>
        <w:tc>
          <w:tcPr>
            <w:tcW w:w="1047" w:type="dxa"/>
            <w:noWrap/>
            <w:hideMark/>
          </w:tcPr>
          <w:p w14:paraId="5B5099F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0,95</w:t>
            </w:r>
          </w:p>
        </w:tc>
      </w:tr>
      <w:tr w:rsidR="00F00496" w:rsidRPr="00E70BA5" w14:paraId="205BB331" w14:textId="77777777" w:rsidTr="00E87FE0">
        <w:trPr>
          <w:trHeight w:val="300"/>
        </w:trPr>
        <w:tc>
          <w:tcPr>
            <w:tcW w:w="2523" w:type="dxa"/>
            <w:noWrap/>
            <w:hideMark/>
          </w:tcPr>
          <w:p w14:paraId="2CD23A6F"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Roemenië</w:t>
            </w:r>
          </w:p>
        </w:tc>
        <w:tc>
          <w:tcPr>
            <w:tcW w:w="1016" w:type="dxa"/>
            <w:noWrap/>
            <w:hideMark/>
          </w:tcPr>
          <w:p w14:paraId="18187DE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28,91</w:t>
            </w:r>
          </w:p>
        </w:tc>
        <w:tc>
          <w:tcPr>
            <w:tcW w:w="1843" w:type="dxa"/>
            <w:noWrap/>
            <w:hideMark/>
          </w:tcPr>
          <w:p w14:paraId="7EA2EEF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4BB76B9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12,53</w:t>
            </w:r>
          </w:p>
        </w:tc>
        <w:tc>
          <w:tcPr>
            <w:tcW w:w="1569" w:type="dxa"/>
            <w:noWrap/>
            <w:hideMark/>
          </w:tcPr>
          <w:p w14:paraId="56A6D66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 B10</w:t>
            </w:r>
          </w:p>
        </w:tc>
        <w:tc>
          <w:tcPr>
            <w:tcW w:w="1047" w:type="dxa"/>
            <w:noWrap/>
            <w:hideMark/>
          </w:tcPr>
          <w:p w14:paraId="597CB5E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41,43</w:t>
            </w:r>
          </w:p>
        </w:tc>
      </w:tr>
      <w:tr w:rsidR="00F00496" w:rsidRPr="00E70BA5" w14:paraId="3B9E470A" w14:textId="77777777" w:rsidTr="00E87FE0">
        <w:trPr>
          <w:trHeight w:val="300"/>
        </w:trPr>
        <w:tc>
          <w:tcPr>
            <w:tcW w:w="2523" w:type="dxa"/>
            <w:noWrap/>
            <w:hideMark/>
          </w:tcPr>
          <w:p w14:paraId="78F628D4"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Saoedi-Arabië</w:t>
            </w:r>
          </w:p>
        </w:tc>
        <w:tc>
          <w:tcPr>
            <w:tcW w:w="1016" w:type="dxa"/>
            <w:noWrap/>
            <w:hideMark/>
          </w:tcPr>
          <w:p w14:paraId="1689388A" w14:textId="1C071E46"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843" w:type="dxa"/>
            <w:noWrap/>
            <w:hideMark/>
          </w:tcPr>
          <w:p w14:paraId="294AD2C9" w14:textId="7A87C46C"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992" w:type="dxa"/>
            <w:noWrap/>
            <w:hideMark/>
          </w:tcPr>
          <w:p w14:paraId="36853BE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0,02</w:t>
            </w:r>
          </w:p>
        </w:tc>
        <w:tc>
          <w:tcPr>
            <w:tcW w:w="1569" w:type="dxa"/>
            <w:noWrap/>
            <w:hideMark/>
          </w:tcPr>
          <w:p w14:paraId="30576F9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2561FFC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0,02</w:t>
            </w:r>
          </w:p>
        </w:tc>
      </w:tr>
      <w:tr w:rsidR="00F00496" w:rsidRPr="00E70BA5" w14:paraId="70BB357F" w14:textId="77777777" w:rsidTr="00E87FE0">
        <w:trPr>
          <w:trHeight w:val="300"/>
        </w:trPr>
        <w:tc>
          <w:tcPr>
            <w:tcW w:w="2523" w:type="dxa"/>
            <w:noWrap/>
            <w:hideMark/>
          </w:tcPr>
          <w:p w14:paraId="42182AFE"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Senegal</w:t>
            </w:r>
          </w:p>
        </w:tc>
        <w:tc>
          <w:tcPr>
            <w:tcW w:w="1016" w:type="dxa"/>
            <w:noWrap/>
            <w:hideMark/>
          </w:tcPr>
          <w:p w14:paraId="34361C6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0,88</w:t>
            </w:r>
          </w:p>
        </w:tc>
        <w:tc>
          <w:tcPr>
            <w:tcW w:w="1843" w:type="dxa"/>
            <w:noWrap/>
            <w:hideMark/>
          </w:tcPr>
          <w:p w14:paraId="1AEB815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57CEBB9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p>
        </w:tc>
        <w:tc>
          <w:tcPr>
            <w:tcW w:w="1569" w:type="dxa"/>
            <w:noWrap/>
            <w:hideMark/>
          </w:tcPr>
          <w:p w14:paraId="30FFF59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p>
        </w:tc>
        <w:tc>
          <w:tcPr>
            <w:tcW w:w="1047" w:type="dxa"/>
            <w:noWrap/>
            <w:hideMark/>
          </w:tcPr>
          <w:p w14:paraId="667D51E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0,88</w:t>
            </w:r>
          </w:p>
        </w:tc>
      </w:tr>
      <w:tr w:rsidR="00F00496" w:rsidRPr="00E70BA5" w14:paraId="06B7BF92" w14:textId="77777777" w:rsidTr="00E87FE0">
        <w:trPr>
          <w:trHeight w:val="300"/>
        </w:trPr>
        <w:tc>
          <w:tcPr>
            <w:tcW w:w="2523" w:type="dxa"/>
            <w:noWrap/>
            <w:hideMark/>
          </w:tcPr>
          <w:p w14:paraId="590046A4"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Singapore</w:t>
            </w:r>
          </w:p>
        </w:tc>
        <w:tc>
          <w:tcPr>
            <w:tcW w:w="1016" w:type="dxa"/>
            <w:noWrap/>
            <w:hideMark/>
          </w:tcPr>
          <w:p w14:paraId="7AA2E50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0,11</w:t>
            </w:r>
          </w:p>
        </w:tc>
        <w:tc>
          <w:tcPr>
            <w:tcW w:w="1843" w:type="dxa"/>
            <w:noWrap/>
            <w:hideMark/>
          </w:tcPr>
          <w:p w14:paraId="563858F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4ABAC50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0,97</w:t>
            </w:r>
          </w:p>
        </w:tc>
        <w:tc>
          <w:tcPr>
            <w:tcW w:w="1569" w:type="dxa"/>
            <w:noWrap/>
            <w:hideMark/>
          </w:tcPr>
          <w:p w14:paraId="7A25F66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B3; B4; B9; B10</w:t>
            </w:r>
          </w:p>
        </w:tc>
        <w:tc>
          <w:tcPr>
            <w:tcW w:w="1047" w:type="dxa"/>
            <w:noWrap/>
            <w:hideMark/>
          </w:tcPr>
          <w:p w14:paraId="1D6A011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1,08</w:t>
            </w:r>
          </w:p>
        </w:tc>
      </w:tr>
      <w:tr w:rsidR="00F00496" w:rsidRPr="00E70BA5" w14:paraId="45605645" w14:textId="77777777" w:rsidTr="00E87FE0">
        <w:trPr>
          <w:trHeight w:val="300"/>
        </w:trPr>
        <w:tc>
          <w:tcPr>
            <w:tcW w:w="2523" w:type="dxa"/>
            <w:noWrap/>
            <w:hideMark/>
          </w:tcPr>
          <w:p w14:paraId="523D0813"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Slovenië</w:t>
            </w:r>
          </w:p>
        </w:tc>
        <w:tc>
          <w:tcPr>
            <w:tcW w:w="1016" w:type="dxa"/>
            <w:noWrap/>
            <w:hideMark/>
          </w:tcPr>
          <w:p w14:paraId="0A6B980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0,06</w:t>
            </w:r>
          </w:p>
        </w:tc>
        <w:tc>
          <w:tcPr>
            <w:tcW w:w="1843" w:type="dxa"/>
            <w:noWrap/>
            <w:hideMark/>
          </w:tcPr>
          <w:p w14:paraId="5CB4C15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1D6A6DFE" w14:textId="607687F1"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170A6A04" w14:textId="60047D2F"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0591CC8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0,06</w:t>
            </w:r>
          </w:p>
        </w:tc>
      </w:tr>
      <w:tr w:rsidR="00F00496" w:rsidRPr="00E70BA5" w14:paraId="2C77FE93" w14:textId="77777777" w:rsidTr="00E87FE0">
        <w:trPr>
          <w:trHeight w:val="300"/>
        </w:trPr>
        <w:tc>
          <w:tcPr>
            <w:tcW w:w="2523" w:type="dxa"/>
            <w:noWrap/>
            <w:hideMark/>
          </w:tcPr>
          <w:p w14:paraId="1BDA7F3E"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Slowakije</w:t>
            </w:r>
          </w:p>
        </w:tc>
        <w:tc>
          <w:tcPr>
            <w:tcW w:w="1016" w:type="dxa"/>
            <w:noWrap/>
            <w:hideMark/>
          </w:tcPr>
          <w:p w14:paraId="28502FC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0,01</w:t>
            </w:r>
          </w:p>
        </w:tc>
        <w:tc>
          <w:tcPr>
            <w:tcW w:w="1843" w:type="dxa"/>
            <w:noWrap/>
            <w:hideMark/>
          </w:tcPr>
          <w:p w14:paraId="27451532"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204AF256" w14:textId="37EE5736"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763F988B" w14:textId="4BDA1CB5"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00CBFB6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0,01</w:t>
            </w:r>
          </w:p>
        </w:tc>
      </w:tr>
      <w:tr w:rsidR="00F00496" w:rsidRPr="00E70BA5" w14:paraId="1DCD1C0E" w14:textId="77777777" w:rsidTr="00E87FE0">
        <w:trPr>
          <w:trHeight w:val="300"/>
        </w:trPr>
        <w:tc>
          <w:tcPr>
            <w:tcW w:w="2523" w:type="dxa"/>
            <w:noWrap/>
            <w:hideMark/>
          </w:tcPr>
          <w:p w14:paraId="126E1FAE"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Spanje</w:t>
            </w:r>
          </w:p>
        </w:tc>
        <w:tc>
          <w:tcPr>
            <w:tcW w:w="1016" w:type="dxa"/>
            <w:noWrap/>
            <w:hideMark/>
          </w:tcPr>
          <w:p w14:paraId="25C1FFC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1,44</w:t>
            </w:r>
          </w:p>
        </w:tc>
        <w:tc>
          <w:tcPr>
            <w:tcW w:w="1843" w:type="dxa"/>
            <w:noWrap/>
            <w:hideMark/>
          </w:tcPr>
          <w:p w14:paraId="1E7D97B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A10</w:t>
            </w:r>
          </w:p>
        </w:tc>
        <w:tc>
          <w:tcPr>
            <w:tcW w:w="992" w:type="dxa"/>
            <w:noWrap/>
            <w:hideMark/>
          </w:tcPr>
          <w:p w14:paraId="5333498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0,34</w:t>
            </w:r>
          </w:p>
        </w:tc>
        <w:tc>
          <w:tcPr>
            <w:tcW w:w="1569" w:type="dxa"/>
            <w:noWrap/>
            <w:hideMark/>
          </w:tcPr>
          <w:p w14:paraId="7199692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B8; B9; B10</w:t>
            </w:r>
          </w:p>
        </w:tc>
        <w:tc>
          <w:tcPr>
            <w:tcW w:w="1047" w:type="dxa"/>
            <w:noWrap/>
            <w:hideMark/>
          </w:tcPr>
          <w:p w14:paraId="25648EF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1,78</w:t>
            </w:r>
          </w:p>
        </w:tc>
      </w:tr>
      <w:tr w:rsidR="00F00496" w:rsidRPr="00E70BA5" w14:paraId="54362A16" w14:textId="77777777" w:rsidTr="00E87FE0">
        <w:trPr>
          <w:trHeight w:val="300"/>
        </w:trPr>
        <w:tc>
          <w:tcPr>
            <w:tcW w:w="2523" w:type="dxa"/>
            <w:noWrap/>
            <w:hideMark/>
          </w:tcPr>
          <w:p w14:paraId="60BA10C3"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Taiwan</w:t>
            </w:r>
          </w:p>
        </w:tc>
        <w:tc>
          <w:tcPr>
            <w:tcW w:w="1016" w:type="dxa"/>
            <w:noWrap/>
            <w:hideMark/>
          </w:tcPr>
          <w:p w14:paraId="5D21F43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18,22</w:t>
            </w:r>
          </w:p>
        </w:tc>
        <w:tc>
          <w:tcPr>
            <w:tcW w:w="1843" w:type="dxa"/>
            <w:noWrap/>
            <w:hideMark/>
          </w:tcPr>
          <w:p w14:paraId="7AA2A09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4BF8C7E8" w14:textId="0675B72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2219E886" w14:textId="657CA189"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56FA1CF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18,22</w:t>
            </w:r>
          </w:p>
        </w:tc>
      </w:tr>
      <w:tr w:rsidR="00F00496" w:rsidRPr="00E70BA5" w14:paraId="5AE62D02" w14:textId="77777777" w:rsidTr="00E87FE0">
        <w:trPr>
          <w:trHeight w:val="300"/>
        </w:trPr>
        <w:tc>
          <w:tcPr>
            <w:tcW w:w="2523" w:type="dxa"/>
            <w:noWrap/>
            <w:hideMark/>
          </w:tcPr>
          <w:p w14:paraId="3CF97F96"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Thailand</w:t>
            </w:r>
          </w:p>
        </w:tc>
        <w:tc>
          <w:tcPr>
            <w:tcW w:w="1016" w:type="dxa"/>
            <w:noWrap/>
            <w:hideMark/>
          </w:tcPr>
          <w:p w14:paraId="4AA05F0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2,47</w:t>
            </w:r>
          </w:p>
        </w:tc>
        <w:tc>
          <w:tcPr>
            <w:tcW w:w="1843" w:type="dxa"/>
            <w:noWrap/>
            <w:hideMark/>
          </w:tcPr>
          <w:p w14:paraId="056B737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0638FB0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0,18</w:t>
            </w:r>
          </w:p>
        </w:tc>
        <w:tc>
          <w:tcPr>
            <w:tcW w:w="1569" w:type="dxa"/>
            <w:noWrap/>
            <w:hideMark/>
          </w:tcPr>
          <w:p w14:paraId="5303769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 B10</w:t>
            </w:r>
          </w:p>
        </w:tc>
        <w:tc>
          <w:tcPr>
            <w:tcW w:w="1047" w:type="dxa"/>
            <w:noWrap/>
            <w:hideMark/>
          </w:tcPr>
          <w:p w14:paraId="46E85A8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2,65</w:t>
            </w:r>
          </w:p>
        </w:tc>
      </w:tr>
      <w:tr w:rsidR="00F00496" w:rsidRPr="00E70BA5" w14:paraId="7E9EEA22" w14:textId="77777777" w:rsidTr="00E87FE0">
        <w:trPr>
          <w:trHeight w:val="300"/>
        </w:trPr>
        <w:tc>
          <w:tcPr>
            <w:tcW w:w="2523" w:type="dxa"/>
            <w:noWrap/>
            <w:hideMark/>
          </w:tcPr>
          <w:p w14:paraId="4B598D80"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Tsjechië</w:t>
            </w:r>
          </w:p>
        </w:tc>
        <w:tc>
          <w:tcPr>
            <w:tcW w:w="1016" w:type="dxa"/>
            <w:noWrap/>
            <w:hideMark/>
          </w:tcPr>
          <w:p w14:paraId="4596574B"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0,45</w:t>
            </w:r>
          </w:p>
        </w:tc>
        <w:tc>
          <w:tcPr>
            <w:tcW w:w="1843" w:type="dxa"/>
            <w:noWrap/>
            <w:hideMark/>
          </w:tcPr>
          <w:p w14:paraId="339FB26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A9; A10</w:t>
            </w:r>
          </w:p>
        </w:tc>
        <w:tc>
          <w:tcPr>
            <w:tcW w:w="992" w:type="dxa"/>
            <w:noWrap/>
            <w:hideMark/>
          </w:tcPr>
          <w:p w14:paraId="108B472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0,38</w:t>
            </w:r>
          </w:p>
        </w:tc>
        <w:tc>
          <w:tcPr>
            <w:tcW w:w="1569" w:type="dxa"/>
            <w:noWrap/>
            <w:hideMark/>
          </w:tcPr>
          <w:p w14:paraId="4A3545B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B6; B10</w:t>
            </w:r>
          </w:p>
        </w:tc>
        <w:tc>
          <w:tcPr>
            <w:tcW w:w="1047" w:type="dxa"/>
            <w:noWrap/>
            <w:hideMark/>
          </w:tcPr>
          <w:p w14:paraId="78C026D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0,83</w:t>
            </w:r>
          </w:p>
        </w:tc>
      </w:tr>
      <w:tr w:rsidR="00F00496" w:rsidRPr="00E70BA5" w14:paraId="297BBB58" w14:textId="77777777" w:rsidTr="00E87FE0">
        <w:trPr>
          <w:trHeight w:val="300"/>
        </w:trPr>
        <w:tc>
          <w:tcPr>
            <w:tcW w:w="2523" w:type="dxa"/>
            <w:noWrap/>
            <w:hideMark/>
          </w:tcPr>
          <w:p w14:paraId="31890713"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Turkije</w:t>
            </w:r>
          </w:p>
        </w:tc>
        <w:tc>
          <w:tcPr>
            <w:tcW w:w="1016" w:type="dxa"/>
            <w:noWrap/>
            <w:hideMark/>
          </w:tcPr>
          <w:p w14:paraId="70E12CF4" w14:textId="44FD575A"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843" w:type="dxa"/>
            <w:noWrap/>
            <w:hideMark/>
          </w:tcPr>
          <w:p w14:paraId="098690AB" w14:textId="576C9B66"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992" w:type="dxa"/>
            <w:noWrap/>
            <w:hideMark/>
          </w:tcPr>
          <w:p w14:paraId="0A68A5B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0,05</w:t>
            </w:r>
          </w:p>
        </w:tc>
        <w:tc>
          <w:tcPr>
            <w:tcW w:w="1569" w:type="dxa"/>
            <w:noWrap/>
            <w:hideMark/>
          </w:tcPr>
          <w:p w14:paraId="6BA972A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w:t>
            </w:r>
          </w:p>
        </w:tc>
        <w:tc>
          <w:tcPr>
            <w:tcW w:w="1047" w:type="dxa"/>
            <w:noWrap/>
            <w:hideMark/>
          </w:tcPr>
          <w:p w14:paraId="5E9F89F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0,05</w:t>
            </w:r>
          </w:p>
        </w:tc>
      </w:tr>
      <w:tr w:rsidR="00F00496" w:rsidRPr="00E70BA5" w14:paraId="0B5E08B0" w14:textId="77777777" w:rsidTr="00E87FE0">
        <w:trPr>
          <w:trHeight w:val="300"/>
        </w:trPr>
        <w:tc>
          <w:tcPr>
            <w:tcW w:w="2523" w:type="dxa"/>
            <w:noWrap/>
            <w:hideMark/>
          </w:tcPr>
          <w:p w14:paraId="0ACEDBD0"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Turkmenistan</w:t>
            </w:r>
          </w:p>
        </w:tc>
        <w:tc>
          <w:tcPr>
            <w:tcW w:w="1016" w:type="dxa"/>
            <w:noWrap/>
            <w:hideMark/>
          </w:tcPr>
          <w:p w14:paraId="3CD380EC" w14:textId="22BBD0B0"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843" w:type="dxa"/>
            <w:noWrap/>
            <w:hideMark/>
          </w:tcPr>
          <w:p w14:paraId="1905A6B8" w14:textId="5A0159FB"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992" w:type="dxa"/>
            <w:noWrap/>
            <w:hideMark/>
          </w:tcPr>
          <w:p w14:paraId="08D9912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0,14</w:t>
            </w:r>
          </w:p>
        </w:tc>
        <w:tc>
          <w:tcPr>
            <w:tcW w:w="1569" w:type="dxa"/>
            <w:noWrap/>
            <w:hideMark/>
          </w:tcPr>
          <w:p w14:paraId="1DA324E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B10</w:t>
            </w:r>
          </w:p>
        </w:tc>
        <w:tc>
          <w:tcPr>
            <w:tcW w:w="1047" w:type="dxa"/>
            <w:noWrap/>
            <w:hideMark/>
          </w:tcPr>
          <w:p w14:paraId="16CB2BD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0,14</w:t>
            </w:r>
          </w:p>
        </w:tc>
      </w:tr>
      <w:tr w:rsidR="00F00496" w:rsidRPr="00E70BA5" w14:paraId="45EE5C36" w14:textId="77777777" w:rsidTr="00E87FE0">
        <w:trPr>
          <w:trHeight w:val="300"/>
        </w:trPr>
        <w:tc>
          <w:tcPr>
            <w:tcW w:w="2523" w:type="dxa"/>
            <w:noWrap/>
            <w:hideMark/>
          </w:tcPr>
          <w:p w14:paraId="31800E26"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Ver. Arab. Emiraten</w:t>
            </w:r>
          </w:p>
        </w:tc>
        <w:tc>
          <w:tcPr>
            <w:tcW w:w="1016" w:type="dxa"/>
            <w:noWrap/>
            <w:hideMark/>
          </w:tcPr>
          <w:p w14:paraId="18AB82DA" w14:textId="24F0BFF0"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843" w:type="dxa"/>
            <w:noWrap/>
            <w:hideMark/>
          </w:tcPr>
          <w:p w14:paraId="06C79DC5" w14:textId="1C8947A0"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992" w:type="dxa"/>
            <w:noWrap/>
            <w:hideMark/>
          </w:tcPr>
          <w:p w14:paraId="32FC475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0,60</w:t>
            </w:r>
          </w:p>
        </w:tc>
        <w:tc>
          <w:tcPr>
            <w:tcW w:w="1569" w:type="dxa"/>
            <w:noWrap/>
            <w:hideMark/>
          </w:tcPr>
          <w:p w14:paraId="134A887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B10</w:t>
            </w:r>
          </w:p>
        </w:tc>
        <w:tc>
          <w:tcPr>
            <w:tcW w:w="1047" w:type="dxa"/>
            <w:noWrap/>
            <w:hideMark/>
          </w:tcPr>
          <w:p w14:paraId="2D62E4C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0,60</w:t>
            </w:r>
          </w:p>
        </w:tc>
      </w:tr>
      <w:tr w:rsidR="00F00496" w:rsidRPr="00E70BA5" w14:paraId="2B964187" w14:textId="77777777" w:rsidTr="00E87FE0">
        <w:trPr>
          <w:trHeight w:val="300"/>
        </w:trPr>
        <w:tc>
          <w:tcPr>
            <w:tcW w:w="2523" w:type="dxa"/>
            <w:noWrap/>
            <w:hideMark/>
          </w:tcPr>
          <w:p w14:paraId="645461E0"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Verenigd Koninkrijk</w:t>
            </w:r>
          </w:p>
        </w:tc>
        <w:tc>
          <w:tcPr>
            <w:tcW w:w="1016" w:type="dxa"/>
            <w:noWrap/>
            <w:hideMark/>
          </w:tcPr>
          <w:p w14:paraId="143BBB8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27,61</w:t>
            </w:r>
          </w:p>
        </w:tc>
        <w:tc>
          <w:tcPr>
            <w:tcW w:w="1843" w:type="dxa"/>
            <w:noWrap/>
            <w:hideMark/>
          </w:tcPr>
          <w:p w14:paraId="5296B64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A9; A10</w:t>
            </w:r>
          </w:p>
        </w:tc>
        <w:tc>
          <w:tcPr>
            <w:tcW w:w="992" w:type="dxa"/>
            <w:noWrap/>
            <w:hideMark/>
          </w:tcPr>
          <w:p w14:paraId="7ADBF2D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2,45</w:t>
            </w:r>
          </w:p>
        </w:tc>
        <w:tc>
          <w:tcPr>
            <w:tcW w:w="1569" w:type="dxa"/>
            <w:noWrap/>
            <w:hideMark/>
          </w:tcPr>
          <w:p w14:paraId="630050F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B6; B7; B9; B10</w:t>
            </w:r>
          </w:p>
        </w:tc>
        <w:tc>
          <w:tcPr>
            <w:tcW w:w="1047" w:type="dxa"/>
            <w:noWrap/>
            <w:hideMark/>
          </w:tcPr>
          <w:p w14:paraId="1E2FD1F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30,06</w:t>
            </w:r>
          </w:p>
        </w:tc>
      </w:tr>
      <w:tr w:rsidR="00F00496" w:rsidRPr="00E70BA5" w14:paraId="1844618A" w14:textId="77777777" w:rsidTr="00E87FE0">
        <w:trPr>
          <w:trHeight w:val="300"/>
        </w:trPr>
        <w:tc>
          <w:tcPr>
            <w:tcW w:w="2523" w:type="dxa"/>
            <w:noWrap/>
            <w:hideMark/>
          </w:tcPr>
          <w:p w14:paraId="3E5CA140"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Verenigde Staten</w:t>
            </w:r>
          </w:p>
        </w:tc>
        <w:tc>
          <w:tcPr>
            <w:tcW w:w="1016" w:type="dxa"/>
            <w:noWrap/>
            <w:hideMark/>
          </w:tcPr>
          <w:p w14:paraId="02A2D97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58,81</w:t>
            </w:r>
          </w:p>
        </w:tc>
        <w:tc>
          <w:tcPr>
            <w:tcW w:w="1843" w:type="dxa"/>
            <w:noWrap/>
            <w:hideMark/>
          </w:tcPr>
          <w:p w14:paraId="3C7E3D98"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A3; A8; A9; A10</w:t>
            </w:r>
          </w:p>
        </w:tc>
        <w:tc>
          <w:tcPr>
            <w:tcW w:w="992" w:type="dxa"/>
            <w:noWrap/>
            <w:hideMark/>
          </w:tcPr>
          <w:p w14:paraId="520DB80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16,86</w:t>
            </w:r>
          </w:p>
        </w:tc>
        <w:tc>
          <w:tcPr>
            <w:tcW w:w="1569" w:type="dxa"/>
            <w:noWrap/>
            <w:hideMark/>
          </w:tcPr>
          <w:p w14:paraId="7358C94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B6; B7; B8; B9; B10</w:t>
            </w:r>
          </w:p>
        </w:tc>
        <w:tc>
          <w:tcPr>
            <w:tcW w:w="1047" w:type="dxa"/>
            <w:noWrap/>
            <w:hideMark/>
          </w:tcPr>
          <w:p w14:paraId="302F0E4D"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75,67</w:t>
            </w:r>
          </w:p>
        </w:tc>
      </w:tr>
      <w:tr w:rsidR="00F00496" w:rsidRPr="00E70BA5" w14:paraId="314E8062" w14:textId="77777777" w:rsidTr="00E87FE0">
        <w:trPr>
          <w:trHeight w:val="300"/>
        </w:trPr>
        <w:tc>
          <w:tcPr>
            <w:tcW w:w="2523" w:type="dxa"/>
            <w:noWrap/>
            <w:hideMark/>
          </w:tcPr>
          <w:p w14:paraId="125E9C24"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Zuid-Afrika</w:t>
            </w:r>
          </w:p>
        </w:tc>
        <w:tc>
          <w:tcPr>
            <w:tcW w:w="1016" w:type="dxa"/>
            <w:noWrap/>
            <w:hideMark/>
          </w:tcPr>
          <w:p w14:paraId="5298BC9C"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0,23</w:t>
            </w:r>
          </w:p>
        </w:tc>
        <w:tc>
          <w:tcPr>
            <w:tcW w:w="1843" w:type="dxa"/>
            <w:noWrap/>
            <w:hideMark/>
          </w:tcPr>
          <w:p w14:paraId="48889AF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A9; A10</w:t>
            </w:r>
          </w:p>
        </w:tc>
        <w:tc>
          <w:tcPr>
            <w:tcW w:w="992" w:type="dxa"/>
            <w:noWrap/>
            <w:hideMark/>
          </w:tcPr>
          <w:p w14:paraId="3BADDDF5" w14:textId="67AC9C94"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 </w:t>
            </w:r>
            <w:r w:rsidR="00A368F8" w:rsidRPr="00E70BA5">
              <w:rPr>
                <w:rFonts w:ascii="Verdana" w:hAnsi="Verdana" w:cs="Calibri"/>
                <w:color w:val="000000"/>
                <w:sz w:val="18"/>
                <w:szCs w:val="18"/>
              </w:rPr>
              <w:t>-</w:t>
            </w:r>
          </w:p>
        </w:tc>
        <w:tc>
          <w:tcPr>
            <w:tcW w:w="1569" w:type="dxa"/>
            <w:noWrap/>
            <w:hideMark/>
          </w:tcPr>
          <w:p w14:paraId="1828CCE2" w14:textId="4D93B675" w:rsidR="00F00496" w:rsidRPr="00E70BA5" w:rsidRDefault="00A368F8" w:rsidP="00F00496">
            <w:pPr>
              <w:spacing w:line="276" w:lineRule="auto"/>
              <w:rPr>
                <w:rFonts w:ascii="Verdana" w:hAnsi="Verdana" w:cs="Calibri"/>
                <w:color w:val="000000"/>
                <w:sz w:val="18"/>
                <w:szCs w:val="18"/>
              </w:rPr>
            </w:pPr>
            <w:r w:rsidRPr="00E70BA5">
              <w:rPr>
                <w:rFonts w:ascii="Verdana" w:hAnsi="Verdana" w:cs="Calibri"/>
                <w:color w:val="000000"/>
                <w:sz w:val="18"/>
                <w:szCs w:val="18"/>
              </w:rPr>
              <w:t>-</w:t>
            </w:r>
          </w:p>
        </w:tc>
        <w:tc>
          <w:tcPr>
            <w:tcW w:w="1047" w:type="dxa"/>
            <w:noWrap/>
            <w:hideMark/>
          </w:tcPr>
          <w:p w14:paraId="7048BB83"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0,23</w:t>
            </w:r>
          </w:p>
        </w:tc>
      </w:tr>
      <w:tr w:rsidR="00F00496" w:rsidRPr="00E70BA5" w14:paraId="5627C4E6" w14:textId="77777777" w:rsidTr="00E87FE0">
        <w:trPr>
          <w:trHeight w:val="300"/>
        </w:trPr>
        <w:tc>
          <w:tcPr>
            <w:tcW w:w="2523" w:type="dxa"/>
            <w:noWrap/>
            <w:hideMark/>
          </w:tcPr>
          <w:p w14:paraId="2BA009BE"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Zuid-Korea</w:t>
            </w:r>
          </w:p>
        </w:tc>
        <w:tc>
          <w:tcPr>
            <w:tcW w:w="1016" w:type="dxa"/>
            <w:noWrap/>
            <w:hideMark/>
          </w:tcPr>
          <w:p w14:paraId="35A28535"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42,88</w:t>
            </w:r>
          </w:p>
        </w:tc>
        <w:tc>
          <w:tcPr>
            <w:tcW w:w="1843" w:type="dxa"/>
            <w:noWrap/>
            <w:hideMark/>
          </w:tcPr>
          <w:p w14:paraId="36DD0B29"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A10</w:t>
            </w:r>
          </w:p>
        </w:tc>
        <w:tc>
          <w:tcPr>
            <w:tcW w:w="992" w:type="dxa"/>
            <w:noWrap/>
            <w:hideMark/>
          </w:tcPr>
          <w:p w14:paraId="5901F39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1,39</w:t>
            </w:r>
          </w:p>
        </w:tc>
        <w:tc>
          <w:tcPr>
            <w:tcW w:w="1569" w:type="dxa"/>
            <w:noWrap/>
            <w:hideMark/>
          </w:tcPr>
          <w:p w14:paraId="3AEBD86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B4; B9; B10</w:t>
            </w:r>
          </w:p>
        </w:tc>
        <w:tc>
          <w:tcPr>
            <w:tcW w:w="1047" w:type="dxa"/>
            <w:noWrap/>
            <w:hideMark/>
          </w:tcPr>
          <w:p w14:paraId="04DABA3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44,26</w:t>
            </w:r>
          </w:p>
        </w:tc>
      </w:tr>
      <w:tr w:rsidR="00F00496" w:rsidRPr="00E70BA5" w14:paraId="21D9E11E" w14:textId="77777777" w:rsidTr="00E87FE0">
        <w:trPr>
          <w:trHeight w:val="300"/>
        </w:trPr>
        <w:tc>
          <w:tcPr>
            <w:tcW w:w="2523" w:type="dxa"/>
            <w:noWrap/>
            <w:hideMark/>
          </w:tcPr>
          <w:p w14:paraId="4EB9865E"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Zweden</w:t>
            </w:r>
          </w:p>
        </w:tc>
        <w:tc>
          <w:tcPr>
            <w:tcW w:w="1016" w:type="dxa"/>
            <w:noWrap/>
            <w:hideMark/>
          </w:tcPr>
          <w:p w14:paraId="3E64A3A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0,50</w:t>
            </w:r>
          </w:p>
        </w:tc>
        <w:tc>
          <w:tcPr>
            <w:tcW w:w="1843" w:type="dxa"/>
            <w:noWrap/>
            <w:hideMark/>
          </w:tcPr>
          <w:p w14:paraId="35E83AC1"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A2; A8; A9; A10</w:t>
            </w:r>
          </w:p>
        </w:tc>
        <w:tc>
          <w:tcPr>
            <w:tcW w:w="992" w:type="dxa"/>
            <w:noWrap/>
            <w:hideMark/>
          </w:tcPr>
          <w:p w14:paraId="2922D136"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1,50</w:t>
            </w:r>
          </w:p>
        </w:tc>
        <w:tc>
          <w:tcPr>
            <w:tcW w:w="1569" w:type="dxa"/>
            <w:noWrap/>
            <w:hideMark/>
          </w:tcPr>
          <w:p w14:paraId="37C0C8F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B9</w:t>
            </w:r>
          </w:p>
        </w:tc>
        <w:tc>
          <w:tcPr>
            <w:tcW w:w="1047" w:type="dxa"/>
            <w:noWrap/>
            <w:hideMark/>
          </w:tcPr>
          <w:p w14:paraId="79EA054A"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2,00</w:t>
            </w:r>
          </w:p>
        </w:tc>
      </w:tr>
      <w:tr w:rsidR="00F00496" w:rsidRPr="00E70BA5" w14:paraId="21E6AFAC" w14:textId="77777777" w:rsidTr="00E87FE0">
        <w:trPr>
          <w:trHeight w:val="300"/>
        </w:trPr>
        <w:tc>
          <w:tcPr>
            <w:tcW w:w="2523" w:type="dxa"/>
            <w:noWrap/>
            <w:hideMark/>
          </w:tcPr>
          <w:p w14:paraId="3E9E11D7" w14:textId="77777777" w:rsidR="00F00496" w:rsidRPr="00E70BA5" w:rsidRDefault="00F00496" w:rsidP="00F00496">
            <w:pPr>
              <w:spacing w:line="276" w:lineRule="auto"/>
              <w:rPr>
                <w:rFonts w:ascii="Verdana" w:hAnsi="Verdana" w:cs="Calibri"/>
                <w:b/>
                <w:color w:val="000000"/>
                <w:sz w:val="18"/>
                <w:szCs w:val="18"/>
              </w:rPr>
            </w:pPr>
            <w:r w:rsidRPr="00E70BA5">
              <w:rPr>
                <w:rFonts w:ascii="Verdana" w:hAnsi="Verdana" w:cs="Calibri"/>
                <w:b/>
                <w:color w:val="000000"/>
                <w:sz w:val="18"/>
                <w:szCs w:val="18"/>
              </w:rPr>
              <w:t>Zwitserland</w:t>
            </w:r>
          </w:p>
        </w:tc>
        <w:tc>
          <w:tcPr>
            <w:tcW w:w="1016" w:type="dxa"/>
            <w:noWrap/>
            <w:hideMark/>
          </w:tcPr>
          <w:p w14:paraId="511F4C0E"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6,50</w:t>
            </w:r>
          </w:p>
        </w:tc>
        <w:tc>
          <w:tcPr>
            <w:tcW w:w="1843" w:type="dxa"/>
            <w:noWrap/>
            <w:hideMark/>
          </w:tcPr>
          <w:p w14:paraId="38B5A4F4"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A8; A9; A10</w:t>
            </w:r>
          </w:p>
        </w:tc>
        <w:tc>
          <w:tcPr>
            <w:tcW w:w="992" w:type="dxa"/>
            <w:noWrap/>
            <w:hideMark/>
          </w:tcPr>
          <w:p w14:paraId="2B8605C0"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1,47</w:t>
            </w:r>
          </w:p>
        </w:tc>
        <w:tc>
          <w:tcPr>
            <w:tcW w:w="1569" w:type="dxa"/>
            <w:noWrap/>
            <w:hideMark/>
          </w:tcPr>
          <w:p w14:paraId="4F9759CF"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B1; B4; B6; B9; B10</w:t>
            </w:r>
          </w:p>
        </w:tc>
        <w:tc>
          <w:tcPr>
            <w:tcW w:w="1047" w:type="dxa"/>
            <w:noWrap/>
            <w:hideMark/>
          </w:tcPr>
          <w:p w14:paraId="7C5D49D7" w14:textId="77777777" w:rsidR="00F00496" w:rsidRPr="00E70BA5" w:rsidRDefault="00F00496" w:rsidP="00F00496">
            <w:pPr>
              <w:spacing w:line="276" w:lineRule="auto"/>
              <w:rPr>
                <w:rFonts w:ascii="Verdana" w:hAnsi="Verdana" w:cs="Calibri"/>
                <w:color w:val="000000"/>
                <w:sz w:val="18"/>
                <w:szCs w:val="18"/>
              </w:rPr>
            </w:pPr>
            <w:r w:rsidRPr="00E70BA5">
              <w:rPr>
                <w:rFonts w:ascii="Verdana" w:hAnsi="Verdana" w:cs="Calibri"/>
                <w:color w:val="000000"/>
                <w:sz w:val="18"/>
                <w:szCs w:val="18"/>
              </w:rPr>
              <w:t>7,97</w:t>
            </w:r>
          </w:p>
        </w:tc>
      </w:tr>
      <w:tr w:rsidR="00135A53" w:rsidRPr="00E70BA5" w14:paraId="6C914999" w14:textId="77777777" w:rsidTr="00E87FE0">
        <w:trPr>
          <w:trHeight w:val="300"/>
        </w:trPr>
        <w:tc>
          <w:tcPr>
            <w:tcW w:w="8990" w:type="dxa"/>
            <w:gridSpan w:val="6"/>
            <w:shd w:val="clear" w:color="auto" w:fill="FBD4B4" w:themeFill="accent6" w:themeFillTint="66"/>
            <w:noWrap/>
          </w:tcPr>
          <w:p w14:paraId="1C11A91C" w14:textId="071E7EC9" w:rsidR="00135A53" w:rsidRPr="00E70BA5" w:rsidRDefault="00135A53" w:rsidP="00F00496">
            <w:pPr>
              <w:spacing w:line="276" w:lineRule="auto"/>
              <w:rPr>
                <w:rFonts w:ascii="Verdana" w:hAnsi="Verdana" w:cs="Calibri"/>
                <w:color w:val="000000"/>
                <w:sz w:val="18"/>
                <w:szCs w:val="18"/>
              </w:rPr>
            </w:pPr>
            <w:r w:rsidRPr="00E70BA5">
              <w:rPr>
                <w:rFonts w:ascii="Verdana" w:hAnsi="Verdana" w:cs="Calibri"/>
                <w:b/>
                <w:sz w:val="18"/>
                <w:szCs w:val="18"/>
              </w:rPr>
              <w:t>Landen met een totale waarde onder de 10.000 euro:</w:t>
            </w:r>
          </w:p>
        </w:tc>
      </w:tr>
      <w:tr w:rsidR="00135A53" w:rsidRPr="00E70BA5" w14:paraId="2F1614DE" w14:textId="77777777" w:rsidTr="00E87FE0">
        <w:trPr>
          <w:trHeight w:val="300"/>
        </w:trPr>
        <w:tc>
          <w:tcPr>
            <w:tcW w:w="2523" w:type="dxa"/>
            <w:hideMark/>
          </w:tcPr>
          <w:p w14:paraId="671E2C9C" w14:textId="2ABE6B16" w:rsidR="00135A53" w:rsidRPr="00E70BA5" w:rsidRDefault="00135A53" w:rsidP="00135A53">
            <w:pPr>
              <w:spacing w:line="276" w:lineRule="auto"/>
              <w:rPr>
                <w:rFonts w:ascii="Verdana" w:hAnsi="Verdana" w:cs="Calibri"/>
                <w:b/>
                <w:color w:val="000000"/>
                <w:sz w:val="18"/>
                <w:szCs w:val="18"/>
              </w:rPr>
            </w:pPr>
            <w:r w:rsidRPr="00E70BA5">
              <w:rPr>
                <w:rFonts w:ascii="Verdana" w:hAnsi="Verdana" w:cs="Calibri"/>
                <w:b/>
                <w:color w:val="000000"/>
                <w:sz w:val="18"/>
                <w:szCs w:val="18"/>
              </w:rPr>
              <w:t>Aruba, Bulgarije, Kroatië, Letland, Sint Maarten, Nieuw-Zeeland</w:t>
            </w:r>
          </w:p>
        </w:tc>
        <w:tc>
          <w:tcPr>
            <w:tcW w:w="1016" w:type="dxa"/>
            <w:noWrap/>
            <w:hideMark/>
          </w:tcPr>
          <w:p w14:paraId="0BA25130" w14:textId="77777777" w:rsidR="00135A53" w:rsidRPr="00E70BA5" w:rsidRDefault="00135A53" w:rsidP="00135A53">
            <w:pPr>
              <w:spacing w:line="276" w:lineRule="auto"/>
              <w:rPr>
                <w:rFonts w:ascii="Verdana" w:hAnsi="Verdana" w:cs="Calibri"/>
                <w:color w:val="000000"/>
                <w:sz w:val="18"/>
                <w:szCs w:val="18"/>
              </w:rPr>
            </w:pPr>
            <w:r w:rsidRPr="00E70BA5">
              <w:rPr>
                <w:rFonts w:ascii="Verdana" w:hAnsi="Verdana" w:cs="Calibri"/>
                <w:color w:val="000000"/>
                <w:sz w:val="18"/>
                <w:szCs w:val="18"/>
              </w:rPr>
              <w:t>0,01</w:t>
            </w:r>
          </w:p>
        </w:tc>
        <w:tc>
          <w:tcPr>
            <w:tcW w:w="1843" w:type="dxa"/>
            <w:noWrap/>
            <w:hideMark/>
          </w:tcPr>
          <w:p w14:paraId="6D116338" w14:textId="77777777" w:rsidR="00135A53" w:rsidRPr="00E70BA5" w:rsidRDefault="00135A53" w:rsidP="00135A53">
            <w:pPr>
              <w:spacing w:line="276" w:lineRule="auto"/>
              <w:rPr>
                <w:rFonts w:ascii="Verdana" w:hAnsi="Verdana" w:cs="Calibri"/>
                <w:color w:val="000000"/>
                <w:sz w:val="18"/>
                <w:szCs w:val="18"/>
              </w:rPr>
            </w:pPr>
            <w:r w:rsidRPr="00E70BA5">
              <w:rPr>
                <w:rFonts w:ascii="Verdana" w:hAnsi="Verdana" w:cs="Calibri"/>
                <w:color w:val="000000"/>
                <w:sz w:val="18"/>
                <w:szCs w:val="18"/>
              </w:rPr>
              <w:t>A8; A9; A10</w:t>
            </w:r>
          </w:p>
        </w:tc>
        <w:tc>
          <w:tcPr>
            <w:tcW w:w="992" w:type="dxa"/>
            <w:noWrap/>
            <w:hideMark/>
          </w:tcPr>
          <w:p w14:paraId="4F1851CE" w14:textId="61341025" w:rsidR="00135A53" w:rsidRPr="00E70BA5" w:rsidRDefault="00135A53" w:rsidP="00135A53">
            <w:pPr>
              <w:spacing w:line="276" w:lineRule="auto"/>
              <w:rPr>
                <w:rFonts w:ascii="Verdana" w:hAnsi="Verdana" w:cs="Calibri"/>
                <w:color w:val="000000"/>
                <w:sz w:val="18"/>
                <w:szCs w:val="18"/>
              </w:rPr>
            </w:pPr>
            <w:r w:rsidRPr="00E70BA5">
              <w:rPr>
                <w:rFonts w:ascii="Verdana" w:hAnsi="Verdana" w:cs="Calibri"/>
                <w:color w:val="000000"/>
                <w:sz w:val="18"/>
                <w:szCs w:val="18"/>
              </w:rPr>
              <w:t>0,01</w:t>
            </w:r>
          </w:p>
        </w:tc>
        <w:tc>
          <w:tcPr>
            <w:tcW w:w="1569" w:type="dxa"/>
            <w:noWrap/>
            <w:hideMark/>
          </w:tcPr>
          <w:p w14:paraId="73072C6A" w14:textId="629C4177" w:rsidR="00135A53" w:rsidRPr="00E70BA5" w:rsidRDefault="00135A53" w:rsidP="00135A53">
            <w:pPr>
              <w:spacing w:line="276" w:lineRule="auto"/>
              <w:rPr>
                <w:rFonts w:ascii="Verdana" w:hAnsi="Verdana" w:cs="Calibri"/>
                <w:color w:val="000000"/>
                <w:sz w:val="18"/>
                <w:szCs w:val="18"/>
              </w:rPr>
            </w:pPr>
            <w:r w:rsidRPr="00E70BA5">
              <w:rPr>
                <w:rFonts w:ascii="Verdana" w:hAnsi="Verdana" w:cs="Calibri"/>
                <w:color w:val="000000"/>
                <w:sz w:val="18"/>
                <w:szCs w:val="18"/>
              </w:rPr>
              <w:t>B7; B9</w:t>
            </w:r>
          </w:p>
        </w:tc>
        <w:tc>
          <w:tcPr>
            <w:tcW w:w="1047" w:type="dxa"/>
            <w:noWrap/>
            <w:hideMark/>
          </w:tcPr>
          <w:p w14:paraId="753FE3E1" w14:textId="09F83A45" w:rsidR="00135A53" w:rsidRPr="00E70BA5" w:rsidRDefault="00135A53" w:rsidP="00135A53">
            <w:pPr>
              <w:spacing w:line="276" w:lineRule="auto"/>
              <w:rPr>
                <w:rFonts w:ascii="Verdana" w:hAnsi="Verdana" w:cs="Calibri"/>
                <w:color w:val="000000"/>
                <w:sz w:val="18"/>
                <w:szCs w:val="18"/>
              </w:rPr>
            </w:pPr>
            <w:r w:rsidRPr="00E70BA5">
              <w:rPr>
                <w:rFonts w:ascii="Verdana" w:hAnsi="Verdana" w:cs="Calibri"/>
                <w:color w:val="000000"/>
                <w:sz w:val="18"/>
                <w:szCs w:val="18"/>
              </w:rPr>
              <w:t>0,02</w:t>
            </w:r>
          </w:p>
        </w:tc>
      </w:tr>
      <w:tr w:rsidR="00BC3A8E" w:rsidRPr="00E70BA5" w14:paraId="7DAE3744" w14:textId="77777777" w:rsidTr="00E87FE0">
        <w:trPr>
          <w:trHeight w:val="300"/>
        </w:trPr>
        <w:tc>
          <w:tcPr>
            <w:tcW w:w="2523" w:type="dxa"/>
            <w:shd w:val="clear" w:color="auto" w:fill="FBD4B4" w:themeFill="accent6" w:themeFillTint="66"/>
          </w:tcPr>
          <w:p w14:paraId="7D914174" w14:textId="40B6E83F" w:rsidR="00BC3A8E" w:rsidRPr="00E70BA5" w:rsidRDefault="00BC3A8E" w:rsidP="00BC3A8E">
            <w:pPr>
              <w:spacing w:line="276" w:lineRule="auto"/>
              <w:rPr>
                <w:rFonts w:ascii="Verdana" w:hAnsi="Verdana" w:cs="Calibri"/>
                <w:b/>
                <w:color w:val="000000"/>
                <w:sz w:val="18"/>
                <w:szCs w:val="18"/>
              </w:rPr>
            </w:pPr>
            <w:r w:rsidRPr="00E70BA5">
              <w:rPr>
                <w:rFonts w:ascii="Verdana" w:hAnsi="Verdana" w:cs="Calibri"/>
                <w:b/>
                <w:bCs/>
                <w:color w:val="000000"/>
                <w:sz w:val="18"/>
                <w:szCs w:val="18"/>
              </w:rPr>
              <w:t>Totaal</w:t>
            </w:r>
          </w:p>
        </w:tc>
        <w:tc>
          <w:tcPr>
            <w:tcW w:w="1016" w:type="dxa"/>
            <w:shd w:val="clear" w:color="auto" w:fill="FBD4B4" w:themeFill="accent6" w:themeFillTint="66"/>
            <w:noWrap/>
          </w:tcPr>
          <w:p w14:paraId="4888F0E2" w14:textId="257FA3FA" w:rsidR="00BC3A8E" w:rsidRPr="00E70BA5" w:rsidRDefault="00BC3A8E" w:rsidP="00BC3A8E">
            <w:pPr>
              <w:spacing w:line="276" w:lineRule="auto"/>
              <w:rPr>
                <w:rFonts w:ascii="Verdana" w:hAnsi="Verdana" w:cs="Calibri"/>
                <w:color w:val="000000"/>
                <w:sz w:val="18"/>
                <w:szCs w:val="18"/>
              </w:rPr>
            </w:pPr>
            <w:r w:rsidRPr="00E70BA5">
              <w:rPr>
                <w:rFonts w:ascii="Verdana" w:hAnsi="Verdana" w:cs="Calibri"/>
                <w:b/>
                <w:bCs/>
                <w:color w:val="000000"/>
                <w:sz w:val="18"/>
                <w:szCs w:val="18"/>
              </w:rPr>
              <w:t>376,87</w:t>
            </w:r>
          </w:p>
        </w:tc>
        <w:tc>
          <w:tcPr>
            <w:tcW w:w="1843" w:type="dxa"/>
            <w:shd w:val="clear" w:color="auto" w:fill="FBD4B4" w:themeFill="accent6" w:themeFillTint="66"/>
            <w:noWrap/>
          </w:tcPr>
          <w:p w14:paraId="488DDDC0" w14:textId="2CC26A84" w:rsidR="00BC3A8E" w:rsidRPr="00E70BA5" w:rsidRDefault="00BC3A8E" w:rsidP="00BC3A8E">
            <w:pPr>
              <w:spacing w:line="276" w:lineRule="auto"/>
              <w:rPr>
                <w:rFonts w:ascii="Verdana" w:hAnsi="Verdana" w:cs="Calibri"/>
                <w:color w:val="000000"/>
                <w:sz w:val="18"/>
                <w:szCs w:val="18"/>
              </w:rPr>
            </w:pPr>
            <w:r w:rsidRPr="00E70BA5">
              <w:rPr>
                <w:rFonts w:ascii="Verdana" w:hAnsi="Verdana" w:cs="Calibri"/>
                <w:b/>
                <w:bCs/>
                <w:color w:val="000000"/>
                <w:sz w:val="18"/>
                <w:szCs w:val="18"/>
              </w:rPr>
              <w:t> </w:t>
            </w:r>
          </w:p>
        </w:tc>
        <w:tc>
          <w:tcPr>
            <w:tcW w:w="992" w:type="dxa"/>
            <w:shd w:val="clear" w:color="auto" w:fill="FBD4B4" w:themeFill="accent6" w:themeFillTint="66"/>
            <w:noWrap/>
          </w:tcPr>
          <w:p w14:paraId="0580EBD1" w14:textId="397D0260" w:rsidR="00BC3A8E" w:rsidRPr="00E70BA5" w:rsidRDefault="00BC3A8E" w:rsidP="00BC3A8E">
            <w:pPr>
              <w:spacing w:line="276" w:lineRule="auto"/>
              <w:rPr>
                <w:rFonts w:ascii="Verdana" w:hAnsi="Verdana" w:cs="Calibri"/>
                <w:color w:val="000000"/>
                <w:sz w:val="18"/>
                <w:szCs w:val="18"/>
              </w:rPr>
            </w:pPr>
            <w:r w:rsidRPr="00E70BA5">
              <w:rPr>
                <w:rFonts w:ascii="Verdana" w:hAnsi="Verdana" w:cs="Calibri"/>
                <w:b/>
                <w:bCs/>
                <w:color w:val="000000"/>
                <w:sz w:val="18"/>
                <w:szCs w:val="18"/>
              </w:rPr>
              <w:t>181,27</w:t>
            </w:r>
          </w:p>
        </w:tc>
        <w:tc>
          <w:tcPr>
            <w:tcW w:w="1569" w:type="dxa"/>
            <w:shd w:val="clear" w:color="auto" w:fill="FBD4B4" w:themeFill="accent6" w:themeFillTint="66"/>
            <w:noWrap/>
          </w:tcPr>
          <w:p w14:paraId="3DE354F7" w14:textId="0BD0EE1A" w:rsidR="00BC3A8E" w:rsidRPr="00E70BA5" w:rsidRDefault="00BC3A8E" w:rsidP="00BC3A8E">
            <w:pPr>
              <w:spacing w:line="276" w:lineRule="auto"/>
              <w:rPr>
                <w:rFonts w:ascii="Verdana" w:hAnsi="Verdana" w:cs="Calibri"/>
                <w:color w:val="000000"/>
                <w:sz w:val="18"/>
                <w:szCs w:val="18"/>
              </w:rPr>
            </w:pPr>
            <w:r w:rsidRPr="00E70BA5">
              <w:rPr>
                <w:rFonts w:ascii="Verdana" w:hAnsi="Verdana" w:cs="Calibri"/>
                <w:b/>
                <w:bCs/>
                <w:color w:val="000000"/>
                <w:sz w:val="18"/>
                <w:szCs w:val="18"/>
              </w:rPr>
              <w:t> </w:t>
            </w:r>
          </w:p>
        </w:tc>
        <w:tc>
          <w:tcPr>
            <w:tcW w:w="1047" w:type="dxa"/>
            <w:shd w:val="clear" w:color="auto" w:fill="FBD4B4" w:themeFill="accent6" w:themeFillTint="66"/>
            <w:noWrap/>
          </w:tcPr>
          <w:p w14:paraId="553F6FBB" w14:textId="6473920D" w:rsidR="00BC3A8E" w:rsidRPr="00E70BA5" w:rsidRDefault="00BC3A8E" w:rsidP="00BC3A8E">
            <w:pPr>
              <w:spacing w:line="276" w:lineRule="auto"/>
              <w:rPr>
                <w:rFonts w:ascii="Verdana" w:hAnsi="Verdana" w:cs="Calibri"/>
                <w:color w:val="000000"/>
                <w:sz w:val="18"/>
                <w:szCs w:val="18"/>
              </w:rPr>
            </w:pPr>
            <w:r w:rsidRPr="00E70BA5">
              <w:rPr>
                <w:rFonts w:ascii="Verdana" w:hAnsi="Verdana" w:cs="Calibri"/>
                <w:b/>
                <w:bCs/>
                <w:color w:val="000000"/>
                <w:sz w:val="18"/>
                <w:szCs w:val="18"/>
              </w:rPr>
              <w:t>558,14</w:t>
            </w:r>
          </w:p>
        </w:tc>
      </w:tr>
    </w:tbl>
    <w:p w14:paraId="0129E4F9" w14:textId="2E2DBFFB" w:rsidR="00135A53" w:rsidRPr="00E70BA5" w:rsidRDefault="00135A53" w:rsidP="00724DF6">
      <w:pPr>
        <w:spacing w:line="276" w:lineRule="auto"/>
        <w:rPr>
          <w:rFonts w:ascii="Verdana" w:eastAsia="Times New Roman" w:hAnsi="Verdana" w:cs="Calibri"/>
          <w:color w:val="000000"/>
          <w:sz w:val="12"/>
          <w:szCs w:val="12"/>
          <w:lang w:eastAsia="nl-NL"/>
        </w:rPr>
      </w:pPr>
    </w:p>
    <w:p w14:paraId="3DB82258" w14:textId="4C28640C" w:rsidR="00724DF6" w:rsidRPr="00E70BA5" w:rsidRDefault="00724DF6" w:rsidP="00724DF6">
      <w:pPr>
        <w:spacing w:line="276" w:lineRule="auto"/>
        <w:rPr>
          <w:rFonts w:ascii="Verdana" w:hAnsi="Verdana" w:cs="Arial"/>
          <w:i/>
          <w:color w:val="F8A662"/>
          <w:sz w:val="12"/>
          <w:szCs w:val="12"/>
        </w:rPr>
      </w:pPr>
      <w:r w:rsidRPr="00E70BA5">
        <w:rPr>
          <w:rFonts w:ascii="Verdana" w:eastAsia="Times New Roman" w:hAnsi="Verdana" w:cs="Calibri"/>
          <w:color w:val="000000"/>
          <w:sz w:val="12"/>
          <w:szCs w:val="12"/>
          <w:lang w:eastAsia="nl-NL"/>
        </w:rPr>
        <w:t>Noot:</w:t>
      </w:r>
      <w:r w:rsidRPr="00E70BA5">
        <w:rPr>
          <w:rFonts w:ascii="Verdana" w:eastAsia="Times New Roman" w:hAnsi="Verdana" w:cs="Calibri"/>
          <w:color w:val="000000"/>
          <w:sz w:val="12"/>
          <w:szCs w:val="12"/>
          <w:vertAlign w:val="superscript"/>
          <w:lang w:eastAsia="nl-NL"/>
        </w:rPr>
        <w:t xml:space="preserve"> </w:t>
      </w:r>
      <w:r w:rsidRPr="00E70BA5">
        <w:rPr>
          <w:rFonts w:ascii="Verdana" w:eastAsia="Times New Roman" w:hAnsi="Verdana" w:cs="Calibri"/>
          <w:color w:val="000000"/>
          <w:sz w:val="12"/>
          <w:szCs w:val="12"/>
          <w:lang w:eastAsia="nl-NL"/>
        </w:rPr>
        <w:t>Door afrondingsverschillen tellen niet alle rij</w:t>
      </w:r>
      <w:r w:rsidR="00803A3A">
        <w:rPr>
          <w:rFonts w:ascii="Verdana" w:eastAsia="Times New Roman" w:hAnsi="Verdana" w:cs="Calibri"/>
          <w:color w:val="000000"/>
          <w:sz w:val="12"/>
          <w:szCs w:val="12"/>
          <w:lang w:eastAsia="nl-NL"/>
        </w:rPr>
        <w:t>-</w:t>
      </w:r>
      <w:r w:rsidRPr="00E70BA5">
        <w:rPr>
          <w:rFonts w:ascii="Verdana" w:eastAsia="Times New Roman" w:hAnsi="Verdana" w:cs="Calibri"/>
          <w:color w:val="000000"/>
          <w:sz w:val="12"/>
          <w:szCs w:val="12"/>
          <w:lang w:eastAsia="nl-NL"/>
        </w:rPr>
        <w:t xml:space="preserve"> en kolomtotalen precies op. Een waarde van 0 geeft aan dat er vergunningen zijn afgegeven met een waarde onder 5</w:t>
      </w:r>
      <w:r w:rsidR="00FF69C3" w:rsidRPr="00E70BA5">
        <w:rPr>
          <w:rFonts w:ascii="Verdana" w:eastAsia="Times New Roman" w:hAnsi="Verdana" w:cs="Calibri"/>
          <w:color w:val="000000"/>
          <w:sz w:val="12"/>
          <w:szCs w:val="12"/>
          <w:lang w:eastAsia="nl-NL"/>
        </w:rPr>
        <w:t>.000 euro. Een liggend streepje betekent dat er geen vergunningen zijn afgegeven voor die betreffende categorie.</w:t>
      </w:r>
    </w:p>
    <w:p w14:paraId="27F8E542" w14:textId="78F7C2B6" w:rsidR="0094739F" w:rsidRPr="00E70BA5" w:rsidRDefault="0094739F" w:rsidP="00467C4D">
      <w:pPr>
        <w:spacing w:line="276" w:lineRule="auto"/>
        <w:rPr>
          <w:rFonts w:ascii="Verdana" w:hAnsi="Verdana" w:cs="Arial"/>
          <w:bCs/>
          <w:i/>
          <w:color w:val="F8A662"/>
          <w:sz w:val="15"/>
          <w:szCs w:val="15"/>
        </w:rPr>
      </w:pPr>
    </w:p>
    <w:p w14:paraId="53F5C843" w14:textId="3958B3FC" w:rsidR="0094739F" w:rsidRPr="00E70BA5" w:rsidRDefault="0094739F" w:rsidP="00467C4D">
      <w:pPr>
        <w:spacing w:line="276" w:lineRule="auto"/>
        <w:rPr>
          <w:rFonts w:ascii="Verdana" w:hAnsi="Verdana" w:cs="Arial"/>
          <w:bCs/>
          <w:i/>
          <w:color w:val="F8A662"/>
          <w:sz w:val="15"/>
          <w:szCs w:val="15"/>
        </w:rPr>
      </w:pPr>
    </w:p>
    <w:p w14:paraId="1AFD9554" w14:textId="221380C8" w:rsidR="00724DF6" w:rsidRPr="00E70BA5" w:rsidRDefault="00724DF6" w:rsidP="00467C4D">
      <w:pPr>
        <w:spacing w:line="276" w:lineRule="auto"/>
        <w:rPr>
          <w:rFonts w:ascii="Verdana" w:hAnsi="Verdana" w:cs="Arial"/>
          <w:bCs/>
          <w:i/>
          <w:color w:val="F8A662"/>
          <w:sz w:val="15"/>
          <w:szCs w:val="15"/>
        </w:rPr>
      </w:pPr>
    </w:p>
    <w:p w14:paraId="61402DAB" w14:textId="38BD9683" w:rsidR="00724DF6" w:rsidRPr="00E70BA5" w:rsidRDefault="00724DF6" w:rsidP="00467C4D">
      <w:pPr>
        <w:spacing w:line="276" w:lineRule="auto"/>
        <w:rPr>
          <w:rFonts w:ascii="Verdana" w:hAnsi="Verdana" w:cs="Arial"/>
          <w:bCs/>
          <w:i/>
          <w:color w:val="F8A662"/>
          <w:sz w:val="15"/>
          <w:szCs w:val="15"/>
        </w:rPr>
      </w:pPr>
    </w:p>
    <w:p w14:paraId="5FC53E1D" w14:textId="77777777" w:rsidR="00CD6D43" w:rsidRPr="00E70BA5" w:rsidRDefault="00CD6D43" w:rsidP="00FB021F">
      <w:pPr>
        <w:rPr>
          <w:rFonts w:ascii="Verdana" w:hAnsi="Verdana"/>
          <w:color w:val="E36C0A" w:themeColor="accent6" w:themeShade="BF"/>
        </w:rPr>
      </w:pPr>
      <w:bookmarkStart w:id="421" w:name="_Toc513022155"/>
      <w:bookmarkStart w:id="422" w:name="_Toc8728814"/>
      <w:bookmarkStart w:id="423" w:name="_Toc9343679"/>
      <w:bookmarkStart w:id="424" w:name="_Toc513022156"/>
      <w:r w:rsidRPr="00E70BA5">
        <w:br w:type="page"/>
      </w:r>
    </w:p>
    <w:p w14:paraId="5BC425C6" w14:textId="7DFC1AA2" w:rsidR="00FA43AD" w:rsidRPr="00E70BA5" w:rsidRDefault="00467C4D" w:rsidP="00B836B1">
      <w:pPr>
        <w:pStyle w:val="Heading1"/>
        <w:numPr>
          <w:ilvl w:val="0"/>
          <w:numId w:val="0"/>
        </w:numPr>
      </w:pPr>
      <w:bookmarkStart w:id="425" w:name="_Bijlage_2:_Ontwikkeling_1"/>
      <w:bookmarkStart w:id="426" w:name="_Toc75342248"/>
      <w:bookmarkStart w:id="427" w:name="_Toc76481514"/>
      <w:bookmarkEnd w:id="425"/>
      <w:r w:rsidRPr="00E70BA5">
        <w:lastRenderedPageBreak/>
        <w:t xml:space="preserve">Bijlage 2: Ontwikkeling </w:t>
      </w:r>
      <w:r w:rsidR="00881F76" w:rsidRPr="00E70BA5">
        <w:t>aantal afgegeven vergunningen voor</w:t>
      </w:r>
      <w:r w:rsidRPr="00E70BA5">
        <w:t xml:space="preserve"> export</w:t>
      </w:r>
      <w:r w:rsidR="00881F76" w:rsidRPr="00E70BA5">
        <w:t xml:space="preserve"> van militaire goederen </w:t>
      </w:r>
      <w:r w:rsidR="00652B33">
        <w:t>uit</w:t>
      </w:r>
      <w:r w:rsidR="00652B33" w:rsidRPr="00E70BA5">
        <w:t xml:space="preserve"> </w:t>
      </w:r>
      <w:r w:rsidR="00881F76" w:rsidRPr="00E70BA5">
        <w:t>Nederland sinds 1996</w:t>
      </w:r>
      <w:bookmarkEnd w:id="426"/>
      <w:bookmarkEnd w:id="427"/>
      <w:r w:rsidRPr="00E70BA5">
        <w:t xml:space="preserve"> </w:t>
      </w:r>
      <w:bookmarkEnd w:id="421"/>
      <w:bookmarkEnd w:id="422"/>
      <w:bookmarkEnd w:id="423"/>
    </w:p>
    <w:p w14:paraId="53343762" w14:textId="168B2D19" w:rsidR="00467C4D" w:rsidRPr="00E70BA5" w:rsidRDefault="00467C4D" w:rsidP="00467C4D">
      <w:pPr>
        <w:rPr>
          <w:rFonts w:ascii="Verdana" w:hAnsi="Verdana"/>
          <w:sz w:val="18"/>
          <w:szCs w:val="18"/>
        </w:rPr>
      </w:pPr>
    </w:p>
    <w:p w14:paraId="744DE315" w14:textId="7CECEC82" w:rsidR="00B836B1" w:rsidRPr="00E70BA5" w:rsidRDefault="00B836B1" w:rsidP="00B836B1">
      <w:pPr>
        <w:jc w:val="center"/>
        <w:rPr>
          <w:rFonts w:ascii="Verdana" w:hAnsi="Verdana"/>
          <w:sz w:val="18"/>
          <w:szCs w:val="18"/>
        </w:rPr>
      </w:pPr>
    </w:p>
    <w:p w14:paraId="6E5AF473" w14:textId="2E5A8B64" w:rsidR="00095C35" w:rsidRPr="00E70BA5" w:rsidRDefault="00095C35" w:rsidP="00B836B1">
      <w:pPr>
        <w:jc w:val="center"/>
        <w:rPr>
          <w:rFonts w:ascii="Verdana" w:hAnsi="Verdana"/>
          <w:sz w:val="18"/>
          <w:szCs w:val="18"/>
        </w:rPr>
      </w:pPr>
      <w:r w:rsidRPr="00E70BA5">
        <w:rPr>
          <w:rFonts w:ascii="Verdana" w:hAnsi="Verdana"/>
          <w:noProof/>
          <w:sz w:val="18"/>
          <w:szCs w:val="18"/>
          <w:lang w:eastAsia="nl-NL"/>
        </w:rPr>
        <w:drawing>
          <wp:inline distT="0" distB="0" distL="0" distR="0" wp14:anchorId="7EE6B74C" wp14:editId="6A508711">
            <wp:extent cx="4572635" cy="2456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2456815"/>
                    </a:xfrm>
                    <a:prstGeom prst="rect">
                      <a:avLst/>
                    </a:prstGeom>
                    <a:noFill/>
                  </pic:spPr>
                </pic:pic>
              </a:graphicData>
            </a:graphic>
          </wp:inline>
        </w:drawing>
      </w:r>
    </w:p>
    <w:p w14:paraId="77B7CA8F" w14:textId="1015C26C" w:rsidR="00467C4D" w:rsidRPr="00E70BA5" w:rsidRDefault="00467C4D" w:rsidP="00467C4D">
      <w:pPr>
        <w:pStyle w:val="Caption"/>
        <w:ind w:left="0" w:firstLine="0"/>
        <w:rPr>
          <w:i/>
          <w:color w:val="F8A662"/>
        </w:rPr>
      </w:pPr>
      <w:r w:rsidRPr="00E70BA5">
        <w:rPr>
          <w:i/>
          <w:color w:val="F8A662"/>
        </w:rPr>
        <w:t xml:space="preserve">Figuur </w:t>
      </w:r>
      <w:r w:rsidR="00B66C99" w:rsidRPr="00E70BA5">
        <w:rPr>
          <w:i/>
          <w:color w:val="F8A662"/>
        </w:rPr>
        <w:t>1</w:t>
      </w:r>
      <w:r w:rsidR="0099152A">
        <w:rPr>
          <w:i/>
          <w:color w:val="F8A662"/>
        </w:rPr>
        <w:t>1</w:t>
      </w:r>
      <w:r w:rsidRPr="00E70BA5">
        <w:rPr>
          <w:i/>
          <w:color w:val="F8A662"/>
        </w:rPr>
        <w:t>, Waarde afgegeven vergunningen in miljoenen euro’s per jaar.</w:t>
      </w:r>
    </w:p>
    <w:p w14:paraId="60E2CEF3" w14:textId="77777777" w:rsidR="00467C4D" w:rsidRPr="00E70BA5" w:rsidRDefault="00467C4D" w:rsidP="00467C4D">
      <w:pPr>
        <w:rPr>
          <w:rFonts w:ascii="Verdana" w:hAnsi="Verdana"/>
          <w:b/>
          <w:bCs/>
        </w:rPr>
      </w:pPr>
    </w:p>
    <w:p w14:paraId="782A3BFB" w14:textId="1BA6C182" w:rsidR="00467C4D" w:rsidRPr="00E70BA5" w:rsidRDefault="00467C4D" w:rsidP="00467C4D">
      <w:pPr>
        <w:rPr>
          <w:rFonts w:ascii="Verdana" w:hAnsi="Verdana"/>
          <w:sz w:val="24"/>
          <w:szCs w:val="24"/>
          <w:vertAlign w:val="superscript"/>
        </w:rPr>
      </w:pPr>
      <w:r w:rsidRPr="00E70BA5">
        <w:rPr>
          <w:rFonts w:ascii="Verdana" w:hAnsi="Verdana"/>
          <w:sz w:val="24"/>
          <w:szCs w:val="24"/>
          <w:vertAlign w:val="superscript"/>
        </w:rPr>
        <w:t xml:space="preserve">* Vanaf de rapportage over 2015 wordt in de tabel met de waarde van afgegeven vergunningen voor de definitieve uitvoer van militaire goederen per land van bestemming in plaats van de verzamelpost ‘overige NAVO’ de verzamelpost ‘EU/NAVO+’ gehanteerd voor het weergeven van de waarde van globale vergunningen. In </w:t>
      </w:r>
      <w:r w:rsidR="00CC2217" w:rsidRPr="00E70BA5">
        <w:rPr>
          <w:rFonts w:ascii="Verdana" w:hAnsi="Verdana"/>
          <w:sz w:val="24"/>
          <w:szCs w:val="24"/>
          <w:vertAlign w:val="superscript"/>
        </w:rPr>
        <w:t>2020</w:t>
      </w:r>
      <w:r w:rsidRPr="00E70BA5">
        <w:rPr>
          <w:rFonts w:ascii="Verdana" w:hAnsi="Verdana"/>
          <w:sz w:val="24"/>
          <w:szCs w:val="24"/>
          <w:vertAlign w:val="superscript"/>
        </w:rPr>
        <w:t xml:space="preserve"> waren de volgende 29 landen lid van de NAVO: Albanië, België, Bulgarije, Canada, Denemarken, Duitsland, Estland, Frankrijk, Griekenland, Hongarije, Italië, Letland, Litouwen, Luxemburg, Kroatië, Montenegro, Nederland, Noorwegen, Polen, Portugal, Roemenië, Slovenië, Slowakije, Spanje, Tsjechië, Turkije, Verenigd Koninkrijk, Verenigde Staten van Amerika en IJsland. Additioneel zijn in de post</w:t>
      </w:r>
      <w:r w:rsidR="00615051" w:rsidRPr="00E70BA5">
        <w:rPr>
          <w:rFonts w:ascii="Verdana" w:hAnsi="Verdana"/>
          <w:sz w:val="24"/>
          <w:szCs w:val="24"/>
          <w:vertAlign w:val="superscript"/>
        </w:rPr>
        <w:t xml:space="preserve"> EU/NAVO+</w:t>
      </w:r>
      <w:r w:rsidRPr="00E70BA5">
        <w:rPr>
          <w:rFonts w:ascii="Verdana" w:hAnsi="Verdana"/>
          <w:sz w:val="24"/>
          <w:szCs w:val="24"/>
          <w:vertAlign w:val="superscript"/>
        </w:rPr>
        <w:t xml:space="preserve"> vanaf 2015 dus ook de waarden voor Australië, Finland, Ierland, Japan, Nieuw-Zeeland, Zweden en Zwitserland opgenomen.</w:t>
      </w:r>
    </w:p>
    <w:p w14:paraId="074C081E" w14:textId="77777777" w:rsidR="00467C4D" w:rsidRPr="00E70BA5" w:rsidRDefault="00467C4D" w:rsidP="00467C4D">
      <w:pPr>
        <w:spacing w:after="160" w:line="259" w:lineRule="auto"/>
        <w:rPr>
          <w:rFonts w:ascii="Verdana" w:hAnsi="Verdana"/>
          <w:sz w:val="24"/>
          <w:szCs w:val="24"/>
          <w:vertAlign w:val="superscript"/>
        </w:rPr>
      </w:pPr>
      <w:r w:rsidRPr="00E70BA5">
        <w:rPr>
          <w:rFonts w:ascii="Verdana" w:hAnsi="Verdana"/>
          <w:sz w:val="24"/>
          <w:szCs w:val="24"/>
          <w:vertAlign w:val="superscript"/>
        </w:rPr>
        <w:br w:type="page"/>
      </w:r>
    </w:p>
    <w:p w14:paraId="0AE02B29" w14:textId="103F7CA5" w:rsidR="00467C4D" w:rsidRPr="00E70BA5" w:rsidRDefault="00467C4D" w:rsidP="00467C4D">
      <w:pPr>
        <w:pStyle w:val="Heading1"/>
        <w:numPr>
          <w:ilvl w:val="0"/>
          <w:numId w:val="0"/>
        </w:numPr>
      </w:pPr>
      <w:bookmarkStart w:id="428" w:name="_Bijlage_3:_Realisaties_1"/>
      <w:bookmarkStart w:id="429" w:name="_Toc8728815"/>
      <w:bookmarkStart w:id="430" w:name="_Toc9343680"/>
      <w:bookmarkStart w:id="431" w:name="_Toc75342249"/>
      <w:bookmarkStart w:id="432" w:name="_Toc76481515"/>
      <w:bookmarkEnd w:id="428"/>
      <w:r w:rsidRPr="00E70BA5">
        <w:lastRenderedPageBreak/>
        <w:t xml:space="preserve">Bijlage 3: Realisaties onder </w:t>
      </w:r>
      <w:r w:rsidR="00E13272">
        <w:t>a</w:t>
      </w:r>
      <w:r w:rsidRPr="00E70BA5">
        <w:t>lgemene vergunningen</w:t>
      </w:r>
      <w:bookmarkEnd w:id="424"/>
      <w:bookmarkEnd w:id="429"/>
      <w:bookmarkEnd w:id="430"/>
      <w:r w:rsidR="007D04A8" w:rsidRPr="00E70BA5">
        <w:t xml:space="preserve"> (militair)</w:t>
      </w:r>
      <w:bookmarkEnd w:id="431"/>
      <w:bookmarkEnd w:id="432"/>
    </w:p>
    <w:p w14:paraId="1E763B92" w14:textId="77777777" w:rsidR="007D04A8" w:rsidRPr="00E70BA5" w:rsidRDefault="00467C4D" w:rsidP="00467C4D">
      <w:pPr>
        <w:spacing w:line="360" w:lineRule="auto"/>
        <w:rPr>
          <w:rFonts w:ascii="Verdana" w:hAnsi="Verdana"/>
          <w:sz w:val="18"/>
          <w:szCs w:val="18"/>
        </w:rPr>
      </w:pPr>
      <w:r w:rsidRPr="00E70BA5">
        <w:rPr>
          <w:rFonts w:ascii="Verdana" w:hAnsi="Verdana"/>
          <w:sz w:val="18"/>
          <w:szCs w:val="18"/>
        </w:rPr>
        <w:t xml:space="preserve">Overzicht van waarden van gerapporteerde realisaties onder Algemene vergunningen: </w:t>
      </w:r>
    </w:p>
    <w:p w14:paraId="5E7EC9C1" w14:textId="7F0FDBF5" w:rsidR="00467C4D" w:rsidRPr="00E70BA5" w:rsidRDefault="00467C4D" w:rsidP="00467C4D">
      <w:pPr>
        <w:spacing w:line="360" w:lineRule="auto"/>
        <w:rPr>
          <w:rFonts w:ascii="Verdana" w:hAnsi="Verdana"/>
          <w:sz w:val="18"/>
          <w:szCs w:val="18"/>
        </w:rPr>
      </w:pPr>
      <w:r w:rsidRPr="00E70BA5">
        <w:rPr>
          <w:rFonts w:ascii="Verdana" w:hAnsi="Verdana"/>
          <w:sz w:val="18"/>
          <w:szCs w:val="18"/>
        </w:rPr>
        <w:t>NL003: Uitvoer (overdracht) naar krijgsmachten van EU-lidstaten.</w:t>
      </w:r>
    </w:p>
    <w:p w14:paraId="410EECE5" w14:textId="1DE71C27" w:rsidR="00467C4D" w:rsidRPr="00E70BA5" w:rsidRDefault="00467C4D" w:rsidP="00467C4D">
      <w:pPr>
        <w:spacing w:line="360" w:lineRule="auto"/>
        <w:rPr>
          <w:rFonts w:ascii="Verdana" w:hAnsi="Verdana"/>
          <w:sz w:val="18"/>
          <w:szCs w:val="18"/>
        </w:rPr>
      </w:pPr>
      <w:r w:rsidRPr="00E70BA5">
        <w:rPr>
          <w:rFonts w:ascii="Verdana" w:hAnsi="Verdana"/>
          <w:sz w:val="18"/>
          <w:szCs w:val="18"/>
        </w:rPr>
        <w:t>NL004: Uitvoer (overdracht) naar gecertificeerde bedrijven in de zin van artikel 9 van richtlijn 2009/43/EG.</w:t>
      </w:r>
    </w:p>
    <w:p w14:paraId="462FBBD7" w14:textId="293AA0BE" w:rsidR="00B57FD9" w:rsidRPr="00E70BA5" w:rsidRDefault="00B57FD9" w:rsidP="00467C4D">
      <w:pPr>
        <w:spacing w:line="360" w:lineRule="auto"/>
        <w:rPr>
          <w:rFonts w:ascii="Verdana" w:hAnsi="Verdana"/>
          <w:sz w:val="18"/>
          <w:szCs w:val="18"/>
        </w:rPr>
      </w:pPr>
      <w:r w:rsidRPr="00E70BA5">
        <w:rPr>
          <w:rFonts w:ascii="Verdana" w:hAnsi="Verdana"/>
          <w:sz w:val="18"/>
          <w:szCs w:val="18"/>
        </w:rPr>
        <w:t>NL005: Uitvoer (overdracht) voor demonstratie, evaluatie of expositie</w:t>
      </w:r>
    </w:p>
    <w:p w14:paraId="4ECD7B0F" w14:textId="4C4B2B9E" w:rsidR="00B57FD9" w:rsidRPr="00E70BA5" w:rsidRDefault="00B57FD9" w:rsidP="00467C4D">
      <w:pPr>
        <w:spacing w:line="360" w:lineRule="auto"/>
        <w:rPr>
          <w:rFonts w:ascii="Verdana" w:hAnsi="Verdana"/>
          <w:sz w:val="18"/>
          <w:szCs w:val="18"/>
        </w:rPr>
      </w:pPr>
      <w:r w:rsidRPr="00E70BA5">
        <w:rPr>
          <w:rFonts w:ascii="Verdana" w:hAnsi="Verdana"/>
          <w:sz w:val="18"/>
          <w:szCs w:val="18"/>
        </w:rPr>
        <w:t>NL006: Uitvoer (overdracht) voor reparatie, onderhoud en revisie</w:t>
      </w:r>
    </w:p>
    <w:p w14:paraId="11107CB9" w14:textId="27EF6F98" w:rsidR="00B57FD9" w:rsidRPr="00E70BA5" w:rsidRDefault="00B57FD9" w:rsidP="00467C4D">
      <w:pPr>
        <w:spacing w:line="360" w:lineRule="auto"/>
        <w:rPr>
          <w:rFonts w:ascii="Verdana" w:hAnsi="Verdana"/>
          <w:sz w:val="18"/>
          <w:szCs w:val="18"/>
        </w:rPr>
      </w:pPr>
      <w:r w:rsidRPr="00E70BA5">
        <w:rPr>
          <w:rFonts w:ascii="Verdana" w:hAnsi="Verdana"/>
          <w:sz w:val="18"/>
          <w:szCs w:val="18"/>
        </w:rPr>
        <w:t>NL007: Doorvoer herkomstig van bondgenoten</w:t>
      </w:r>
    </w:p>
    <w:p w14:paraId="56A613B0" w14:textId="66D37753" w:rsidR="00B57FD9" w:rsidRPr="00E70BA5" w:rsidRDefault="00B57FD9" w:rsidP="00467C4D">
      <w:pPr>
        <w:spacing w:line="360" w:lineRule="auto"/>
        <w:rPr>
          <w:rFonts w:ascii="Verdana" w:hAnsi="Verdana"/>
          <w:sz w:val="18"/>
          <w:szCs w:val="18"/>
        </w:rPr>
      </w:pPr>
      <w:r w:rsidRPr="00E70BA5">
        <w:rPr>
          <w:rFonts w:ascii="Verdana" w:hAnsi="Verdana"/>
          <w:sz w:val="18"/>
          <w:szCs w:val="18"/>
        </w:rPr>
        <w:t>NL008: Doorvoer met eindbestemming bondgenoten</w:t>
      </w:r>
    </w:p>
    <w:p w14:paraId="74A2E9BA" w14:textId="206015E6" w:rsidR="00467C4D" w:rsidRPr="00E70BA5" w:rsidRDefault="00467C4D" w:rsidP="00467C4D">
      <w:pPr>
        <w:spacing w:line="360" w:lineRule="auto"/>
        <w:rPr>
          <w:rFonts w:ascii="Verdana" w:hAnsi="Verdana"/>
          <w:b/>
          <w:sz w:val="18"/>
          <w:szCs w:val="18"/>
        </w:rPr>
      </w:pPr>
      <w:r w:rsidRPr="00E70BA5">
        <w:rPr>
          <w:rFonts w:ascii="Verdana" w:hAnsi="Verdana"/>
          <w:sz w:val="18"/>
          <w:szCs w:val="18"/>
        </w:rPr>
        <w:t>NL009: Uitvoer</w:t>
      </w:r>
      <w:r w:rsidR="00B57FD9" w:rsidRPr="00E70BA5">
        <w:rPr>
          <w:rFonts w:ascii="Verdana" w:hAnsi="Verdana"/>
          <w:sz w:val="18"/>
          <w:szCs w:val="18"/>
        </w:rPr>
        <w:t xml:space="preserve"> en doorvoer</w:t>
      </w:r>
      <w:r w:rsidRPr="00E70BA5">
        <w:rPr>
          <w:rFonts w:ascii="Verdana" w:hAnsi="Verdana"/>
          <w:sz w:val="18"/>
          <w:szCs w:val="18"/>
        </w:rPr>
        <w:t xml:space="preserve"> naar partijen aangesloten bij het F-35 Lightning II programma.</w:t>
      </w:r>
      <w:r w:rsidRPr="00E70BA5">
        <w:rPr>
          <w:rFonts w:ascii="Verdana" w:hAnsi="Verdana" w:cs="Arial"/>
          <w:b/>
          <w:bCs/>
          <w:sz w:val="18"/>
          <w:szCs w:val="18"/>
        </w:rPr>
        <w:t xml:space="preserve"> </w:t>
      </w:r>
    </w:p>
    <w:p w14:paraId="28ED6AED" w14:textId="77777777" w:rsidR="00467C4D" w:rsidRPr="00E70BA5" w:rsidRDefault="00467C4D" w:rsidP="00467C4D">
      <w:pPr>
        <w:spacing w:line="276" w:lineRule="auto"/>
        <w:rPr>
          <w:rFonts w:ascii="Verdana" w:hAnsi="Verdana" w:cs="Arial"/>
          <w:bCs/>
          <w:i/>
          <w:color w:val="F8A662"/>
          <w:sz w:val="15"/>
          <w:szCs w:val="15"/>
        </w:rPr>
      </w:pPr>
    </w:p>
    <w:p w14:paraId="5472414B" w14:textId="5F9DCE96" w:rsidR="00467C4D" w:rsidRPr="00E70BA5" w:rsidRDefault="00467C4D" w:rsidP="00467C4D">
      <w:pPr>
        <w:spacing w:line="276" w:lineRule="auto"/>
        <w:rPr>
          <w:rFonts w:ascii="Verdana" w:hAnsi="Verdana" w:cs="Arial"/>
          <w:bCs/>
          <w:i/>
          <w:color w:val="F8A662"/>
          <w:sz w:val="15"/>
          <w:szCs w:val="15"/>
        </w:rPr>
      </w:pPr>
      <w:r w:rsidRPr="00E70BA5">
        <w:rPr>
          <w:rFonts w:ascii="Verdana" w:hAnsi="Verdana" w:cs="Arial"/>
          <w:bCs/>
          <w:i/>
          <w:color w:val="F8A662"/>
          <w:sz w:val="15"/>
          <w:szCs w:val="15"/>
        </w:rPr>
        <w:t xml:space="preserve">Tabel </w:t>
      </w:r>
      <w:r w:rsidR="00B66C99" w:rsidRPr="00E70BA5">
        <w:rPr>
          <w:rFonts w:ascii="Verdana" w:hAnsi="Verdana" w:cs="Arial"/>
          <w:bCs/>
          <w:i/>
          <w:color w:val="F8A662"/>
          <w:sz w:val="15"/>
          <w:szCs w:val="15"/>
        </w:rPr>
        <w:t>10</w:t>
      </w:r>
      <w:r w:rsidRPr="00E70BA5">
        <w:rPr>
          <w:rFonts w:ascii="Verdana" w:hAnsi="Verdana" w:cs="Arial"/>
          <w:bCs/>
          <w:i/>
          <w:color w:val="F8A662"/>
          <w:sz w:val="15"/>
          <w:szCs w:val="15"/>
        </w:rPr>
        <w:t xml:space="preserve">, Waarde gerapporteerde realisaties definitieve uitvoer van militaire goederen in </w:t>
      </w:r>
      <w:r w:rsidR="00CC2217" w:rsidRPr="00E70BA5">
        <w:rPr>
          <w:rFonts w:ascii="Verdana" w:hAnsi="Verdana" w:cs="Arial"/>
          <w:bCs/>
          <w:i/>
          <w:color w:val="F8A662"/>
          <w:sz w:val="15"/>
          <w:szCs w:val="15"/>
        </w:rPr>
        <w:t>2020</w:t>
      </w:r>
      <w:r w:rsidRPr="00E70BA5">
        <w:rPr>
          <w:rFonts w:ascii="Verdana" w:hAnsi="Verdana" w:cs="Arial"/>
          <w:bCs/>
          <w:i/>
          <w:color w:val="F8A662"/>
          <w:sz w:val="15"/>
          <w:szCs w:val="15"/>
        </w:rPr>
        <w:t xml:space="preserve"> onder NL003 (strijdkrachten) per land van bestemming.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8"/>
        <w:gridCol w:w="2997"/>
        <w:gridCol w:w="2995"/>
      </w:tblGrid>
      <w:tr w:rsidR="00467C4D" w:rsidRPr="00E70BA5" w14:paraId="7735FE8A" w14:textId="77777777" w:rsidTr="008025B7">
        <w:tc>
          <w:tcPr>
            <w:tcW w:w="1667" w:type="pct"/>
            <w:shd w:val="clear" w:color="auto" w:fill="FBD4B4" w:themeFill="accent6" w:themeFillTint="66"/>
            <w:tcMar>
              <w:top w:w="57" w:type="dxa"/>
              <w:left w:w="57" w:type="dxa"/>
              <w:bottom w:w="57" w:type="dxa"/>
              <w:right w:w="57" w:type="dxa"/>
            </w:tcMar>
            <w:vAlign w:val="center"/>
          </w:tcPr>
          <w:p w14:paraId="3E3FC073"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Land van bestemming</w:t>
            </w:r>
          </w:p>
        </w:tc>
        <w:tc>
          <w:tcPr>
            <w:tcW w:w="1667" w:type="pct"/>
            <w:shd w:val="clear" w:color="auto" w:fill="FBD4B4" w:themeFill="accent6" w:themeFillTint="66"/>
            <w:tcMar>
              <w:top w:w="57" w:type="dxa"/>
              <w:left w:w="57" w:type="dxa"/>
              <w:bottom w:w="57" w:type="dxa"/>
              <w:right w:w="57" w:type="dxa"/>
            </w:tcMar>
            <w:vAlign w:val="center"/>
          </w:tcPr>
          <w:p w14:paraId="2EC6CC54"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Waarde </w:t>
            </w:r>
          </w:p>
          <w:p w14:paraId="1B99701C"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i/>
                <w:color w:val="404040" w:themeColor="text1" w:themeTint="BF"/>
                <w:sz w:val="18"/>
                <w:szCs w:val="18"/>
              </w:rPr>
              <w:t>(mln.)</w:t>
            </w:r>
          </w:p>
        </w:tc>
        <w:tc>
          <w:tcPr>
            <w:tcW w:w="1666" w:type="pct"/>
            <w:shd w:val="clear" w:color="auto" w:fill="FBD4B4" w:themeFill="accent6" w:themeFillTint="66"/>
            <w:tcMar>
              <w:top w:w="57" w:type="dxa"/>
              <w:left w:w="57" w:type="dxa"/>
              <w:bottom w:w="57" w:type="dxa"/>
              <w:right w:w="57" w:type="dxa"/>
            </w:tcMar>
            <w:vAlign w:val="center"/>
          </w:tcPr>
          <w:p w14:paraId="686EA17C"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tc>
      </w:tr>
      <w:tr w:rsidR="008025B7" w:rsidRPr="00E70BA5" w14:paraId="3BDCFCBD" w14:textId="77777777" w:rsidTr="008025B7">
        <w:tc>
          <w:tcPr>
            <w:tcW w:w="1667" w:type="pct"/>
            <w:shd w:val="clear" w:color="auto" w:fill="auto"/>
            <w:noWrap/>
            <w:tcMar>
              <w:top w:w="57" w:type="dxa"/>
              <w:left w:w="57" w:type="dxa"/>
              <w:bottom w:w="57" w:type="dxa"/>
              <w:right w:w="57" w:type="dxa"/>
            </w:tcMar>
            <w:vAlign w:val="bottom"/>
          </w:tcPr>
          <w:p w14:paraId="6D72F4EF" w14:textId="2A95A31C"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Oostenrijk</w:t>
            </w:r>
          </w:p>
        </w:tc>
        <w:tc>
          <w:tcPr>
            <w:tcW w:w="1667" w:type="pct"/>
            <w:shd w:val="clear" w:color="auto" w:fill="auto"/>
            <w:noWrap/>
            <w:tcMar>
              <w:top w:w="57" w:type="dxa"/>
              <w:left w:w="57" w:type="dxa"/>
              <w:bottom w:w="57" w:type="dxa"/>
              <w:right w:w="57" w:type="dxa"/>
            </w:tcMar>
            <w:vAlign w:val="bottom"/>
          </w:tcPr>
          <w:p w14:paraId="6E2B57F4" w14:textId="4D15F080"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0,03</w:t>
            </w:r>
          </w:p>
        </w:tc>
        <w:tc>
          <w:tcPr>
            <w:tcW w:w="1666" w:type="pct"/>
            <w:shd w:val="clear" w:color="auto" w:fill="auto"/>
            <w:noWrap/>
            <w:tcMar>
              <w:top w:w="57" w:type="dxa"/>
              <w:left w:w="57" w:type="dxa"/>
              <w:bottom w:w="57" w:type="dxa"/>
              <w:right w:w="57" w:type="dxa"/>
            </w:tcMar>
            <w:vAlign w:val="bottom"/>
          </w:tcPr>
          <w:p w14:paraId="0FDA1179" w14:textId="56C233E3"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10</w:t>
            </w:r>
          </w:p>
        </w:tc>
      </w:tr>
      <w:tr w:rsidR="008025B7" w:rsidRPr="00E70BA5" w14:paraId="615E0446" w14:textId="77777777" w:rsidTr="008025B7">
        <w:tc>
          <w:tcPr>
            <w:tcW w:w="1667" w:type="pct"/>
            <w:shd w:val="clear" w:color="auto" w:fill="auto"/>
            <w:noWrap/>
            <w:tcMar>
              <w:top w:w="57" w:type="dxa"/>
              <w:left w:w="57" w:type="dxa"/>
              <w:bottom w:w="57" w:type="dxa"/>
              <w:right w:w="57" w:type="dxa"/>
            </w:tcMar>
            <w:vAlign w:val="bottom"/>
          </w:tcPr>
          <w:p w14:paraId="27D8B7D4" w14:textId="176694C9"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Duitsland</w:t>
            </w:r>
          </w:p>
        </w:tc>
        <w:tc>
          <w:tcPr>
            <w:tcW w:w="1667" w:type="pct"/>
            <w:shd w:val="clear" w:color="auto" w:fill="auto"/>
            <w:noWrap/>
            <w:tcMar>
              <w:top w:w="57" w:type="dxa"/>
              <w:left w:w="57" w:type="dxa"/>
              <w:bottom w:w="57" w:type="dxa"/>
              <w:right w:w="57" w:type="dxa"/>
            </w:tcMar>
            <w:vAlign w:val="bottom"/>
          </w:tcPr>
          <w:p w14:paraId="4010F956" w14:textId="7D92E794"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9,41</w:t>
            </w:r>
          </w:p>
        </w:tc>
        <w:tc>
          <w:tcPr>
            <w:tcW w:w="1666" w:type="pct"/>
            <w:shd w:val="clear" w:color="auto" w:fill="auto"/>
            <w:noWrap/>
            <w:tcMar>
              <w:top w:w="57" w:type="dxa"/>
              <w:left w:w="57" w:type="dxa"/>
              <w:bottom w:w="57" w:type="dxa"/>
              <w:right w:w="57" w:type="dxa"/>
            </w:tcMar>
            <w:vAlign w:val="bottom"/>
          </w:tcPr>
          <w:p w14:paraId="663A305B" w14:textId="175B459D"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5, 6, 10, 11, 21, 22</w:t>
            </w:r>
          </w:p>
        </w:tc>
      </w:tr>
      <w:tr w:rsidR="008025B7" w:rsidRPr="00E70BA5" w14:paraId="1C1C9B79" w14:textId="77777777" w:rsidTr="008025B7">
        <w:tc>
          <w:tcPr>
            <w:tcW w:w="1667" w:type="pct"/>
            <w:shd w:val="clear" w:color="auto" w:fill="auto"/>
            <w:noWrap/>
            <w:tcMar>
              <w:top w:w="57" w:type="dxa"/>
              <w:left w:w="57" w:type="dxa"/>
              <w:bottom w:w="57" w:type="dxa"/>
              <w:right w:w="57" w:type="dxa"/>
            </w:tcMar>
            <w:vAlign w:val="bottom"/>
          </w:tcPr>
          <w:p w14:paraId="6ED6DCE0" w14:textId="19CDA109"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Denemarken</w:t>
            </w:r>
          </w:p>
        </w:tc>
        <w:tc>
          <w:tcPr>
            <w:tcW w:w="1667" w:type="pct"/>
            <w:shd w:val="clear" w:color="auto" w:fill="auto"/>
            <w:noWrap/>
            <w:tcMar>
              <w:top w:w="57" w:type="dxa"/>
              <w:left w:w="57" w:type="dxa"/>
              <w:bottom w:w="57" w:type="dxa"/>
              <w:right w:w="57" w:type="dxa"/>
            </w:tcMar>
            <w:vAlign w:val="bottom"/>
          </w:tcPr>
          <w:p w14:paraId="43E46959" w14:textId="14B21D78"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8,76</w:t>
            </w:r>
          </w:p>
        </w:tc>
        <w:tc>
          <w:tcPr>
            <w:tcW w:w="1666" w:type="pct"/>
            <w:shd w:val="clear" w:color="auto" w:fill="auto"/>
            <w:noWrap/>
            <w:tcMar>
              <w:top w:w="57" w:type="dxa"/>
              <w:left w:w="57" w:type="dxa"/>
              <w:bottom w:w="57" w:type="dxa"/>
              <w:right w:w="57" w:type="dxa"/>
            </w:tcMar>
            <w:vAlign w:val="bottom"/>
          </w:tcPr>
          <w:p w14:paraId="2CAA4B6F" w14:textId="061CF070"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5, 10, 11, 21</w:t>
            </w:r>
          </w:p>
        </w:tc>
      </w:tr>
      <w:tr w:rsidR="008025B7" w:rsidRPr="00E70BA5" w14:paraId="199324E8" w14:textId="77777777" w:rsidTr="008025B7">
        <w:tc>
          <w:tcPr>
            <w:tcW w:w="1667" w:type="pct"/>
            <w:shd w:val="clear" w:color="auto" w:fill="auto"/>
            <w:noWrap/>
            <w:tcMar>
              <w:top w:w="57" w:type="dxa"/>
              <w:left w:w="57" w:type="dxa"/>
              <w:bottom w:w="57" w:type="dxa"/>
              <w:right w:w="57" w:type="dxa"/>
            </w:tcMar>
            <w:vAlign w:val="bottom"/>
          </w:tcPr>
          <w:p w14:paraId="108522A3" w14:textId="0E048A97"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Frankrijk</w:t>
            </w:r>
          </w:p>
        </w:tc>
        <w:tc>
          <w:tcPr>
            <w:tcW w:w="1667" w:type="pct"/>
            <w:shd w:val="clear" w:color="auto" w:fill="auto"/>
            <w:noWrap/>
            <w:tcMar>
              <w:top w:w="57" w:type="dxa"/>
              <w:left w:w="57" w:type="dxa"/>
              <w:bottom w:w="57" w:type="dxa"/>
              <w:right w:w="57" w:type="dxa"/>
            </w:tcMar>
            <w:vAlign w:val="bottom"/>
          </w:tcPr>
          <w:p w14:paraId="5E8E8B19" w14:textId="65B2F93C"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3,92</w:t>
            </w:r>
          </w:p>
        </w:tc>
        <w:tc>
          <w:tcPr>
            <w:tcW w:w="1666" w:type="pct"/>
            <w:shd w:val="clear" w:color="auto" w:fill="auto"/>
            <w:noWrap/>
            <w:tcMar>
              <w:top w:w="57" w:type="dxa"/>
              <w:left w:w="57" w:type="dxa"/>
              <w:bottom w:w="57" w:type="dxa"/>
              <w:right w:w="57" w:type="dxa"/>
            </w:tcMar>
            <w:vAlign w:val="bottom"/>
          </w:tcPr>
          <w:p w14:paraId="1D7B2DA7" w14:textId="33F9C14F"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5, 11, 22</w:t>
            </w:r>
          </w:p>
        </w:tc>
      </w:tr>
      <w:tr w:rsidR="008025B7" w:rsidRPr="00E70BA5" w14:paraId="4022355B" w14:textId="77777777" w:rsidTr="008025B7">
        <w:tc>
          <w:tcPr>
            <w:tcW w:w="1667" w:type="pct"/>
            <w:shd w:val="clear" w:color="auto" w:fill="auto"/>
            <w:noWrap/>
            <w:tcMar>
              <w:top w:w="57" w:type="dxa"/>
              <w:left w:w="57" w:type="dxa"/>
              <w:bottom w:w="57" w:type="dxa"/>
              <w:right w:w="57" w:type="dxa"/>
            </w:tcMar>
            <w:vAlign w:val="bottom"/>
          </w:tcPr>
          <w:p w14:paraId="3CFB8577" w14:textId="7D1BF3F5"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Verenigd Koninkrijk</w:t>
            </w:r>
          </w:p>
        </w:tc>
        <w:tc>
          <w:tcPr>
            <w:tcW w:w="1667" w:type="pct"/>
            <w:shd w:val="clear" w:color="auto" w:fill="auto"/>
            <w:noWrap/>
            <w:tcMar>
              <w:top w:w="57" w:type="dxa"/>
              <w:left w:w="57" w:type="dxa"/>
              <w:bottom w:w="57" w:type="dxa"/>
              <w:right w:w="57" w:type="dxa"/>
            </w:tcMar>
            <w:vAlign w:val="bottom"/>
          </w:tcPr>
          <w:p w14:paraId="183BEE04" w14:textId="7552989D"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2,65</w:t>
            </w:r>
          </w:p>
        </w:tc>
        <w:tc>
          <w:tcPr>
            <w:tcW w:w="1666" w:type="pct"/>
            <w:shd w:val="clear" w:color="auto" w:fill="auto"/>
            <w:noWrap/>
            <w:tcMar>
              <w:top w:w="57" w:type="dxa"/>
              <w:left w:w="57" w:type="dxa"/>
              <w:bottom w:w="57" w:type="dxa"/>
              <w:right w:w="57" w:type="dxa"/>
            </w:tcMar>
            <w:vAlign w:val="bottom"/>
          </w:tcPr>
          <w:p w14:paraId="4E26C361" w14:textId="03FB37A2"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5, 21</w:t>
            </w:r>
          </w:p>
        </w:tc>
      </w:tr>
      <w:tr w:rsidR="008025B7" w:rsidRPr="00E70BA5" w14:paraId="4C948485" w14:textId="77777777" w:rsidTr="008025B7">
        <w:tc>
          <w:tcPr>
            <w:tcW w:w="1667" w:type="pct"/>
            <w:shd w:val="clear" w:color="auto" w:fill="auto"/>
            <w:noWrap/>
            <w:tcMar>
              <w:top w:w="57" w:type="dxa"/>
              <w:left w:w="57" w:type="dxa"/>
              <w:bottom w:w="57" w:type="dxa"/>
              <w:right w:w="57" w:type="dxa"/>
            </w:tcMar>
            <w:vAlign w:val="bottom"/>
          </w:tcPr>
          <w:p w14:paraId="7B65CB15" w14:textId="29323F64"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Griekenland</w:t>
            </w:r>
          </w:p>
        </w:tc>
        <w:tc>
          <w:tcPr>
            <w:tcW w:w="1667" w:type="pct"/>
            <w:shd w:val="clear" w:color="auto" w:fill="auto"/>
            <w:noWrap/>
            <w:tcMar>
              <w:top w:w="57" w:type="dxa"/>
              <w:left w:w="57" w:type="dxa"/>
              <w:bottom w:w="57" w:type="dxa"/>
              <w:right w:w="57" w:type="dxa"/>
            </w:tcMar>
            <w:vAlign w:val="bottom"/>
          </w:tcPr>
          <w:p w14:paraId="0B2CDB78" w14:textId="60B618AA"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0,55</w:t>
            </w:r>
          </w:p>
        </w:tc>
        <w:tc>
          <w:tcPr>
            <w:tcW w:w="1666" w:type="pct"/>
            <w:shd w:val="clear" w:color="auto" w:fill="auto"/>
            <w:noWrap/>
            <w:tcMar>
              <w:top w:w="57" w:type="dxa"/>
              <w:left w:w="57" w:type="dxa"/>
              <w:bottom w:w="57" w:type="dxa"/>
              <w:right w:w="57" w:type="dxa"/>
            </w:tcMar>
            <w:vAlign w:val="bottom"/>
          </w:tcPr>
          <w:p w14:paraId="52EC415E" w14:textId="5756416A"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5, 22</w:t>
            </w:r>
          </w:p>
        </w:tc>
      </w:tr>
      <w:tr w:rsidR="008025B7" w:rsidRPr="00E70BA5" w14:paraId="5B68966D" w14:textId="77777777" w:rsidTr="008025B7">
        <w:tc>
          <w:tcPr>
            <w:tcW w:w="1667" w:type="pct"/>
            <w:shd w:val="clear" w:color="auto" w:fill="auto"/>
            <w:noWrap/>
            <w:tcMar>
              <w:top w:w="57" w:type="dxa"/>
              <w:left w:w="57" w:type="dxa"/>
              <w:bottom w:w="57" w:type="dxa"/>
              <w:right w:w="57" w:type="dxa"/>
            </w:tcMar>
            <w:vAlign w:val="bottom"/>
          </w:tcPr>
          <w:p w14:paraId="75DCE882" w14:textId="60D3C1E7"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Kroatie</w:t>
            </w:r>
          </w:p>
        </w:tc>
        <w:tc>
          <w:tcPr>
            <w:tcW w:w="1667" w:type="pct"/>
            <w:shd w:val="clear" w:color="auto" w:fill="auto"/>
            <w:noWrap/>
            <w:tcMar>
              <w:top w:w="57" w:type="dxa"/>
              <w:left w:w="57" w:type="dxa"/>
              <w:bottom w:w="57" w:type="dxa"/>
              <w:right w:w="57" w:type="dxa"/>
            </w:tcMar>
            <w:vAlign w:val="bottom"/>
          </w:tcPr>
          <w:p w14:paraId="36D0C753" w14:textId="72EF91C3"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0,30</w:t>
            </w:r>
          </w:p>
        </w:tc>
        <w:tc>
          <w:tcPr>
            <w:tcW w:w="1666" w:type="pct"/>
            <w:shd w:val="clear" w:color="auto" w:fill="auto"/>
            <w:noWrap/>
            <w:tcMar>
              <w:top w:w="57" w:type="dxa"/>
              <w:left w:w="57" w:type="dxa"/>
              <w:bottom w:w="57" w:type="dxa"/>
              <w:right w:w="57" w:type="dxa"/>
            </w:tcMar>
            <w:vAlign w:val="bottom"/>
          </w:tcPr>
          <w:p w14:paraId="027B9DFD" w14:textId="75576B94"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10</w:t>
            </w:r>
          </w:p>
        </w:tc>
      </w:tr>
      <w:tr w:rsidR="008025B7" w:rsidRPr="00E70BA5" w14:paraId="7BCBA26D" w14:textId="77777777" w:rsidTr="008025B7">
        <w:tc>
          <w:tcPr>
            <w:tcW w:w="1667" w:type="pct"/>
            <w:shd w:val="clear" w:color="auto" w:fill="auto"/>
            <w:noWrap/>
            <w:tcMar>
              <w:top w:w="57" w:type="dxa"/>
              <w:left w:w="57" w:type="dxa"/>
              <w:bottom w:w="57" w:type="dxa"/>
              <w:right w:w="57" w:type="dxa"/>
            </w:tcMar>
            <w:vAlign w:val="bottom"/>
          </w:tcPr>
          <w:p w14:paraId="239584CA" w14:textId="5CDC04A3"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Italie</w:t>
            </w:r>
          </w:p>
        </w:tc>
        <w:tc>
          <w:tcPr>
            <w:tcW w:w="1667" w:type="pct"/>
            <w:shd w:val="clear" w:color="auto" w:fill="auto"/>
            <w:noWrap/>
            <w:tcMar>
              <w:top w:w="57" w:type="dxa"/>
              <w:left w:w="57" w:type="dxa"/>
              <w:bottom w:w="57" w:type="dxa"/>
              <w:right w:w="57" w:type="dxa"/>
            </w:tcMar>
            <w:vAlign w:val="bottom"/>
          </w:tcPr>
          <w:p w14:paraId="3A13FCBE" w14:textId="0934C36B"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0,06</w:t>
            </w:r>
          </w:p>
        </w:tc>
        <w:tc>
          <w:tcPr>
            <w:tcW w:w="1666" w:type="pct"/>
            <w:shd w:val="clear" w:color="auto" w:fill="auto"/>
            <w:noWrap/>
            <w:tcMar>
              <w:top w:w="57" w:type="dxa"/>
              <w:left w:w="57" w:type="dxa"/>
              <w:bottom w:w="57" w:type="dxa"/>
              <w:right w:w="57" w:type="dxa"/>
            </w:tcMar>
            <w:vAlign w:val="bottom"/>
          </w:tcPr>
          <w:p w14:paraId="2BD3EA2E" w14:textId="49D56EB7"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5</w:t>
            </w:r>
          </w:p>
        </w:tc>
      </w:tr>
      <w:tr w:rsidR="008025B7" w:rsidRPr="00E70BA5" w14:paraId="5AFED887" w14:textId="77777777" w:rsidTr="008025B7">
        <w:tc>
          <w:tcPr>
            <w:tcW w:w="1667" w:type="pct"/>
            <w:shd w:val="clear" w:color="auto" w:fill="auto"/>
            <w:noWrap/>
            <w:tcMar>
              <w:top w:w="57" w:type="dxa"/>
              <w:left w:w="57" w:type="dxa"/>
              <w:bottom w:w="57" w:type="dxa"/>
              <w:right w:w="57" w:type="dxa"/>
            </w:tcMar>
            <w:vAlign w:val="bottom"/>
          </w:tcPr>
          <w:p w14:paraId="763EBEF2" w14:textId="5A828CD7"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Luxemburg</w:t>
            </w:r>
          </w:p>
        </w:tc>
        <w:tc>
          <w:tcPr>
            <w:tcW w:w="1667" w:type="pct"/>
            <w:shd w:val="clear" w:color="auto" w:fill="auto"/>
            <w:noWrap/>
            <w:tcMar>
              <w:top w:w="57" w:type="dxa"/>
              <w:left w:w="57" w:type="dxa"/>
              <w:bottom w:w="57" w:type="dxa"/>
              <w:right w:w="57" w:type="dxa"/>
            </w:tcMar>
            <w:vAlign w:val="bottom"/>
          </w:tcPr>
          <w:p w14:paraId="60304B3D" w14:textId="65353F39"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0,38</w:t>
            </w:r>
          </w:p>
        </w:tc>
        <w:tc>
          <w:tcPr>
            <w:tcW w:w="1666" w:type="pct"/>
            <w:shd w:val="clear" w:color="auto" w:fill="auto"/>
            <w:noWrap/>
            <w:tcMar>
              <w:top w:w="57" w:type="dxa"/>
              <w:left w:w="57" w:type="dxa"/>
              <w:bottom w:w="57" w:type="dxa"/>
              <w:right w:w="57" w:type="dxa"/>
            </w:tcMar>
            <w:vAlign w:val="bottom"/>
          </w:tcPr>
          <w:p w14:paraId="37C350C8" w14:textId="67506B8F"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6, 11</w:t>
            </w:r>
          </w:p>
        </w:tc>
      </w:tr>
      <w:tr w:rsidR="008025B7" w:rsidRPr="00E70BA5" w14:paraId="7D5C6D4D" w14:textId="77777777" w:rsidTr="008025B7">
        <w:tc>
          <w:tcPr>
            <w:tcW w:w="1667" w:type="pct"/>
            <w:shd w:val="clear" w:color="auto" w:fill="auto"/>
            <w:noWrap/>
            <w:tcMar>
              <w:top w:w="57" w:type="dxa"/>
              <w:left w:w="57" w:type="dxa"/>
              <w:bottom w:w="57" w:type="dxa"/>
              <w:right w:w="57" w:type="dxa"/>
            </w:tcMar>
            <w:vAlign w:val="bottom"/>
          </w:tcPr>
          <w:p w14:paraId="7DC5A501" w14:textId="66E48119"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Noorwegen</w:t>
            </w:r>
          </w:p>
        </w:tc>
        <w:tc>
          <w:tcPr>
            <w:tcW w:w="1667" w:type="pct"/>
            <w:shd w:val="clear" w:color="auto" w:fill="auto"/>
            <w:noWrap/>
            <w:tcMar>
              <w:top w:w="57" w:type="dxa"/>
              <w:left w:w="57" w:type="dxa"/>
              <w:bottom w:w="57" w:type="dxa"/>
              <w:right w:w="57" w:type="dxa"/>
            </w:tcMar>
            <w:vAlign w:val="bottom"/>
          </w:tcPr>
          <w:p w14:paraId="22582222" w14:textId="6B23DD13"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0,01</w:t>
            </w:r>
          </w:p>
        </w:tc>
        <w:tc>
          <w:tcPr>
            <w:tcW w:w="1666" w:type="pct"/>
            <w:shd w:val="clear" w:color="auto" w:fill="auto"/>
            <w:noWrap/>
            <w:tcMar>
              <w:top w:w="57" w:type="dxa"/>
              <w:left w:w="57" w:type="dxa"/>
              <w:bottom w:w="57" w:type="dxa"/>
              <w:right w:w="57" w:type="dxa"/>
            </w:tcMar>
            <w:vAlign w:val="bottom"/>
          </w:tcPr>
          <w:p w14:paraId="2A22351D" w14:textId="47DF8E1F"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7</w:t>
            </w:r>
          </w:p>
        </w:tc>
      </w:tr>
      <w:tr w:rsidR="008025B7" w:rsidRPr="00E70BA5" w14:paraId="1C9C6514" w14:textId="77777777" w:rsidTr="008025B7">
        <w:tc>
          <w:tcPr>
            <w:tcW w:w="1667" w:type="pct"/>
            <w:shd w:val="clear" w:color="auto" w:fill="auto"/>
            <w:noWrap/>
            <w:tcMar>
              <w:top w:w="57" w:type="dxa"/>
              <w:left w:w="57" w:type="dxa"/>
              <w:bottom w:w="57" w:type="dxa"/>
              <w:right w:w="57" w:type="dxa"/>
            </w:tcMar>
            <w:vAlign w:val="bottom"/>
          </w:tcPr>
          <w:p w14:paraId="5DDA2605" w14:textId="11F7E6B0"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Polen</w:t>
            </w:r>
          </w:p>
        </w:tc>
        <w:tc>
          <w:tcPr>
            <w:tcW w:w="1667" w:type="pct"/>
            <w:shd w:val="clear" w:color="auto" w:fill="auto"/>
            <w:noWrap/>
            <w:tcMar>
              <w:top w:w="57" w:type="dxa"/>
              <w:left w:w="57" w:type="dxa"/>
              <w:bottom w:w="57" w:type="dxa"/>
              <w:right w:w="57" w:type="dxa"/>
            </w:tcMar>
            <w:vAlign w:val="bottom"/>
          </w:tcPr>
          <w:p w14:paraId="14F1822F" w14:textId="43189D0F"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3,56</w:t>
            </w:r>
          </w:p>
        </w:tc>
        <w:tc>
          <w:tcPr>
            <w:tcW w:w="1666" w:type="pct"/>
            <w:shd w:val="clear" w:color="auto" w:fill="auto"/>
            <w:noWrap/>
            <w:tcMar>
              <w:top w:w="57" w:type="dxa"/>
              <w:left w:w="57" w:type="dxa"/>
              <w:bottom w:w="57" w:type="dxa"/>
              <w:right w:w="57" w:type="dxa"/>
            </w:tcMar>
            <w:vAlign w:val="bottom"/>
          </w:tcPr>
          <w:p w14:paraId="101BFBED" w14:textId="291B6D3D"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5, 10</w:t>
            </w:r>
          </w:p>
        </w:tc>
      </w:tr>
      <w:tr w:rsidR="008025B7" w:rsidRPr="00E70BA5" w14:paraId="48985E54" w14:textId="77777777" w:rsidTr="008025B7">
        <w:tc>
          <w:tcPr>
            <w:tcW w:w="1667" w:type="pct"/>
            <w:shd w:val="clear" w:color="auto" w:fill="auto"/>
            <w:noWrap/>
            <w:tcMar>
              <w:top w:w="57" w:type="dxa"/>
              <w:left w:w="57" w:type="dxa"/>
              <w:bottom w:w="57" w:type="dxa"/>
              <w:right w:w="57" w:type="dxa"/>
            </w:tcMar>
            <w:vAlign w:val="bottom"/>
          </w:tcPr>
          <w:p w14:paraId="36DE69A9" w14:textId="0C56DFB4" w:rsidR="008025B7" w:rsidRPr="00E70BA5" w:rsidRDefault="008025B7" w:rsidP="008025B7">
            <w:pPr>
              <w:rPr>
                <w:rFonts w:ascii="Verdana" w:hAnsi="Verdana" w:cs="Arial"/>
                <w:b/>
                <w:color w:val="404040" w:themeColor="text1" w:themeTint="BF"/>
                <w:sz w:val="18"/>
                <w:szCs w:val="18"/>
              </w:rPr>
            </w:pPr>
            <w:r w:rsidRPr="00E70BA5">
              <w:rPr>
                <w:rFonts w:ascii="Verdana" w:eastAsia="Times New Roman" w:hAnsi="Verdana" w:cs="Calibri"/>
                <w:b/>
                <w:color w:val="000000"/>
                <w:sz w:val="18"/>
                <w:szCs w:val="18"/>
                <w:lang w:eastAsia="nl-NL"/>
              </w:rPr>
              <w:t>Portugal</w:t>
            </w:r>
          </w:p>
        </w:tc>
        <w:tc>
          <w:tcPr>
            <w:tcW w:w="1667" w:type="pct"/>
            <w:shd w:val="clear" w:color="auto" w:fill="auto"/>
            <w:noWrap/>
            <w:tcMar>
              <w:top w:w="57" w:type="dxa"/>
              <w:left w:w="57" w:type="dxa"/>
              <w:bottom w:w="57" w:type="dxa"/>
              <w:right w:w="57" w:type="dxa"/>
            </w:tcMar>
            <w:vAlign w:val="bottom"/>
          </w:tcPr>
          <w:p w14:paraId="0D88577B" w14:textId="2C608D38"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0,40</w:t>
            </w:r>
          </w:p>
        </w:tc>
        <w:tc>
          <w:tcPr>
            <w:tcW w:w="1666" w:type="pct"/>
            <w:shd w:val="clear" w:color="auto" w:fill="auto"/>
            <w:noWrap/>
            <w:tcMar>
              <w:top w:w="57" w:type="dxa"/>
              <w:left w:w="57" w:type="dxa"/>
              <w:bottom w:w="57" w:type="dxa"/>
              <w:right w:w="57" w:type="dxa"/>
            </w:tcMar>
            <w:vAlign w:val="bottom"/>
          </w:tcPr>
          <w:p w14:paraId="4290D06B" w14:textId="544A975D" w:rsidR="008025B7" w:rsidRPr="00E70BA5" w:rsidRDefault="008025B7" w:rsidP="008025B7">
            <w:pPr>
              <w:rPr>
                <w:rFonts w:ascii="Verdana" w:hAnsi="Verdana" w:cs="Arial"/>
                <w:color w:val="404040" w:themeColor="text1" w:themeTint="BF"/>
                <w:sz w:val="18"/>
                <w:szCs w:val="18"/>
              </w:rPr>
            </w:pPr>
            <w:r w:rsidRPr="00E70BA5">
              <w:rPr>
                <w:rFonts w:ascii="Verdana" w:eastAsia="Times New Roman" w:hAnsi="Verdana" w:cs="Calibri"/>
                <w:color w:val="000000"/>
                <w:sz w:val="18"/>
                <w:szCs w:val="18"/>
                <w:lang w:eastAsia="nl-NL"/>
              </w:rPr>
              <w:t>ML 5</w:t>
            </w:r>
          </w:p>
        </w:tc>
      </w:tr>
      <w:tr w:rsidR="00467C4D" w:rsidRPr="00E70BA5" w14:paraId="1AA86C30" w14:textId="77777777" w:rsidTr="008025B7">
        <w:tc>
          <w:tcPr>
            <w:tcW w:w="1667" w:type="pct"/>
            <w:shd w:val="clear" w:color="auto" w:fill="FBD4B4" w:themeFill="accent6" w:themeFillTint="66"/>
            <w:noWrap/>
            <w:tcMar>
              <w:top w:w="57" w:type="dxa"/>
              <w:left w:w="57" w:type="dxa"/>
              <w:bottom w:w="57" w:type="dxa"/>
              <w:right w:w="57" w:type="dxa"/>
            </w:tcMar>
            <w:vAlign w:val="center"/>
          </w:tcPr>
          <w:p w14:paraId="11660D8C"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Totaal </w:t>
            </w:r>
          </w:p>
        </w:tc>
        <w:tc>
          <w:tcPr>
            <w:tcW w:w="1667" w:type="pct"/>
            <w:shd w:val="clear" w:color="auto" w:fill="FBD4B4" w:themeFill="accent6" w:themeFillTint="66"/>
            <w:noWrap/>
            <w:tcMar>
              <w:top w:w="57" w:type="dxa"/>
              <w:left w:w="57" w:type="dxa"/>
              <w:bottom w:w="57" w:type="dxa"/>
              <w:right w:w="57" w:type="dxa"/>
            </w:tcMar>
            <w:vAlign w:val="center"/>
          </w:tcPr>
          <w:p w14:paraId="132275E0" w14:textId="39D10F98" w:rsidR="00467C4D" w:rsidRPr="00E70BA5" w:rsidRDefault="00782AFA" w:rsidP="008025B7">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3</w:t>
            </w:r>
            <w:r w:rsidR="008025B7" w:rsidRPr="00E70BA5">
              <w:rPr>
                <w:rFonts w:ascii="Verdana" w:hAnsi="Verdana" w:cs="Arial"/>
                <w:b/>
                <w:color w:val="404040" w:themeColor="text1" w:themeTint="BF"/>
                <w:sz w:val="18"/>
                <w:szCs w:val="18"/>
              </w:rPr>
              <w:t>0</w:t>
            </w:r>
            <w:r w:rsidRPr="00E70BA5">
              <w:rPr>
                <w:rFonts w:ascii="Verdana" w:hAnsi="Verdana" w:cs="Arial"/>
                <w:b/>
                <w:color w:val="404040" w:themeColor="text1" w:themeTint="BF"/>
                <w:sz w:val="18"/>
                <w:szCs w:val="18"/>
              </w:rPr>
              <w:t>,</w:t>
            </w:r>
            <w:r w:rsidR="008025B7" w:rsidRPr="00E70BA5">
              <w:rPr>
                <w:rFonts w:ascii="Verdana" w:hAnsi="Verdana" w:cs="Arial"/>
                <w:b/>
                <w:color w:val="404040" w:themeColor="text1" w:themeTint="BF"/>
                <w:sz w:val="18"/>
                <w:szCs w:val="18"/>
              </w:rPr>
              <w:t>04</w:t>
            </w:r>
          </w:p>
        </w:tc>
        <w:tc>
          <w:tcPr>
            <w:tcW w:w="1666" w:type="pct"/>
            <w:shd w:val="clear" w:color="auto" w:fill="FBD4B4" w:themeFill="accent6" w:themeFillTint="66"/>
            <w:noWrap/>
            <w:tcMar>
              <w:top w:w="57" w:type="dxa"/>
              <w:left w:w="57" w:type="dxa"/>
              <w:bottom w:w="57" w:type="dxa"/>
              <w:right w:w="57" w:type="dxa"/>
            </w:tcMar>
            <w:vAlign w:val="center"/>
          </w:tcPr>
          <w:p w14:paraId="2C10C6D4" w14:textId="77777777" w:rsidR="00467C4D" w:rsidRPr="00E70BA5" w:rsidRDefault="00467C4D" w:rsidP="00467C4D">
            <w:pPr>
              <w:ind w:left="305"/>
              <w:rPr>
                <w:rFonts w:ascii="Verdana" w:hAnsi="Verdana" w:cs="Arial"/>
                <w:b/>
                <w:color w:val="404040" w:themeColor="text1" w:themeTint="BF"/>
                <w:sz w:val="18"/>
                <w:szCs w:val="18"/>
              </w:rPr>
            </w:pPr>
          </w:p>
        </w:tc>
      </w:tr>
    </w:tbl>
    <w:p w14:paraId="4EAC8271" w14:textId="77777777" w:rsidR="008025B7" w:rsidRPr="00E70BA5" w:rsidRDefault="008025B7" w:rsidP="00467C4D">
      <w:pPr>
        <w:rPr>
          <w:rFonts w:ascii="Verdana" w:hAnsi="Verdana"/>
          <w:i/>
          <w:sz w:val="18"/>
          <w:szCs w:val="18"/>
        </w:rPr>
      </w:pPr>
    </w:p>
    <w:p w14:paraId="480B7B79" w14:textId="77777777" w:rsidR="00467C4D" w:rsidRPr="00E70BA5" w:rsidRDefault="00467C4D" w:rsidP="00467C4D">
      <w:pPr>
        <w:rPr>
          <w:rFonts w:ascii="Verdana" w:hAnsi="Verdana"/>
          <w:i/>
          <w:sz w:val="18"/>
          <w:szCs w:val="18"/>
        </w:rPr>
      </w:pPr>
    </w:p>
    <w:p w14:paraId="7B8C9D9B" w14:textId="18F7D305" w:rsidR="00467C4D" w:rsidRPr="00E70BA5" w:rsidRDefault="00467C4D" w:rsidP="00467C4D">
      <w:pPr>
        <w:spacing w:line="276" w:lineRule="auto"/>
        <w:rPr>
          <w:rFonts w:ascii="Verdana" w:hAnsi="Verdana" w:cs="Arial"/>
          <w:bCs/>
          <w:i/>
          <w:color w:val="F8A662"/>
          <w:sz w:val="15"/>
          <w:szCs w:val="15"/>
        </w:rPr>
      </w:pPr>
      <w:r w:rsidRPr="00E70BA5">
        <w:rPr>
          <w:rFonts w:ascii="Verdana" w:hAnsi="Verdana" w:cs="Arial"/>
          <w:bCs/>
          <w:i/>
          <w:color w:val="F8A662"/>
          <w:sz w:val="15"/>
          <w:szCs w:val="15"/>
        </w:rPr>
        <w:t xml:space="preserve">Tabel </w:t>
      </w:r>
      <w:r w:rsidR="00B66C99" w:rsidRPr="00E70BA5">
        <w:rPr>
          <w:rFonts w:ascii="Verdana" w:hAnsi="Verdana" w:cs="Arial"/>
          <w:bCs/>
          <w:i/>
          <w:color w:val="F8A662"/>
          <w:sz w:val="15"/>
          <w:szCs w:val="15"/>
        </w:rPr>
        <w:t>11</w:t>
      </w:r>
      <w:r w:rsidRPr="00E70BA5">
        <w:rPr>
          <w:rFonts w:ascii="Verdana" w:hAnsi="Verdana" w:cs="Arial"/>
          <w:bCs/>
          <w:i/>
          <w:color w:val="F8A662"/>
          <w:sz w:val="15"/>
          <w:szCs w:val="15"/>
        </w:rPr>
        <w:t xml:space="preserve">, Waarde gerapporteerde realisaties definitieve uitvoer van militaire goederen in </w:t>
      </w:r>
      <w:r w:rsidR="00CC2217" w:rsidRPr="00E70BA5">
        <w:rPr>
          <w:rFonts w:ascii="Verdana" w:hAnsi="Verdana" w:cs="Arial"/>
          <w:bCs/>
          <w:i/>
          <w:color w:val="F8A662"/>
          <w:sz w:val="15"/>
          <w:szCs w:val="15"/>
        </w:rPr>
        <w:t>2020</w:t>
      </w:r>
      <w:r w:rsidRPr="00E70BA5">
        <w:rPr>
          <w:rFonts w:ascii="Verdana" w:hAnsi="Verdana" w:cs="Arial"/>
          <w:bCs/>
          <w:i/>
          <w:color w:val="F8A662"/>
          <w:sz w:val="15"/>
          <w:szCs w:val="15"/>
        </w:rPr>
        <w:t xml:space="preserve"> onder NL004 (gecertificeerde bedrijven) per land van bestemming.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9"/>
        <w:gridCol w:w="3012"/>
        <w:gridCol w:w="2999"/>
      </w:tblGrid>
      <w:tr w:rsidR="00467C4D" w:rsidRPr="00E70BA5" w14:paraId="445C9615" w14:textId="77777777" w:rsidTr="009F7BF6">
        <w:tc>
          <w:tcPr>
            <w:tcW w:w="1657" w:type="pct"/>
            <w:shd w:val="clear" w:color="auto" w:fill="FBD4B4" w:themeFill="accent6" w:themeFillTint="66"/>
            <w:tcMar>
              <w:top w:w="57" w:type="dxa"/>
              <w:left w:w="57" w:type="dxa"/>
              <w:bottom w:w="57" w:type="dxa"/>
              <w:right w:w="57" w:type="dxa"/>
            </w:tcMar>
          </w:tcPr>
          <w:p w14:paraId="5C873C8B"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Land van bestemming</w:t>
            </w:r>
          </w:p>
        </w:tc>
        <w:tc>
          <w:tcPr>
            <w:tcW w:w="1675" w:type="pct"/>
            <w:shd w:val="clear" w:color="auto" w:fill="FBD4B4" w:themeFill="accent6" w:themeFillTint="66"/>
            <w:tcMar>
              <w:top w:w="57" w:type="dxa"/>
              <w:left w:w="57" w:type="dxa"/>
              <w:bottom w:w="57" w:type="dxa"/>
              <w:right w:w="57" w:type="dxa"/>
            </w:tcMar>
          </w:tcPr>
          <w:p w14:paraId="4B2A7670"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Waarde (</w:t>
            </w:r>
            <w:r w:rsidRPr="00E70BA5">
              <w:rPr>
                <w:rFonts w:ascii="Verdana" w:hAnsi="Verdana" w:cs="Arial"/>
                <w:b/>
                <w:bCs/>
                <w:i/>
                <w:color w:val="404040" w:themeColor="text1" w:themeTint="BF"/>
                <w:sz w:val="18"/>
                <w:szCs w:val="18"/>
              </w:rPr>
              <w:t>mln.)</w:t>
            </w:r>
          </w:p>
        </w:tc>
        <w:tc>
          <w:tcPr>
            <w:tcW w:w="1668" w:type="pct"/>
            <w:shd w:val="clear" w:color="auto" w:fill="FBD4B4" w:themeFill="accent6" w:themeFillTint="66"/>
            <w:tcMar>
              <w:top w:w="57" w:type="dxa"/>
              <w:left w:w="57" w:type="dxa"/>
              <w:bottom w:w="57" w:type="dxa"/>
              <w:right w:w="57" w:type="dxa"/>
            </w:tcMar>
          </w:tcPr>
          <w:p w14:paraId="370E8DA4"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tc>
      </w:tr>
      <w:tr w:rsidR="008025B7" w:rsidRPr="00E70BA5" w14:paraId="1CD5D29D" w14:textId="77777777" w:rsidTr="004E173A">
        <w:tc>
          <w:tcPr>
            <w:tcW w:w="1657" w:type="pct"/>
            <w:shd w:val="clear" w:color="auto" w:fill="auto"/>
            <w:noWrap/>
            <w:tcMar>
              <w:top w:w="57" w:type="dxa"/>
              <w:left w:w="57" w:type="dxa"/>
              <w:bottom w:w="57" w:type="dxa"/>
              <w:right w:w="57" w:type="dxa"/>
            </w:tcMar>
          </w:tcPr>
          <w:p w14:paraId="2EF684BD" w14:textId="0794051F" w:rsidR="008025B7" w:rsidRPr="00E70BA5" w:rsidRDefault="008025B7" w:rsidP="008025B7">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België</w:t>
            </w:r>
          </w:p>
        </w:tc>
        <w:tc>
          <w:tcPr>
            <w:tcW w:w="1675" w:type="pct"/>
            <w:shd w:val="clear" w:color="auto" w:fill="auto"/>
            <w:noWrap/>
            <w:tcMar>
              <w:top w:w="57" w:type="dxa"/>
              <w:left w:w="57" w:type="dxa"/>
              <w:bottom w:w="57" w:type="dxa"/>
              <w:right w:w="57" w:type="dxa"/>
            </w:tcMar>
            <w:vAlign w:val="bottom"/>
          </w:tcPr>
          <w:p w14:paraId="424F09B9" w14:textId="62DF0F4A"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3,37</w:t>
            </w:r>
          </w:p>
        </w:tc>
        <w:tc>
          <w:tcPr>
            <w:tcW w:w="1668" w:type="pct"/>
            <w:shd w:val="clear" w:color="auto" w:fill="auto"/>
            <w:noWrap/>
            <w:tcMar>
              <w:top w:w="57" w:type="dxa"/>
              <w:left w:w="57" w:type="dxa"/>
              <w:bottom w:w="57" w:type="dxa"/>
              <w:right w:w="57" w:type="dxa"/>
            </w:tcMar>
            <w:vAlign w:val="bottom"/>
          </w:tcPr>
          <w:p w14:paraId="6D34C77C" w14:textId="5A0584A8"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ML 5, 6</w:t>
            </w:r>
          </w:p>
        </w:tc>
      </w:tr>
      <w:tr w:rsidR="008025B7" w:rsidRPr="00E70BA5" w14:paraId="2D1D55FF" w14:textId="77777777" w:rsidTr="004E173A">
        <w:tc>
          <w:tcPr>
            <w:tcW w:w="1657" w:type="pct"/>
            <w:shd w:val="clear" w:color="auto" w:fill="auto"/>
            <w:noWrap/>
            <w:tcMar>
              <w:top w:w="57" w:type="dxa"/>
              <w:left w:w="57" w:type="dxa"/>
              <w:bottom w:w="57" w:type="dxa"/>
              <w:right w:w="57" w:type="dxa"/>
            </w:tcMar>
          </w:tcPr>
          <w:p w14:paraId="51FDA089" w14:textId="44C12491" w:rsidR="008025B7" w:rsidRPr="00E70BA5" w:rsidRDefault="008025B7" w:rsidP="008025B7">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Duitsland</w:t>
            </w:r>
          </w:p>
        </w:tc>
        <w:tc>
          <w:tcPr>
            <w:tcW w:w="1675" w:type="pct"/>
            <w:shd w:val="clear" w:color="auto" w:fill="auto"/>
            <w:noWrap/>
            <w:tcMar>
              <w:top w:w="57" w:type="dxa"/>
              <w:left w:w="57" w:type="dxa"/>
              <w:bottom w:w="57" w:type="dxa"/>
              <w:right w:w="57" w:type="dxa"/>
            </w:tcMar>
            <w:vAlign w:val="bottom"/>
          </w:tcPr>
          <w:p w14:paraId="0A0476E6" w14:textId="0425DA0D"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16,46</w:t>
            </w:r>
          </w:p>
        </w:tc>
        <w:tc>
          <w:tcPr>
            <w:tcW w:w="1668" w:type="pct"/>
            <w:shd w:val="clear" w:color="auto" w:fill="auto"/>
            <w:noWrap/>
            <w:tcMar>
              <w:top w:w="57" w:type="dxa"/>
              <w:left w:w="57" w:type="dxa"/>
              <w:bottom w:w="57" w:type="dxa"/>
              <w:right w:w="57" w:type="dxa"/>
            </w:tcMar>
            <w:vAlign w:val="bottom"/>
          </w:tcPr>
          <w:p w14:paraId="685201D6" w14:textId="08570599"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ML 5, 6, 15, 22</w:t>
            </w:r>
          </w:p>
        </w:tc>
      </w:tr>
      <w:tr w:rsidR="008025B7" w:rsidRPr="00E70BA5" w14:paraId="35071A65" w14:textId="77777777" w:rsidTr="004E173A">
        <w:tc>
          <w:tcPr>
            <w:tcW w:w="1657" w:type="pct"/>
            <w:shd w:val="clear" w:color="auto" w:fill="auto"/>
            <w:noWrap/>
            <w:tcMar>
              <w:top w:w="57" w:type="dxa"/>
              <w:left w:w="57" w:type="dxa"/>
              <w:bottom w:w="57" w:type="dxa"/>
              <w:right w:w="57" w:type="dxa"/>
            </w:tcMar>
          </w:tcPr>
          <w:p w14:paraId="5978D6A6" w14:textId="3A6B99C7" w:rsidR="008025B7" w:rsidRPr="00E70BA5" w:rsidRDefault="008025B7" w:rsidP="008025B7">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Denemarken</w:t>
            </w:r>
          </w:p>
        </w:tc>
        <w:tc>
          <w:tcPr>
            <w:tcW w:w="1675" w:type="pct"/>
            <w:shd w:val="clear" w:color="auto" w:fill="auto"/>
            <w:noWrap/>
            <w:tcMar>
              <w:top w:w="57" w:type="dxa"/>
              <w:left w:w="57" w:type="dxa"/>
              <w:bottom w:w="57" w:type="dxa"/>
              <w:right w:w="57" w:type="dxa"/>
            </w:tcMar>
            <w:vAlign w:val="bottom"/>
          </w:tcPr>
          <w:p w14:paraId="0BCF954B" w14:textId="752534AA"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0,09</w:t>
            </w:r>
          </w:p>
        </w:tc>
        <w:tc>
          <w:tcPr>
            <w:tcW w:w="1668" w:type="pct"/>
            <w:shd w:val="clear" w:color="auto" w:fill="auto"/>
            <w:noWrap/>
            <w:tcMar>
              <w:top w:w="57" w:type="dxa"/>
              <w:left w:w="57" w:type="dxa"/>
              <w:bottom w:w="57" w:type="dxa"/>
              <w:right w:w="57" w:type="dxa"/>
            </w:tcMar>
            <w:vAlign w:val="bottom"/>
          </w:tcPr>
          <w:p w14:paraId="359F22CE" w14:textId="1840AD60"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ML 2, 4</w:t>
            </w:r>
          </w:p>
        </w:tc>
      </w:tr>
      <w:tr w:rsidR="008025B7" w:rsidRPr="00E70BA5" w14:paraId="150F36B3" w14:textId="77777777" w:rsidTr="004E173A">
        <w:tc>
          <w:tcPr>
            <w:tcW w:w="1657" w:type="pct"/>
            <w:shd w:val="clear" w:color="auto" w:fill="auto"/>
            <w:noWrap/>
            <w:tcMar>
              <w:top w:w="57" w:type="dxa"/>
              <w:left w:w="57" w:type="dxa"/>
              <w:bottom w:w="57" w:type="dxa"/>
              <w:right w:w="57" w:type="dxa"/>
            </w:tcMar>
          </w:tcPr>
          <w:p w14:paraId="67A0016A" w14:textId="791651AD" w:rsidR="008025B7" w:rsidRPr="00E70BA5" w:rsidRDefault="008025B7" w:rsidP="008025B7">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Frankrijk</w:t>
            </w:r>
          </w:p>
        </w:tc>
        <w:tc>
          <w:tcPr>
            <w:tcW w:w="1675" w:type="pct"/>
            <w:shd w:val="clear" w:color="auto" w:fill="auto"/>
            <w:noWrap/>
            <w:tcMar>
              <w:top w:w="57" w:type="dxa"/>
              <w:left w:w="57" w:type="dxa"/>
              <w:bottom w:w="57" w:type="dxa"/>
              <w:right w:w="57" w:type="dxa"/>
            </w:tcMar>
            <w:vAlign w:val="bottom"/>
          </w:tcPr>
          <w:p w14:paraId="0063203F" w14:textId="680CA288"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1,49</w:t>
            </w:r>
          </w:p>
        </w:tc>
        <w:tc>
          <w:tcPr>
            <w:tcW w:w="1668" w:type="pct"/>
            <w:shd w:val="clear" w:color="auto" w:fill="auto"/>
            <w:noWrap/>
            <w:tcMar>
              <w:top w:w="57" w:type="dxa"/>
              <w:left w:w="57" w:type="dxa"/>
              <w:bottom w:w="57" w:type="dxa"/>
              <w:right w:w="57" w:type="dxa"/>
            </w:tcMar>
            <w:vAlign w:val="bottom"/>
          </w:tcPr>
          <w:p w14:paraId="75D8B11A" w14:textId="26AEC97D"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ML 6, 10, 15</w:t>
            </w:r>
          </w:p>
        </w:tc>
      </w:tr>
      <w:tr w:rsidR="008025B7" w:rsidRPr="00E70BA5" w14:paraId="5274CFF1" w14:textId="77777777" w:rsidTr="004E173A">
        <w:tc>
          <w:tcPr>
            <w:tcW w:w="1657" w:type="pct"/>
            <w:shd w:val="clear" w:color="auto" w:fill="auto"/>
            <w:noWrap/>
            <w:tcMar>
              <w:top w:w="57" w:type="dxa"/>
              <w:left w:w="57" w:type="dxa"/>
              <w:bottom w:w="57" w:type="dxa"/>
              <w:right w:w="57" w:type="dxa"/>
            </w:tcMar>
          </w:tcPr>
          <w:p w14:paraId="6C8C5B32" w14:textId="4CFDC368" w:rsidR="008025B7" w:rsidRPr="00E70BA5" w:rsidRDefault="008025B7" w:rsidP="008025B7">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Noorwegen</w:t>
            </w:r>
          </w:p>
        </w:tc>
        <w:tc>
          <w:tcPr>
            <w:tcW w:w="1675" w:type="pct"/>
            <w:shd w:val="clear" w:color="auto" w:fill="auto"/>
            <w:noWrap/>
            <w:tcMar>
              <w:top w:w="57" w:type="dxa"/>
              <w:left w:w="57" w:type="dxa"/>
              <w:bottom w:w="57" w:type="dxa"/>
              <w:right w:w="57" w:type="dxa"/>
            </w:tcMar>
            <w:vAlign w:val="bottom"/>
          </w:tcPr>
          <w:p w14:paraId="5F938A71" w14:textId="4AC2E8CA"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0,09</w:t>
            </w:r>
          </w:p>
        </w:tc>
        <w:tc>
          <w:tcPr>
            <w:tcW w:w="1668" w:type="pct"/>
            <w:shd w:val="clear" w:color="auto" w:fill="auto"/>
            <w:noWrap/>
            <w:tcMar>
              <w:top w:w="57" w:type="dxa"/>
              <w:left w:w="57" w:type="dxa"/>
              <w:bottom w:w="57" w:type="dxa"/>
              <w:right w:w="57" w:type="dxa"/>
            </w:tcMar>
            <w:vAlign w:val="bottom"/>
          </w:tcPr>
          <w:p w14:paraId="3A3305DD" w14:textId="28C2A48B" w:rsidR="008025B7" w:rsidRPr="00E70BA5" w:rsidRDefault="008025B7" w:rsidP="008025B7">
            <w:pPr>
              <w:rPr>
                <w:rFonts w:ascii="Verdana" w:hAnsi="Verdana" w:cs="Arial"/>
                <w:color w:val="404040" w:themeColor="text1" w:themeTint="BF"/>
                <w:sz w:val="18"/>
                <w:szCs w:val="18"/>
              </w:rPr>
            </w:pPr>
            <w:r w:rsidRPr="00E70BA5">
              <w:rPr>
                <w:rFonts w:ascii="Verdana" w:hAnsi="Verdana" w:cs="Calibri"/>
                <w:color w:val="000000"/>
                <w:sz w:val="18"/>
                <w:szCs w:val="18"/>
              </w:rPr>
              <w:t>ML 7</w:t>
            </w:r>
          </w:p>
        </w:tc>
      </w:tr>
      <w:tr w:rsidR="00467C4D" w:rsidRPr="00E70BA5" w14:paraId="369C5B0B" w14:textId="77777777" w:rsidTr="009F7BF6">
        <w:tc>
          <w:tcPr>
            <w:tcW w:w="1657" w:type="pct"/>
            <w:shd w:val="clear" w:color="auto" w:fill="FBD4B4" w:themeFill="accent6" w:themeFillTint="66"/>
            <w:noWrap/>
            <w:tcMar>
              <w:top w:w="57" w:type="dxa"/>
              <w:left w:w="57" w:type="dxa"/>
              <w:bottom w:w="57" w:type="dxa"/>
              <w:right w:w="57" w:type="dxa"/>
            </w:tcMar>
          </w:tcPr>
          <w:p w14:paraId="0747701F"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Totaal </w:t>
            </w:r>
          </w:p>
        </w:tc>
        <w:tc>
          <w:tcPr>
            <w:tcW w:w="1675" w:type="pct"/>
            <w:shd w:val="clear" w:color="auto" w:fill="FBD4B4" w:themeFill="accent6" w:themeFillTint="66"/>
            <w:noWrap/>
            <w:tcMar>
              <w:top w:w="57" w:type="dxa"/>
              <w:left w:w="57" w:type="dxa"/>
              <w:bottom w:w="57" w:type="dxa"/>
              <w:right w:w="57" w:type="dxa"/>
            </w:tcMar>
          </w:tcPr>
          <w:p w14:paraId="5AA4FA80" w14:textId="3105CBF5" w:rsidR="00467C4D" w:rsidRPr="00E70BA5" w:rsidRDefault="008025B7" w:rsidP="009B6338">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21,49</w:t>
            </w:r>
          </w:p>
        </w:tc>
        <w:tc>
          <w:tcPr>
            <w:tcW w:w="1668" w:type="pct"/>
            <w:shd w:val="clear" w:color="auto" w:fill="FBD4B4" w:themeFill="accent6" w:themeFillTint="66"/>
            <w:noWrap/>
            <w:tcMar>
              <w:top w:w="57" w:type="dxa"/>
              <w:left w:w="57" w:type="dxa"/>
              <w:bottom w:w="57" w:type="dxa"/>
              <w:right w:w="57" w:type="dxa"/>
            </w:tcMar>
          </w:tcPr>
          <w:p w14:paraId="062AE4E8" w14:textId="77777777" w:rsidR="00467C4D" w:rsidRPr="00E70BA5" w:rsidRDefault="00467C4D" w:rsidP="00467C4D">
            <w:pPr>
              <w:ind w:left="305"/>
              <w:rPr>
                <w:rFonts w:ascii="Verdana" w:hAnsi="Verdana" w:cs="Arial"/>
                <w:b/>
                <w:color w:val="404040" w:themeColor="text1" w:themeTint="BF"/>
                <w:sz w:val="18"/>
                <w:szCs w:val="18"/>
              </w:rPr>
            </w:pPr>
          </w:p>
        </w:tc>
      </w:tr>
    </w:tbl>
    <w:p w14:paraId="275D88C5" w14:textId="77777777" w:rsidR="00467C4D" w:rsidRPr="00E70BA5" w:rsidRDefault="00467C4D" w:rsidP="00467C4D">
      <w:pPr>
        <w:rPr>
          <w:rFonts w:ascii="Verdana" w:hAnsi="Verdana"/>
          <w:sz w:val="18"/>
          <w:szCs w:val="18"/>
        </w:rPr>
      </w:pPr>
    </w:p>
    <w:p w14:paraId="2BD408D1" w14:textId="77777777" w:rsidR="007D04A8" w:rsidRPr="00E70BA5" w:rsidRDefault="007D04A8" w:rsidP="00467C4D">
      <w:pPr>
        <w:rPr>
          <w:rFonts w:ascii="Verdana" w:hAnsi="Verdana"/>
          <w:sz w:val="18"/>
          <w:szCs w:val="18"/>
        </w:rPr>
      </w:pPr>
    </w:p>
    <w:p w14:paraId="6941E1B0" w14:textId="77777777" w:rsidR="00C06CC8" w:rsidRPr="00E70BA5" w:rsidRDefault="00C06CC8" w:rsidP="007D04A8">
      <w:pPr>
        <w:spacing w:line="276" w:lineRule="auto"/>
        <w:rPr>
          <w:rFonts w:ascii="Verdana" w:hAnsi="Verdana" w:cs="Arial"/>
          <w:bCs/>
          <w:i/>
          <w:color w:val="F8A662"/>
          <w:sz w:val="15"/>
          <w:szCs w:val="15"/>
        </w:rPr>
      </w:pPr>
    </w:p>
    <w:p w14:paraId="76F84570" w14:textId="77777777" w:rsidR="00C06CC8" w:rsidRPr="00E70BA5" w:rsidRDefault="00C06CC8">
      <w:pPr>
        <w:rPr>
          <w:rFonts w:ascii="Verdana" w:hAnsi="Verdana" w:cs="Arial"/>
          <w:bCs/>
          <w:i/>
          <w:color w:val="F8A662"/>
          <w:sz w:val="15"/>
          <w:szCs w:val="15"/>
        </w:rPr>
      </w:pPr>
      <w:r w:rsidRPr="00E70BA5">
        <w:rPr>
          <w:rFonts w:ascii="Verdana" w:hAnsi="Verdana" w:cs="Arial"/>
          <w:bCs/>
          <w:i/>
          <w:color w:val="F8A662"/>
          <w:sz w:val="15"/>
          <w:szCs w:val="15"/>
        </w:rPr>
        <w:br w:type="page"/>
      </w:r>
    </w:p>
    <w:p w14:paraId="61330344" w14:textId="1F7C19D8" w:rsidR="007D04A8" w:rsidRPr="00E70BA5" w:rsidRDefault="00B57FD9" w:rsidP="007D04A8">
      <w:pPr>
        <w:spacing w:line="276" w:lineRule="auto"/>
        <w:rPr>
          <w:rFonts w:ascii="Verdana" w:hAnsi="Verdana" w:cs="Arial"/>
          <w:bCs/>
          <w:i/>
          <w:color w:val="F8A662"/>
          <w:sz w:val="15"/>
          <w:szCs w:val="15"/>
        </w:rPr>
      </w:pPr>
      <w:r w:rsidRPr="00E70BA5">
        <w:rPr>
          <w:rFonts w:ascii="Verdana" w:hAnsi="Verdana" w:cs="Arial"/>
          <w:bCs/>
          <w:i/>
          <w:color w:val="F8A662"/>
          <w:sz w:val="15"/>
          <w:szCs w:val="15"/>
        </w:rPr>
        <w:lastRenderedPageBreak/>
        <w:t>Tabel 12</w:t>
      </w:r>
      <w:r w:rsidR="007D04A8" w:rsidRPr="00E70BA5">
        <w:rPr>
          <w:rFonts w:ascii="Verdana" w:hAnsi="Verdana" w:cs="Arial"/>
          <w:bCs/>
          <w:i/>
          <w:color w:val="F8A662"/>
          <w:sz w:val="15"/>
          <w:szCs w:val="15"/>
        </w:rPr>
        <w:t>, Waarde gerapporteerde realisaties definitieve uitvoer van militaire goederen in 2020 onder NL00</w:t>
      </w:r>
      <w:r w:rsidR="007D4E76" w:rsidRPr="00E70BA5">
        <w:rPr>
          <w:rFonts w:ascii="Verdana" w:hAnsi="Verdana" w:cs="Arial"/>
          <w:bCs/>
          <w:i/>
          <w:color w:val="F8A662"/>
          <w:sz w:val="15"/>
          <w:szCs w:val="15"/>
        </w:rPr>
        <w:t>5</w:t>
      </w:r>
      <w:r w:rsidR="007D04A8" w:rsidRPr="00E70BA5">
        <w:rPr>
          <w:rFonts w:ascii="Verdana" w:hAnsi="Verdana" w:cs="Arial"/>
          <w:bCs/>
          <w:i/>
          <w:color w:val="F8A662"/>
          <w:sz w:val="15"/>
          <w:szCs w:val="15"/>
        </w:rPr>
        <w:t xml:space="preserve"> (</w:t>
      </w:r>
      <w:r w:rsidRPr="00E70BA5">
        <w:rPr>
          <w:rFonts w:ascii="Verdana" w:hAnsi="Verdana" w:cs="Arial"/>
          <w:bCs/>
          <w:i/>
          <w:color w:val="F8A662"/>
          <w:sz w:val="15"/>
          <w:szCs w:val="15"/>
        </w:rPr>
        <w:t>demonstratie, evaluatie of expositie</w:t>
      </w:r>
      <w:r w:rsidR="007D04A8" w:rsidRPr="00E70BA5">
        <w:rPr>
          <w:rFonts w:ascii="Verdana" w:hAnsi="Verdana" w:cs="Arial"/>
          <w:bCs/>
          <w:i/>
          <w:color w:val="F8A662"/>
          <w:sz w:val="15"/>
          <w:szCs w:val="15"/>
        </w:rPr>
        <w:t>) per land van bestemming.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4"/>
        <w:gridCol w:w="7"/>
        <w:gridCol w:w="2994"/>
        <w:gridCol w:w="2995"/>
      </w:tblGrid>
      <w:tr w:rsidR="007D4E76" w:rsidRPr="00E70BA5" w14:paraId="165B3064" w14:textId="77777777" w:rsidTr="007D4E76">
        <w:tc>
          <w:tcPr>
            <w:tcW w:w="1665" w:type="pct"/>
            <w:shd w:val="clear" w:color="auto" w:fill="FBD4B4" w:themeFill="accent6" w:themeFillTint="66"/>
            <w:tcMar>
              <w:top w:w="57" w:type="dxa"/>
              <w:left w:w="57" w:type="dxa"/>
              <w:bottom w:w="57" w:type="dxa"/>
              <w:right w:w="57" w:type="dxa"/>
            </w:tcMar>
          </w:tcPr>
          <w:p w14:paraId="10840F9F" w14:textId="77777777" w:rsidR="007D4E76" w:rsidRPr="00E70BA5" w:rsidRDefault="007D4E76"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Land van bestemming</w:t>
            </w:r>
          </w:p>
        </w:tc>
        <w:tc>
          <w:tcPr>
            <w:tcW w:w="1669" w:type="pct"/>
            <w:gridSpan w:val="2"/>
            <w:shd w:val="clear" w:color="auto" w:fill="FBD4B4" w:themeFill="accent6" w:themeFillTint="66"/>
            <w:tcMar>
              <w:top w:w="57" w:type="dxa"/>
              <w:left w:w="57" w:type="dxa"/>
              <w:bottom w:w="57" w:type="dxa"/>
              <w:right w:w="57" w:type="dxa"/>
            </w:tcMar>
          </w:tcPr>
          <w:p w14:paraId="3557EED9" w14:textId="77777777" w:rsidR="007D4E76" w:rsidRPr="00E70BA5" w:rsidRDefault="007D4E76"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Waarde (</w:t>
            </w:r>
            <w:r w:rsidRPr="00E70BA5">
              <w:rPr>
                <w:rFonts w:ascii="Verdana" w:hAnsi="Verdana" w:cs="Arial"/>
                <w:b/>
                <w:bCs/>
                <w:i/>
                <w:color w:val="404040" w:themeColor="text1" w:themeTint="BF"/>
                <w:sz w:val="18"/>
                <w:szCs w:val="18"/>
              </w:rPr>
              <w:t>mln.)</w:t>
            </w:r>
          </w:p>
        </w:tc>
        <w:tc>
          <w:tcPr>
            <w:tcW w:w="1666" w:type="pct"/>
            <w:shd w:val="clear" w:color="auto" w:fill="FBD4B4" w:themeFill="accent6" w:themeFillTint="66"/>
            <w:tcMar>
              <w:top w:w="57" w:type="dxa"/>
              <w:left w:w="57" w:type="dxa"/>
              <w:bottom w:w="57" w:type="dxa"/>
              <w:right w:w="57" w:type="dxa"/>
            </w:tcMar>
          </w:tcPr>
          <w:p w14:paraId="0972DB7E" w14:textId="77777777" w:rsidR="007D4E76" w:rsidRPr="00E70BA5" w:rsidRDefault="007D4E76"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tc>
      </w:tr>
      <w:tr w:rsidR="007D4E76" w:rsidRPr="00E70BA5" w14:paraId="5A6D99A4"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single" w:sz="4" w:space="0" w:color="auto"/>
              <w:left w:val="single" w:sz="4" w:space="0" w:color="auto"/>
              <w:bottom w:val="single" w:sz="4" w:space="0" w:color="auto"/>
              <w:right w:val="single" w:sz="4" w:space="0" w:color="auto"/>
            </w:tcBorders>
            <w:shd w:val="clear" w:color="auto" w:fill="auto"/>
            <w:noWrap/>
            <w:hideMark/>
          </w:tcPr>
          <w:p w14:paraId="1735505D" w14:textId="4EF038C4"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België</w:t>
            </w:r>
          </w:p>
        </w:tc>
        <w:tc>
          <w:tcPr>
            <w:tcW w:w="1669" w:type="pct"/>
            <w:gridSpan w:val="2"/>
            <w:tcBorders>
              <w:top w:val="single" w:sz="4" w:space="0" w:color="auto"/>
              <w:left w:val="nil"/>
              <w:bottom w:val="single" w:sz="4" w:space="0" w:color="auto"/>
              <w:right w:val="single" w:sz="4" w:space="0" w:color="auto"/>
            </w:tcBorders>
            <w:shd w:val="clear" w:color="auto" w:fill="auto"/>
            <w:noWrap/>
            <w:hideMark/>
          </w:tcPr>
          <w:p w14:paraId="7358D008" w14:textId="3A579B0B"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0,03</w:t>
            </w:r>
          </w:p>
        </w:tc>
        <w:tc>
          <w:tcPr>
            <w:tcW w:w="1666" w:type="pct"/>
            <w:tcBorders>
              <w:top w:val="single" w:sz="4" w:space="0" w:color="auto"/>
              <w:left w:val="nil"/>
              <w:bottom w:val="single" w:sz="4" w:space="0" w:color="auto"/>
              <w:right w:val="single" w:sz="4" w:space="0" w:color="auto"/>
            </w:tcBorders>
            <w:shd w:val="clear" w:color="auto" w:fill="auto"/>
            <w:noWrap/>
            <w:hideMark/>
          </w:tcPr>
          <w:p w14:paraId="3131B15A" w14:textId="3F7AE0D0"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w:t>
            </w:r>
          </w:p>
        </w:tc>
      </w:tr>
      <w:tr w:rsidR="007D4E76" w:rsidRPr="00E70BA5" w14:paraId="3353E3D7"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9AC2183" w14:textId="0931FA59"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Bulgarije</w:t>
            </w:r>
          </w:p>
        </w:tc>
        <w:tc>
          <w:tcPr>
            <w:tcW w:w="1669" w:type="pct"/>
            <w:gridSpan w:val="2"/>
            <w:tcBorders>
              <w:top w:val="nil"/>
              <w:left w:val="nil"/>
              <w:bottom w:val="single" w:sz="4" w:space="0" w:color="auto"/>
              <w:right w:val="single" w:sz="4" w:space="0" w:color="auto"/>
            </w:tcBorders>
            <w:shd w:val="clear" w:color="auto" w:fill="auto"/>
            <w:noWrap/>
            <w:hideMark/>
          </w:tcPr>
          <w:p w14:paraId="1B8E7EE0" w14:textId="36018ABF"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c>
          <w:tcPr>
            <w:tcW w:w="1666" w:type="pct"/>
            <w:tcBorders>
              <w:top w:val="nil"/>
              <w:left w:val="nil"/>
              <w:bottom w:val="single" w:sz="4" w:space="0" w:color="auto"/>
              <w:right w:val="single" w:sz="4" w:space="0" w:color="auto"/>
            </w:tcBorders>
            <w:shd w:val="clear" w:color="auto" w:fill="auto"/>
            <w:noWrap/>
            <w:hideMark/>
          </w:tcPr>
          <w:p w14:paraId="44A61A83" w14:textId="44B9F4FD"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13</w:t>
            </w:r>
          </w:p>
        </w:tc>
      </w:tr>
      <w:tr w:rsidR="007D4E76" w:rsidRPr="00E70BA5" w14:paraId="30B4B846"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4587730" w14:textId="4775EC95"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Duitsland</w:t>
            </w:r>
          </w:p>
        </w:tc>
        <w:tc>
          <w:tcPr>
            <w:tcW w:w="1669" w:type="pct"/>
            <w:gridSpan w:val="2"/>
            <w:tcBorders>
              <w:top w:val="nil"/>
              <w:left w:val="nil"/>
              <w:bottom w:val="single" w:sz="4" w:space="0" w:color="auto"/>
              <w:right w:val="single" w:sz="4" w:space="0" w:color="auto"/>
            </w:tcBorders>
            <w:shd w:val="clear" w:color="auto" w:fill="auto"/>
            <w:noWrap/>
            <w:hideMark/>
          </w:tcPr>
          <w:p w14:paraId="40E13C3D" w14:textId="1DA77A9D"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6,43</w:t>
            </w:r>
          </w:p>
        </w:tc>
        <w:tc>
          <w:tcPr>
            <w:tcW w:w="1666" w:type="pct"/>
            <w:tcBorders>
              <w:top w:val="nil"/>
              <w:left w:val="nil"/>
              <w:bottom w:val="single" w:sz="4" w:space="0" w:color="auto"/>
              <w:right w:val="single" w:sz="4" w:space="0" w:color="auto"/>
            </w:tcBorders>
            <w:shd w:val="clear" w:color="auto" w:fill="auto"/>
            <w:noWrap/>
            <w:hideMark/>
          </w:tcPr>
          <w:p w14:paraId="1BD0B4CC" w14:textId="7739A1FB"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11, 13, 15</w:t>
            </w:r>
          </w:p>
        </w:tc>
      </w:tr>
      <w:tr w:rsidR="007D4E76" w:rsidRPr="00E70BA5" w14:paraId="34F3007C"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00E17D2" w14:textId="286E801B"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Denemarken</w:t>
            </w:r>
          </w:p>
        </w:tc>
        <w:tc>
          <w:tcPr>
            <w:tcW w:w="1669" w:type="pct"/>
            <w:gridSpan w:val="2"/>
            <w:tcBorders>
              <w:top w:val="nil"/>
              <w:left w:val="nil"/>
              <w:bottom w:val="single" w:sz="4" w:space="0" w:color="auto"/>
              <w:right w:val="single" w:sz="4" w:space="0" w:color="auto"/>
            </w:tcBorders>
            <w:shd w:val="clear" w:color="auto" w:fill="auto"/>
            <w:noWrap/>
            <w:hideMark/>
          </w:tcPr>
          <w:p w14:paraId="57B48437" w14:textId="4B1A5366"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0,18</w:t>
            </w:r>
          </w:p>
        </w:tc>
        <w:tc>
          <w:tcPr>
            <w:tcW w:w="1666" w:type="pct"/>
            <w:tcBorders>
              <w:top w:val="nil"/>
              <w:left w:val="nil"/>
              <w:bottom w:val="single" w:sz="4" w:space="0" w:color="auto"/>
              <w:right w:val="single" w:sz="4" w:space="0" w:color="auto"/>
            </w:tcBorders>
            <w:shd w:val="clear" w:color="auto" w:fill="auto"/>
            <w:noWrap/>
            <w:hideMark/>
          </w:tcPr>
          <w:p w14:paraId="43412346" w14:textId="6F14E446"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11, 13</w:t>
            </w:r>
          </w:p>
        </w:tc>
      </w:tr>
      <w:tr w:rsidR="007D4E76" w:rsidRPr="00E70BA5" w14:paraId="4505EC22"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9665688" w14:textId="1C176DE0"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Spanje</w:t>
            </w:r>
          </w:p>
        </w:tc>
        <w:tc>
          <w:tcPr>
            <w:tcW w:w="1669" w:type="pct"/>
            <w:gridSpan w:val="2"/>
            <w:tcBorders>
              <w:top w:val="nil"/>
              <w:left w:val="nil"/>
              <w:bottom w:val="single" w:sz="4" w:space="0" w:color="auto"/>
              <w:right w:val="single" w:sz="4" w:space="0" w:color="auto"/>
            </w:tcBorders>
            <w:shd w:val="clear" w:color="auto" w:fill="auto"/>
            <w:noWrap/>
            <w:hideMark/>
          </w:tcPr>
          <w:p w14:paraId="1612962C" w14:textId="77D84BAB"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0,05</w:t>
            </w:r>
          </w:p>
        </w:tc>
        <w:tc>
          <w:tcPr>
            <w:tcW w:w="1666" w:type="pct"/>
            <w:tcBorders>
              <w:top w:val="nil"/>
              <w:left w:val="nil"/>
              <w:bottom w:val="single" w:sz="4" w:space="0" w:color="auto"/>
              <w:right w:val="single" w:sz="4" w:space="0" w:color="auto"/>
            </w:tcBorders>
            <w:shd w:val="clear" w:color="auto" w:fill="auto"/>
            <w:noWrap/>
            <w:hideMark/>
          </w:tcPr>
          <w:p w14:paraId="6217C5A3" w14:textId="747B4D19"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w:t>
            </w:r>
          </w:p>
        </w:tc>
      </w:tr>
      <w:tr w:rsidR="007D4E76" w:rsidRPr="00E70BA5" w14:paraId="1D28CB05"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0F40C01A" w14:textId="5428447F"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Finland</w:t>
            </w:r>
          </w:p>
        </w:tc>
        <w:tc>
          <w:tcPr>
            <w:tcW w:w="1669" w:type="pct"/>
            <w:gridSpan w:val="2"/>
            <w:tcBorders>
              <w:top w:val="nil"/>
              <w:left w:val="nil"/>
              <w:bottom w:val="single" w:sz="4" w:space="0" w:color="auto"/>
              <w:right w:val="single" w:sz="4" w:space="0" w:color="auto"/>
            </w:tcBorders>
            <w:shd w:val="clear" w:color="auto" w:fill="auto"/>
            <w:noWrap/>
            <w:hideMark/>
          </w:tcPr>
          <w:p w14:paraId="42166090" w14:textId="6E9AE159"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0,15</w:t>
            </w:r>
          </w:p>
        </w:tc>
        <w:tc>
          <w:tcPr>
            <w:tcW w:w="1666" w:type="pct"/>
            <w:tcBorders>
              <w:top w:val="nil"/>
              <w:left w:val="nil"/>
              <w:bottom w:val="single" w:sz="4" w:space="0" w:color="auto"/>
              <w:right w:val="single" w:sz="4" w:space="0" w:color="auto"/>
            </w:tcBorders>
            <w:shd w:val="clear" w:color="auto" w:fill="auto"/>
            <w:noWrap/>
            <w:hideMark/>
          </w:tcPr>
          <w:p w14:paraId="6F835A36" w14:textId="7FA68279"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13, 15</w:t>
            </w:r>
          </w:p>
        </w:tc>
      </w:tr>
      <w:tr w:rsidR="007D4E76" w:rsidRPr="00E70BA5" w14:paraId="186E5741"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1014CF8" w14:textId="3C090060"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Frankrijk</w:t>
            </w:r>
          </w:p>
        </w:tc>
        <w:tc>
          <w:tcPr>
            <w:tcW w:w="1669" w:type="pct"/>
            <w:gridSpan w:val="2"/>
            <w:tcBorders>
              <w:top w:val="nil"/>
              <w:left w:val="nil"/>
              <w:bottom w:val="single" w:sz="4" w:space="0" w:color="auto"/>
              <w:right w:val="single" w:sz="4" w:space="0" w:color="auto"/>
            </w:tcBorders>
            <w:shd w:val="clear" w:color="auto" w:fill="auto"/>
            <w:noWrap/>
            <w:hideMark/>
          </w:tcPr>
          <w:p w14:paraId="69F28AE0" w14:textId="6A0BEDA7"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0,28</w:t>
            </w:r>
          </w:p>
        </w:tc>
        <w:tc>
          <w:tcPr>
            <w:tcW w:w="1666" w:type="pct"/>
            <w:tcBorders>
              <w:top w:val="nil"/>
              <w:left w:val="nil"/>
              <w:bottom w:val="single" w:sz="4" w:space="0" w:color="auto"/>
              <w:right w:val="single" w:sz="4" w:space="0" w:color="auto"/>
            </w:tcBorders>
            <w:shd w:val="clear" w:color="auto" w:fill="auto"/>
            <w:noWrap/>
            <w:hideMark/>
          </w:tcPr>
          <w:p w14:paraId="18C6A9D7" w14:textId="42B5B55A"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11, 13, 15, 22</w:t>
            </w:r>
          </w:p>
        </w:tc>
      </w:tr>
      <w:tr w:rsidR="007D4E76" w:rsidRPr="00E70BA5" w14:paraId="17DAEB30"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C160A4A" w14:textId="5B95C93A"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Verenigd Koninkrijk</w:t>
            </w:r>
          </w:p>
        </w:tc>
        <w:tc>
          <w:tcPr>
            <w:tcW w:w="1669" w:type="pct"/>
            <w:gridSpan w:val="2"/>
            <w:tcBorders>
              <w:top w:val="nil"/>
              <w:left w:val="nil"/>
              <w:bottom w:val="single" w:sz="4" w:space="0" w:color="auto"/>
              <w:right w:val="single" w:sz="4" w:space="0" w:color="auto"/>
            </w:tcBorders>
            <w:shd w:val="clear" w:color="auto" w:fill="auto"/>
            <w:noWrap/>
            <w:hideMark/>
          </w:tcPr>
          <w:p w14:paraId="5495A321" w14:textId="7CA0D493"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0,20</w:t>
            </w:r>
          </w:p>
        </w:tc>
        <w:tc>
          <w:tcPr>
            <w:tcW w:w="1666" w:type="pct"/>
            <w:tcBorders>
              <w:top w:val="nil"/>
              <w:left w:val="nil"/>
              <w:bottom w:val="single" w:sz="4" w:space="0" w:color="auto"/>
              <w:right w:val="single" w:sz="4" w:space="0" w:color="auto"/>
            </w:tcBorders>
            <w:shd w:val="clear" w:color="auto" w:fill="auto"/>
            <w:noWrap/>
            <w:hideMark/>
          </w:tcPr>
          <w:p w14:paraId="0BA0188F" w14:textId="70CA22C9"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7, 11, 15</w:t>
            </w:r>
          </w:p>
        </w:tc>
      </w:tr>
      <w:tr w:rsidR="007D4E76" w:rsidRPr="00E70BA5" w14:paraId="66820E23"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47D3D9F" w14:textId="54484195"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Italië</w:t>
            </w:r>
          </w:p>
        </w:tc>
        <w:tc>
          <w:tcPr>
            <w:tcW w:w="1669" w:type="pct"/>
            <w:gridSpan w:val="2"/>
            <w:tcBorders>
              <w:top w:val="nil"/>
              <w:left w:val="nil"/>
              <w:bottom w:val="single" w:sz="4" w:space="0" w:color="auto"/>
              <w:right w:val="single" w:sz="4" w:space="0" w:color="auto"/>
            </w:tcBorders>
            <w:shd w:val="clear" w:color="auto" w:fill="auto"/>
            <w:noWrap/>
            <w:hideMark/>
          </w:tcPr>
          <w:p w14:paraId="13B1C48C" w14:textId="6C41F006"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1,01</w:t>
            </w:r>
          </w:p>
        </w:tc>
        <w:tc>
          <w:tcPr>
            <w:tcW w:w="1666" w:type="pct"/>
            <w:tcBorders>
              <w:top w:val="nil"/>
              <w:left w:val="nil"/>
              <w:bottom w:val="single" w:sz="4" w:space="0" w:color="auto"/>
              <w:right w:val="single" w:sz="4" w:space="0" w:color="auto"/>
            </w:tcBorders>
            <w:shd w:val="clear" w:color="auto" w:fill="auto"/>
            <w:noWrap/>
            <w:hideMark/>
          </w:tcPr>
          <w:p w14:paraId="25CDE2C9" w14:textId="3CB98DD4"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 11, 13</w:t>
            </w:r>
          </w:p>
        </w:tc>
      </w:tr>
      <w:tr w:rsidR="007D4E76" w:rsidRPr="00E70BA5" w14:paraId="6E07380F"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6653BBE" w14:textId="4D668FF9"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Noorwegen</w:t>
            </w:r>
          </w:p>
        </w:tc>
        <w:tc>
          <w:tcPr>
            <w:tcW w:w="1669" w:type="pct"/>
            <w:gridSpan w:val="2"/>
            <w:tcBorders>
              <w:top w:val="nil"/>
              <w:left w:val="nil"/>
              <w:bottom w:val="single" w:sz="4" w:space="0" w:color="auto"/>
              <w:right w:val="single" w:sz="4" w:space="0" w:color="auto"/>
            </w:tcBorders>
            <w:shd w:val="clear" w:color="auto" w:fill="auto"/>
            <w:noWrap/>
            <w:hideMark/>
          </w:tcPr>
          <w:p w14:paraId="14B1B880" w14:textId="388755DF"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0,04</w:t>
            </w:r>
          </w:p>
        </w:tc>
        <w:tc>
          <w:tcPr>
            <w:tcW w:w="1666" w:type="pct"/>
            <w:tcBorders>
              <w:top w:val="nil"/>
              <w:left w:val="nil"/>
              <w:bottom w:val="single" w:sz="4" w:space="0" w:color="auto"/>
              <w:right w:val="single" w:sz="4" w:space="0" w:color="auto"/>
            </w:tcBorders>
            <w:shd w:val="clear" w:color="auto" w:fill="auto"/>
            <w:noWrap/>
            <w:hideMark/>
          </w:tcPr>
          <w:p w14:paraId="00FFBD20" w14:textId="4A1D4710"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11</w:t>
            </w:r>
          </w:p>
        </w:tc>
      </w:tr>
      <w:tr w:rsidR="007D4E76" w:rsidRPr="00E70BA5" w14:paraId="1E03D093"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5FE8393" w14:textId="6F0FE666"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Polen</w:t>
            </w:r>
          </w:p>
        </w:tc>
        <w:tc>
          <w:tcPr>
            <w:tcW w:w="1669" w:type="pct"/>
            <w:gridSpan w:val="2"/>
            <w:tcBorders>
              <w:top w:val="nil"/>
              <w:left w:val="nil"/>
              <w:bottom w:val="single" w:sz="4" w:space="0" w:color="auto"/>
              <w:right w:val="single" w:sz="4" w:space="0" w:color="auto"/>
            </w:tcBorders>
            <w:shd w:val="clear" w:color="auto" w:fill="auto"/>
            <w:noWrap/>
            <w:hideMark/>
          </w:tcPr>
          <w:p w14:paraId="300A619D" w14:textId="0DA729EF"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c>
          <w:tcPr>
            <w:tcW w:w="1666" w:type="pct"/>
            <w:tcBorders>
              <w:top w:val="nil"/>
              <w:left w:val="nil"/>
              <w:bottom w:val="single" w:sz="4" w:space="0" w:color="auto"/>
              <w:right w:val="single" w:sz="4" w:space="0" w:color="auto"/>
            </w:tcBorders>
            <w:shd w:val="clear" w:color="auto" w:fill="auto"/>
            <w:noWrap/>
            <w:hideMark/>
          </w:tcPr>
          <w:p w14:paraId="194F9B41" w14:textId="19BF71D1"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13</w:t>
            </w:r>
          </w:p>
        </w:tc>
      </w:tr>
      <w:tr w:rsidR="007D4E76" w:rsidRPr="00E70BA5" w14:paraId="0C4677A8"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3656794" w14:textId="233EA8DA"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Zweden</w:t>
            </w:r>
          </w:p>
        </w:tc>
        <w:tc>
          <w:tcPr>
            <w:tcW w:w="1669" w:type="pct"/>
            <w:gridSpan w:val="2"/>
            <w:tcBorders>
              <w:top w:val="nil"/>
              <w:left w:val="nil"/>
              <w:bottom w:val="single" w:sz="4" w:space="0" w:color="auto"/>
              <w:right w:val="single" w:sz="4" w:space="0" w:color="auto"/>
            </w:tcBorders>
            <w:shd w:val="clear" w:color="auto" w:fill="auto"/>
            <w:noWrap/>
            <w:hideMark/>
          </w:tcPr>
          <w:p w14:paraId="344359E1" w14:textId="698C4CDB"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0,16</w:t>
            </w:r>
          </w:p>
        </w:tc>
        <w:tc>
          <w:tcPr>
            <w:tcW w:w="1666" w:type="pct"/>
            <w:tcBorders>
              <w:top w:val="nil"/>
              <w:left w:val="nil"/>
              <w:bottom w:val="single" w:sz="4" w:space="0" w:color="auto"/>
              <w:right w:val="single" w:sz="4" w:space="0" w:color="auto"/>
            </w:tcBorders>
            <w:shd w:val="clear" w:color="auto" w:fill="auto"/>
            <w:noWrap/>
            <w:hideMark/>
          </w:tcPr>
          <w:p w14:paraId="16DBE0A9" w14:textId="3043B56D"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11, 13, 15</w:t>
            </w:r>
          </w:p>
        </w:tc>
      </w:tr>
      <w:tr w:rsidR="007D4E76" w:rsidRPr="00E70BA5" w14:paraId="794E7669" w14:textId="77777777" w:rsidTr="007D4E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nil"/>
              <w:right w:val="single" w:sz="4" w:space="0" w:color="auto"/>
            </w:tcBorders>
            <w:shd w:val="clear" w:color="auto" w:fill="auto"/>
            <w:noWrap/>
            <w:vAlign w:val="bottom"/>
            <w:hideMark/>
          </w:tcPr>
          <w:p w14:paraId="06692DB8" w14:textId="3CE9FDB7" w:rsidR="007D4E76" w:rsidRPr="00E70BA5" w:rsidRDefault="007D4E76" w:rsidP="007D4E76">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Tsjechië</w:t>
            </w:r>
          </w:p>
        </w:tc>
        <w:tc>
          <w:tcPr>
            <w:tcW w:w="1669" w:type="pct"/>
            <w:gridSpan w:val="2"/>
            <w:tcBorders>
              <w:top w:val="nil"/>
              <w:left w:val="nil"/>
              <w:bottom w:val="nil"/>
              <w:right w:val="single" w:sz="4" w:space="0" w:color="auto"/>
            </w:tcBorders>
            <w:shd w:val="clear" w:color="auto" w:fill="auto"/>
            <w:noWrap/>
            <w:hideMark/>
          </w:tcPr>
          <w:p w14:paraId="0C0B9C7A" w14:textId="6C866120" w:rsidR="007D4E76" w:rsidRPr="00E70BA5" w:rsidRDefault="007D4E76" w:rsidP="007D4E76">
            <w:pPr>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c>
          <w:tcPr>
            <w:tcW w:w="1666" w:type="pct"/>
            <w:tcBorders>
              <w:top w:val="nil"/>
              <w:left w:val="nil"/>
              <w:bottom w:val="nil"/>
              <w:right w:val="single" w:sz="4" w:space="0" w:color="auto"/>
            </w:tcBorders>
            <w:shd w:val="clear" w:color="auto" w:fill="auto"/>
            <w:noWrap/>
            <w:hideMark/>
          </w:tcPr>
          <w:p w14:paraId="347EA360" w14:textId="0A0EF6B7"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11</w:t>
            </w:r>
          </w:p>
        </w:tc>
      </w:tr>
      <w:tr w:rsidR="007D4E76" w:rsidRPr="00E70BA5" w14:paraId="00CC63FB" w14:textId="77777777" w:rsidTr="007D4E76">
        <w:tc>
          <w:tcPr>
            <w:tcW w:w="1669" w:type="pct"/>
            <w:gridSpan w:val="2"/>
            <w:shd w:val="clear" w:color="auto" w:fill="FBD4B4" w:themeFill="accent6" w:themeFillTint="66"/>
            <w:noWrap/>
            <w:tcMar>
              <w:top w:w="57" w:type="dxa"/>
              <w:left w:w="57" w:type="dxa"/>
              <w:bottom w:w="57" w:type="dxa"/>
              <w:right w:w="57" w:type="dxa"/>
            </w:tcMar>
          </w:tcPr>
          <w:p w14:paraId="74DDC3E3" w14:textId="77777777" w:rsidR="007D4E76" w:rsidRPr="00E70BA5" w:rsidRDefault="007D4E76"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Totaal </w:t>
            </w:r>
          </w:p>
        </w:tc>
        <w:tc>
          <w:tcPr>
            <w:tcW w:w="1665" w:type="pct"/>
            <w:shd w:val="clear" w:color="auto" w:fill="FBD4B4" w:themeFill="accent6" w:themeFillTint="66"/>
            <w:noWrap/>
            <w:tcMar>
              <w:top w:w="57" w:type="dxa"/>
              <w:left w:w="57" w:type="dxa"/>
              <w:bottom w:w="57" w:type="dxa"/>
              <w:right w:w="57" w:type="dxa"/>
            </w:tcMar>
          </w:tcPr>
          <w:p w14:paraId="7AB0C93B" w14:textId="5E6A588A" w:rsidR="007D4E76" w:rsidRPr="00E70BA5" w:rsidRDefault="007D4E76" w:rsidP="00496422">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8,53</w:t>
            </w:r>
          </w:p>
        </w:tc>
        <w:tc>
          <w:tcPr>
            <w:tcW w:w="1666" w:type="pct"/>
            <w:shd w:val="clear" w:color="auto" w:fill="FBD4B4" w:themeFill="accent6" w:themeFillTint="66"/>
            <w:noWrap/>
            <w:tcMar>
              <w:top w:w="57" w:type="dxa"/>
              <w:left w:w="57" w:type="dxa"/>
              <w:bottom w:w="57" w:type="dxa"/>
              <w:right w:w="57" w:type="dxa"/>
            </w:tcMar>
          </w:tcPr>
          <w:p w14:paraId="6B24E0AE" w14:textId="77777777" w:rsidR="007D4E76" w:rsidRPr="00E70BA5" w:rsidRDefault="007D4E76" w:rsidP="00496422">
            <w:pPr>
              <w:ind w:left="305"/>
              <w:rPr>
                <w:rFonts w:ascii="Verdana" w:hAnsi="Verdana" w:cs="Arial"/>
                <w:b/>
                <w:color w:val="404040" w:themeColor="text1" w:themeTint="BF"/>
                <w:sz w:val="18"/>
                <w:szCs w:val="18"/>
              </w:rPr>
            </w:pPr>
          </w:p>
        </w:tc>
      </w:tr>
    </w:tbl>
    <w:p w14:paraId="1C76CDED" w14:textId="77777777" w:rsidR="007D04A8" w:rsidRPr="00E70BA5" w:rsidRDefault="007D04A8" w:rsidP="00467C4D">
      <w:pPr>
        <w:rPr>
          <w:rFonts w:ascii="Verdana" w:hAnsi="Verdana"/>
          <w:sz w:val="18"/>
          <w:szCs w:val="18"/>
        </w:rPr>
      </w:pPr>
    </w:p>
    <w:p w14:paraId="265B2F4C" w14:textId="607DE53C" w:rsidR="007D4E76" w:rsidRPr="00E70BA5" w:rsidRDefault="007D4E76" w:rsidP="007D4E76">
      <w:pPr>
        <w:spacing w:line="276" w:lineRule="auto"/>
        <w:rPr>
          <w:rFonts w:ascii="Verdana" w:hAnsi="Verdana" w:cs="Arial"/>
          <w:bCs/>
          <w:i/>
          <w:color w:val="F8A662"/>
          <w:sz w:val="15"/>
          <w:szCs w:val="15"/>
        </w:rPr>
      </w:pPr>
      <w:r w:rsidRPr="00E70BA5">
        <w:rPr>
          <w:rFonts w:ascii="Verdana" w:hAnsi="Verdana" w:cs="Arial"/>
          <w:bCs/>
          <w:i/>
          <w:color w:val="F8A662"/>
          <w:sz w:val="15"/>
          <w:szCs w:val="15"/>
        </w:rPr>
        <w:t>Tabel 1</w:t>
      </w:r>
      <w:r w:rsidR="00B57FD9" w:rsidRPr="00E70BA5">
        <w:rPr>
          <w:rFonts w:ascii="Verdana" w:hAnsi="Verdana" w:cs="Arial"/>
          <w:bCs/>
          <w:i/>
          <w:color w:val="F8A662"/>
          <w:sz w:val="15"/>
          <w:szCs w:val="15"/>
        </w:rPr>
        <w:t>3</w:t>
      </w:r>
      <w:r w:rsidRPr="00E70BA5">
        <w:rPr>
          <w:rFonts w:ascii="Verdana" w:hAnsi="Verdana" w:cs="Arial"/>
          <w:bCs/>
          <w:i/>
          <w:color w:val="F8A662"/>
          <w:sz w:val="15"/>
          <w:szCs w:val="15"/>
        </w:rPr>
        <w:t>, Waarde gerapporteerde realisaties definitieve uitvoer van militaire goederen in 2020 onder NL006 (</w:t>
      </w:r>
      <w:r w:rsidR="00B57FD9" w:rsidRPr="00E70BA5">
        <w:rPr>
          <w:rFonts w:ascii="Verdana" w:hAnsi="Verdana" w:cs="Arial"/>
          <w:bCs/>
          <w:i/>
          <w:color w:val="F8A662"/>
          <w:sz w:val="15"/>
          <w:szCs w:val="15"/>
        </w:rPr>
        <w:t>reparatie, onderhoud en revisie</w:t>
      </w:r>
      <w:r w:rsidRPr="00E70BA5">
        <w:rPr>
          <w:rFonts w:ascii="Verdana" w:hAnsi="Verdana" w:cs="Arial"/>
          <w:bCs/>
          <w:i/>
          <w:color w:val="F8A662"/>
          <w:sz w:val="15"/>
          <w:szCs w:val="15"/>
        </w:rPr>
        <w:t>) per land van bestemming.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4"/>
        <w:gridCol w:w="7"/>
        <w:gridCol w:w="2949"/>
        <w:gridCol w:w="3040"/>
      </w:tblGrid>
      <w:tr w:rsidR="00F528FD" w:rsidRPr="00E70BA5" w14:paraId="2A38888C" w14:textId="77777777" w:rsidTr="00F528FD">
        <w:tc>
          <w:tcPr>
            <w:tcW w:w="1665" w:type="pct"/>
            <w:shd w:val="clear" w:color="auto" w:fill="FBD4B4" w:themeFill="accent6" w:themeFillTint="66"/>
            <w:tcMar>
              <w:top w:w="57" w:type="dxa"/>
              <w:left w:w="57" w:type="dxa"/>
              <w:bottom w:w="57" w:type="dxa"/>
              <w:right w:w="57" w:type="dxa"/>
            </w:tcMar>
          </w:tcPr>
          <w:p w14:paraId="79B062CE" w14:textId="77777777" w:rsidR="00F528FD" w:rsidRPr="00E70BA5" w:rsidRDefault="00F528FD"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Land van bestemming</w:t>
            </w:r>
          </w:p>
        </w:tc>
        <w:tc>
          <w:tcPr>
            <w:tcW w:w="1644" w:type="pct"/>
            <w:gridSpan w:val="2"/>
            <w:shd w:val="clear" w:color="auto" w:fill="FBD4B4" w:themeFill="accent6" w:themeFillTint="66"/>
            <w:tcMar>
              <w:top w:w="57" w:type="dxa"/>
              <w:left w:w="57" w:type="dxa"/>
              <w:bottom w:w="57" w:type="dxa"/>
              <w:right w:w="57" w:type="dxa"/>
            </w:tcMar>
          </w:tcPr>
          <w:p w14:paraId="7ECB786F" w14:textId="77777777" w:rsidR="00F528FD" w:rsidRPr="00E70BA5" w:rsidRDefault="00F528FD"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Waarde (</w:t>
            </w:r>
            <w:r w:rsidRPr="00E70BA5">
              <w:rPr>
                <w:rFonts w:ascii="Verdana" w:hAnsi="Verdana" w:cs="Arial"/>
                <w:b/>
                <w:bCs/>
                <w:i/>
                <w:color w:val="404040" w:themeColor="text1" w:themeTint="BF"/>
                <w:sz w:val="18"/>
                <w:szCs w:val="18"/>
              </w:rPr>
              <w:t>mln.)</w:t>
            </w:r>
          </w:p>
        </w:tc>
        <w:tc>
          <w:tcPr>
            <w:tcW w:w="1691" w:type="pct"/>
            <w:shd w:val="clear" w:color="auto" w:fill="FBD4B4" w:themeFill="accent6" w:themeFillTint="66"/>
            <w:tcMar>
              <w:top w:w="57" w:type="dxa"/>
              <w:left w:w="57" w:type="dxa"/>
              <w:bottom w:w="57" w:type="dxa"/>
              <w:right w:w="57" w:type="dxa"/>
            </w:tcMar>
          </w:tcPr>
          <w:p w14:paraId="5ED8476A" w14:textId="77777777" w:rsidR="00F528FD" w:rsidRPr="00E70BA5" w:rsidRDefault="00F528FD"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tc>
      </w:tr>
      <w:tr w:rsidR="007D4E76" w:rsidRPr="00E70BA5" w14:paraId="12020BF6"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6B74F" w14:textId="7410DD47"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Oostenrijk</w:t>
            </w:r>
          </w:p>
        </w:tc>
        <w:tc>
          <w:tcPr>
            <w:tcW w:w="164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834B28" w14:textId="18FE102E"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0,19</w:t>
            </w:r>
          </w:p>
        </w:tc>
        <w:tc>
          <w:tcPr>
            <w:tcW w:w="169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7284D" w14:textId="242E5623"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w:t>
            </w:r>
          </w:p>
        </w:tc>
      </w:tr>
      <w:tr w:rsidR="007D4E76" w:rsidRPr="00E70BA5" w14:paraId="17552C8E"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184C0" w14:textId="7C20315C"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België</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9EB648" w14:textId="65BF7645"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0,16</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3BDCC" w14:textId="7350680C"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 11</w:t>
            </w:r>
          </w:p>
        </w:tc>
      </w:tr>
      <w:tr w:rsidR="007D4E76" w:rsidRPr="00E70BA5" w14:paraId="70012F51"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AF736" w14:textId="15A3E7F4"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Duitsland</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0AB23B" w14:textId="7D2932CB"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21,40</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42C37" w14:textId="186E6C8D"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 9, 10, 11, 15, 18</w:t>
            </w:r>
          </w:p>
        </w:tc>
      </w:tr>
      <w:tr w:rsidR="007D4E76" w:rsidRPr="00E70BA5" w14:paraId="08E5A5BC"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121A5" w14:textId="088D7B4E"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Denemarken</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F4B473" w14:textId="308E8E02"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0,85</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B5CD9" w14:textId="6082F8F3"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 10, 11, 15</w:t>
            </w:r>
          </w:p>
        </w:tc>
      </w:tr>
      <w:tr w:rsidR="007D4E76" w:rsidRPr="00E70BA5" w14:paraId="603B3834"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3D9E9" w14:textId="50B4B2AC"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Spanje</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9BBDD3" w14:textId="67EAAABB"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0,02</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E1CFF" w14:textId="50D53BD1"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10, 11</w:t>
            </w:r>
          </w:p>
        </w:tc>
      </w:tr>
      <w:tr w:rsidR="007D4E76" w:rsidRPr="00E70BA5" w14:paraId="4875D044"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80D5D" w14:textId="7B873F8D"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Finland</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35586E6" w14:textId="30A4B721"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0,55</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4DE6D" w14:textId="59AC65FA"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6</w:t>
            </w:r>
          </w:p>
        </w:tc>
      </w:tr>
      <w:tr w:rsidR="007D4E76" w:rsidRPr="00E70BA5" w14:paraId="4E0D92C0"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3A448" w14:textId="147CE6A7"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Frankrijk</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E82475A" w14:textId="3A1235BF"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7,09</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848CD" w14:textId="2F131661"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9, 10, 11, 15, 22</w:t>
            </w:r>
          </w:p>
        </w:tc>
      </w:tr>
      <w:tr w:rsidR="007D4E76" w:rsidRPr="00E70BA5" w14:paraId="25C6470E"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3A504" w14:textId="295DD9C7"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Verenigd Koninkrijk</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9E7F6A" w14:textId="67A4A22C"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4,21</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AF42E" w14:textId="7FCC6D9C"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 9, 10, 11, 15</w:t>
            </w:r>
          </w:p>
        </w:tc>
      </w:tr>
      <w:tr w:rsidR="007D4E76" w:rsidRPr="00E70BA5" w14:paraId="187CBE64"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09C5B" w14:textId="028422A9"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Griekenland</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9B38B6" w14:textId="31EE5E42"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1,21</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B55F1" w14:textId="6CB379DA"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4, 5</w:t>
            </w:r>
          </w:p>
        </w:tc>
      </w:tr>
      <w:tr w:rsidR="007D4E76" w:rsidRPr="00E70BA5" w14:paraId="7BCD474B"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0D2E1" w14:textId="58FD8F56"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Hongarije</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8C6BF55" w14:textId="20A2CF83"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0,04</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6DF31" w14:textId="342B4FEC"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11, 15</w:t>
            </w:r>
          </w:p>
        </w:tc>
      </w:tr>
      <w:tr w:rsidR="007D4E76" w:rsidRPr="00E70BA5" w14:paraId="6A42295B"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5090D" w14:textId="05ABAE24"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Italië</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A8F47D" w14:textId="20FF9DA6"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0,72</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84529" w14:textId="5F128D1F"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 15, 18</w:t>
            </w:r>
          </w:p>
        </w:tc>
      </w:tr>
      <w:tr w:rsidR="007D4E76" w:rsidRPr="00E70BA5" w14:paraId="44F78361"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984BE" w14:textId="0130629A"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Noorwegen</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A62A17" w14:textId="094FA09B"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0,18</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98F9E" w14:textId="2D111359"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w:t>
            </w:r>
          </w:p>
        </w:tc>
      </w:tr>
      <w:tr w:rsidR="007D4E76" w:rsidRPr="00E70BA5" w14:paraId="47544884"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7F80D" w14:textId="3CA2D001"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Polen</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74066E" w14:textId="4ED10FBB"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0,19</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77F88" w14:textId="7C180F66"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 10</w:t>
            </w:r>
          </w:p>
        </w:tc>
      </w:tr>
      <w:tr w:rsidR="007D4E76" w:rsidRPr="00E70BA5" w14:paraId="1B4CA020"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ECE11" w14:textId="356F027B"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Portugal</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E41B0C" w14:textId="45556654"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0,30</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E7008" w14:textId="707311FF"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10, 11</w:t>
            </w:r>
          </w:p>
        </w:tc>
      </w:tr>
      <w:tr w:rsidR="007D4E76" w:rsidRPr="00E70BA5" w14:paraId="4549E0D3"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7AE76" w14:textId="654FCEDA"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Zweden</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DCBF9A" w14:textId="784385D8"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0,36</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F75DF" w14:textId="413CFA19"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 6, 11, 15</w:t>
            </w:r>
          </w:p>
        </w:tc>
      </w:tr>
      <w:tr w:rsidR="007D4E76" w:rsidRPr="00E70BA5" w14:paraId="4DE4B8B7"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2DF63" w14:textId="3326AE66"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Slovenië</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809F8D" w14:textId="5172ADCC"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0,02</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59BBF" w14:textId="140EF1CE"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6</w:t>
            </w:r>
          </w:p>
        </w:tc>
      </w:tr>
      <w:tr w:rsidR="007D4E76" w:rsidRPr="00E70BA5" w14:paraId="7CDCF6AA"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F2583" w14:textId="67E45210"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Kroatië</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9EF50C" w14:textId="37824E8A"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0,01</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B9AC3" w14:textId="6BECB19A"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11</w:t>
            </w:r>
          </w:p>
        </w:tc>
      </w:tr>
      <w:tr w:rsidR="007D4E76" w:rsidRPr="00E70BA5" w14:paraId="51303AA4"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FD111" w14:textId="3345A954"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Slowakije</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345603" w14:textId="1D0BDF66"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0,00</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48CF5" w14:textId="76E63449"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5</w:t>
            </w:r>
          </w:p>
        </w:tc>
      </w:tr>
      <w:tr w:rsidR="007D4E76" w:rsidRPr="00E70BA5" w14:paraId="52B469D0" w14:textId="77777777" w:rsidTr="00F528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682CA" w14:textId="3467013F" w:rsidR="007D4E76" w:rsidRPr="00E70BA5" w:rsidRDefault="007D4E76" w:rsidP="007D4E76">
            <w:pPr>
              <w:rPr>
                <w:rFonts w:ascii="Verdana" w:hAnsi="Verdana" w:cs="Calibri"/>
                <w:b/>
                <w:color w:val="000000"/>
                <w:sz w:val="18"/>
                <w:szCs w:val="18"/>
              </w:rPr>
            </w:pPr>
            <w:r w:rsidRPr="00E70BA5">
              <w:rPr>
                <w:rFonts w:ascii="Verdana" w:hAnsi="Verdana" w:cs="Calibri"/>
                <w:b/>
                <w:color w:val="000000"/>
                <w:sz w:val="18"/>
                <w:szCs w:val="18"/>
              </w:rPr>
              <w:t>Verenigde Staten</w:t>
            </w:r>
          </w:p>
        </w:tc>
        <w:tc>
          <w:tcPr>
            <w:tcW w:w="1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1457BA" w14:textId="6B8608AB" w:rsidR="007D4E76" w:rsidRPr="00E70BA5" w:rsidRDefault="007D4E76" w:rsidP="007D4E76">
            <w:pPr>
              <w:rPr>
                <w:rFonts w:ascii="Verdana" w:hAnsi="Verdana" w:cs="Calibri"/>
                <w:color w:val="000000"/>
                <w:sz w:val="18"/>
                <w:szCs w:val="18"/>
              </w:rPr>
            </w:pPr>
            <w:r w:rsidRPr="00E70BA5">
              <w:rPr>
                <w:rFonts w:ascii="Verdana" w:hAnsi="Verdana" w:cs="Calibri"/>
                <w:color w:val="000000"/>
                <w:sz w:val="18"/>
                <w:szCs w:val="18"/>
              </w:rPr>
              <w:t>0,02</w:t>
            </w:r>
          </w:p>
        </w:tc>
        <w:tc>
          <w:tcPr>
            <w:tcW w:w="169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633F6" w14:textId="17FBDB3A" w:rsidR="007D4E76" w:rsidRPr="00E70BA5" w:rsidRDefault="007D4E76" w:rsidP="007D4E76">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ML 11</w:t>
            </w:r>
          </w:p>
        </w:tc>
      </w:tr>
      <w:tr w:rsidR="00F528FD" w:rsidRPr="00E70BA5" w14:paraId="421E09D1" w14:textId="77777777" w:rsidTr="00F528FD">
        <w:tc>
          <w:tcPr>
            <w:tcW w:w="1669" w:type="pct"/>
            <w:gridSpan w:val="2"/>
            <w:shd w:val="clear" w:color="auto" w:fill="FBD4B4" w:themeFill="accent6" w:themeFillTint="66"/>
            <w:noWrap/>
            <w:tcMar>
              <w:top w:w="57" w:type="dxa"/>
              <w:left w:w="57" w:type="dxa"/>
              <w:bottom w:w="57" w:type="dxa"/>
              <w:right w:w="57" w:type="dxa"/>
            </w:tcMar>
          </w:tcPr>
          <w:p w14:paraId="1DDB1063" w14:textId="557DD8CE" w:rsidR="007D4E76" w:rsidRPr="00E70BA5" w:rsidRDefault="007D4E76"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Totaal </w:t>
            </w:r>
          </w:p>
        </w:tc>
        <w:tc>
          <w:tcPr>
            <w:tcW w:w="1640" w:type="pct"/>
            <w:shd w:val="clear" w:color="auto" w:fill="FBD4B4" w:themeFill="accent6" w:themeFillTint="66"/>
            <w:noWrap/>
            <w:tcMar>
              <w:top w:w="57" w:type="dxa"/>
              <w:left w:w="57" w:type="dxa"/>
              <w:bottom w:w="57" w:type="dxa"/>
              <w:right w:w="57" w:type="dxa"/>
            </w:tcMar>
          </w:tcPr>
          <w:p w14:paraId="781065BA" w14:textId="25C3D264" w:rsidR="007D4E76" w:rsidRPr="00E70BA5" w:rsidRDefault="00F528FD" w:rsidP="00496422">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37,52</w:t>
            </w:r>
          </w:p>
        </w:tc>
        <w:tc>
          <w:tcPr>
            <w:tcW w:w="1691" w:type="pct"/>
            <w:shd w:val="clear" w:color="auto" w:fill="FBD4B4" w:themeFill="accent6" w:themeFillTint="66"/>
            <w:noWrap/>
            <w:tcMar>
              <w:top w:w="57" w:type="dxa"/>
              <w:left w:w="57" w:type="dxa"/>
              <w:bottom w:w="57" w:type="dxa"/>
              <w:right w:w="57" w:type="dxa"/>
            </w:tcMar>
          </w:tcPr>
          <w:p w14:paraId="281B8084" w14:textId="77777777" w:rsidR="007D4E76" w:rsidRPr="00E70BA5" w:rsidRDefault="007D4E76" w:rsidP="00496422">
            <w:pPr>
              <w:ind w:left="305"/>
              <w:rPr>
                <w:rFonts w:ascii="Verdana" w:hAnsi="Verdana" w:cs="Arial"/>
                <w:b/>
                <w:color w:val="404040" w:themeColor="text1" w:themeTint="BF"/>
                <w:sz w:val="18"/>
                <w:szCs w:val="18"/>
              </w:rPr>
            </w:pPr>
          </w:p>
        </w:tc>
      </w:tr>
    </w:tbl>
    <w:p w14:paraId="29302CAB" w14:textId="77777777" w:rsidR="00496422" w:rsidRPr="00E70BA5" w:rsidRDefault="00496422" w:rsidP="007D4E76">
      <w:pPr>
        <w:rPr>
          <w:rFonts w:ascii="Verdana" w:hAnsi="Verdana"/>
          <w:sz w:val="18"/>
          <w:szCs w:val="18"/>
        </w:rPr>
      </w:pPr>
    </w:p>
    <w:p w14:paraId="30BBF2AF" w14:textId="77777777" w:rsidR="00C06CC8" w:rsidRPr="00E70BA5" w:rsidRDefault="00C06CC8" w:rsidP="00B57FD9">
      <w:pPr>
        <w:rPr>
          <w:rFonts w:ascii="Verdana" w:hAnsi="Verdana" w:cs="Arial"/>
          <w:bCs/>
          <w:i/>
          <w:color w:val="F8A662"/>
          <w:sz w:val="15"/>
          <w:szCs w:val="15"/>
        </w:rPr>
      </w:pPr>
    </w:p>
    <w:p w14:paraId="55A11C9B" w14:textId="77777777" w:rsidR="00C06CC8" w:rsidRPr="00E70BA5" w:rsidRDefault="00C06CC8">
      <w:pPr>
        <w:rPr>
          <w:rFonts w:ascii="Verdana" w:hAnsi="Verdana" w:cs="Arial"/>
          <w:bCs/>
          <w:i/>
          <w:color w:val="F8A662"/>
          <w:sz w:val="15"/>
          <w:szCs w:val="15"/>
        </w:rPr>
      </w:pPr>
      <w:r w:rsidRPr="00E70BA5">
        <w:rPr>
          <w:rFonts w:ascii="Verdana" w:hAnsi="Verdana" w:cs="Arial"/>
          <w:bCs/>
          <w:i/>
          <w:color w:val="F8A662"/>
          <w:sz w:val="15"/>
          <w:szCs w:val="15"/>
        </w:rPr>
        <w:br w:type="page"/>
      </w:r>
    </w:p>
    <w:p w14:paraId="21DF5ACF" w14:textId="47464149" w:rsidR="00496422" w:rsidRPr="00E70BA5" w:rsidRDefault="00496422" w:rsidP="00B57FD9">
      <w:pPr>
        <w:rPr>
          <w:rFonts w:ascii="Verdana" w:hAnsi="Verdana" w:cs="Arial"/>
          <w:bCs/>
          <w:i/>
          <w:color w:val="F8A662"/>
          <w:sz w:val="15"/>
          <w:szCs w:val="15"/>
        </w:rPr>
      </w:pPr>
      <w:r w:rsidRPr="00E70BA5">
        <w:rPr>
          <w:rFonts w:ascii="Verdana" w:hAnsi="Verdana" w:cs="Arial"/>
          <w:bCs/>
          <w:i/>
          <w:color w:val="F8A662"/>
          <w:sz w:val="15"/>
          <w:szCs w:val="15"/>
        </w:rPr>
        <w:lastRenderedPageBreak/>
        <w:t>Tabel 1</w:t>
      </w:r>
      <w:r w:rsidR="00B57FD9" w:rsidRPr="00E70BA5">
        <w:rPr>
          <w:rFonts w:ascii="Verdana" w:hAnsi="Verdana" w:cs="Arial"/>
          <w:bCs/>
          <w:i/>
          <w:color w:val="F8A662"/>
          <w:sz w:val="15"/>
          <w:szCs w:val="15"/>
        </w:rPr>
        <w:t>4</w:t>
      </w:r>
      <w:r w:rsidRPr="00E70BA5">
        <w:rPr>
          <w:rFonts w:ascii="Verdana" w:hAnsi="Verdana" w:cs="Arial"/>
          <w:bCs/>
          <w:i/>
          <w:color w:val="F8A662"/>
          <w:sz w:val="15"/>
          <w:szCs w:val="15"/>
        </w:rPr>
        <w:t xml:space="preserve">, Waarde gerapporteerde realisaties definitieve </w:t>
      </w:r>
      <w:r w:rsidR="00B57FD9" w:rsidRPr="00E70BA5">
        <w:rPr>
          <w:rFonts w:ascii="Verdana" w:hAnsi="Verdana" w:cs="Arial"/>
          <w:bCs/>
          <w:i/>
          <w:color w:val="F8A662"/>
          <w:sz w:val="15"/>
          <w:szCs w:val="15"/>
        </w:rPr>
        <w:t>doorvoer</w:t>
      </w:r>
      <w:r w:rsidRPr="00E70BA5">
        <w:rPr>
          <w:rFonts w:ascii="Verdana" w:hAnsi="Verdana" w:cs="Arial"/>
          <w:bCs/>
          <w:i/>
          <w:color w:val="F8A662"/>
          <w:sz w:val="15"/>
          <w:szCs w:val="15"/>
        </w:rPr>
        <w:t xml:space="preserve"> van militaire goederen in 2020 onder NL007 (</w:t>
      </w:r>
      <w:r w:rsidR="00927417">
        <w:rPr>
          <w:rFonts w:ascii="Verdana" w:hAnsi="Verdana" w:cs="Arial"/>
          <w:bCs/>
          <w:i/>
          <w:color w:val="F8A662"/>
          <w:sz w:val="15"/>
          <w:szCs w:val="15"/>
        </w:rPr>
        <w:t>met herkomst</w:t>
      </w:r>
      <w:r w:rsidR="00B57FD9" w:rsidRPr="00E70BA5">
        <w:rPr>
          <w:rFonts w:ascii="Verdana" w:hAnsi="Verdana" w:cs="Arial"/>
          <w:bCs/>
          <w:i/>
          <w:color w:val="F8A662"/>
          <w:sz w:val="15"/>
          <w:szCs w:val="15"/>
        </w:rPr>
        <w:t xml:space="preserve"> bondgenoten</w:t>
      </w:r>
      <w:r w:rsidRPr="00E70BA5">
        <w:rPr>
          <w:rFonts w:ascii="Verdana" w:hAnsi="Verdana" w:cs="Arial"/>
          <w:bCs/>
          <w:i/>
          <w:color w:val="F8A662"/>
          <w:sz w:val="15"/>
          <w:szCs w:val="15"/>
        </w:rPr>
        <w:t>) per land van bestemming.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4"/>
        <w:gridCol w:w="7"/>
        <w:gridCol w:w="2949"/>
        <w:gridCol w:w="3040"/>
      </w:tblGrid>
      <w:tr w:rsidR="00496422" w:rsidRPr="00E70BA5" w14:paraId="186026D8" w14:textId="77777777" w:rsidTr="00496422">
        <w:tc>
          <w:tcPr>
            <w:tcW w:w="1665" w:type="pct"/>
            <w:shd w:val="clear" w:color="auto" w:fill="FBD4B4" w:themeFill="accent6" w:themeFillTint="66"/>
            <w:tcMar>
              <w:top w:w="57" w:type="dxa"/>
              <w:left w:w="57" w:type="dxa"/>
              <w:bottom w:w="57" w:type="dxa"/>
              <w:right w:w="57" w:type="dxa"/>
            </w:tcMar>
          </w:tcPr>
          <w:p w14:paraId="5E7007AE" w14:textId="77777777" w:rsidR="00496422" w:rsidRPr="00E70BA5" w:rsidRDefault="00496422"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Land van bestemming</w:t>
            </w:r>
          </w:p>
        </w:tc>
        <w:tc>
          <w:tcPr>
            <w:tcW w:w="1644" w:type="pct"/>
            <w:gridSpan w:val="2"/>
            <w:shd w:val="clear" w:color="auto" w:fill="FBD4B4" w:themeFill="accent6" w:themeFillTint="66"/>
            <w:tcMar>
              <w:top w:w="57" w:type="dxa"/>
              <w:left w:w="57" w:type="dxa"/>
              <w:bottom w:w="57" w:type="dxa"/>
              <w:right w:w="57" w:type="dxa"/>
            </w:tcMar>
          </w:tcPr>
          <w:p w14:paraId="0AE38ED5" w14:textId="77777777" w:rsidR="00496422" w:rsidRPr="00E70BA5" w:rsidRDefault="00496422"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Waarde (</w:t>
            </w:r>
            <w:r w:rsidRPr="00E70BA5">
              <w:rPr>
                <w:rFonts w:ascii="Verdana" w:hAnsi="Verdana" w:cs="Arial"/>
                <w:b/>
                <w:bCs/>
                <w:i/>
                <w:color w:val="404040" w:themeColor="text1" w:themeTint="BF"/>
                <w:sz w:val="18"/>
                <w:szCs w:val="18"/>
              </w:rPr>
              <w:t>mln.)</w:t>
            </w:r>
          </w:p>
        </w:tc>
        <w:tc>
          <w:tcPr>
            <w:tcW w:w="1691" w:type="pct"/>
            <w:shd w:val="clear" w:color="auto" w:fill="FBD4B4" w:themeFill="accent6" w:themeFillTint="66"/>
            <w:tcMar>
              <w:top w:w="57" w:type="dxa"/>
              <w:left w:w="57" w:type="dxa"/>
              <w:bottom w:w="57" w:type="dxa"/>
              <w:right w:w="57" w:type="dxa"/>
            </w:tcMar>
          </w:tcPr>
          <w:p w14:paraId="56EB3514" w14:textId="77777777" w:rsidR="00496422" w:rsidRPr="00E70BA5" w:rsidRDefault="00496422"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tc>
      </w:tr>
      <w:tr w:rsidR="00496422" w:rsidRPr="00E70BA5" w14:paraId="3771D454"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D5099" w14:textId="2482C1DA" w:rsidR="00496422" w:rsidRPr="00E70BA5" w:rsidRDefault="00C06CC8" w:rsidP="00C06CC8">
            <w:pPr>
              <w:rPr>
                <w:rFonts w:ascii="Calibri" w:eastAsia="Times New Roman" w:hAnsi="Calibri" w:cs="Calibri"/>
                <w:b/>
                <w:color w:val="000000"/>
                <w:lang w:eastAsia="nl-NL"/>
              </w:rPr>
            </w:pPr>
            <w:r w:rsidRPr="00E70BA5">
              <w:rPr>
                <w:rFonts w:ascii="Calibri" w:eastAsia="Times New Roman" w:hAnsi="Calibri" w:cs="Calibri"/>
                <w:b/>
                <w:color w:val="000000"/>
                <w:lang w:eastAsia="nl-NL"/>
              </w:rPr>
              <w:t>Zuid-Afrika</w:t>
            </w:r>
          </w:p>
        </w:tc>
        <w:tc>
          <w:tcPr>
            <w:tcW w:w="164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E99BAE0" w14:textId="215F41C8"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1,04</w:t>
            </w:r>
          </w:p>
        </w:tc>
        <w:tc>
          <w:tcPr>
            <w:tcW w:w="1691" w:type="pct"/>
            <w:tcBorders>
              <w:top w:val="single" w:sz="4" w:space="0" w:color="auto"/>
              <w:left w:val="nil"/>
              <w:bottom w:val="single" w:sz="4" w:space="0" w:color="auto"/>
              <w:right w:val="single" w:sz="4" w:space="0" w:color="auto"/>
            </w:tcBorders>
            <w:shd w:val="clear" w:color="auto" w:fill="auto"/>
            <w:noWrap/>
            <w:vAlign w:val="bottom"/>
            <w:hideMark/>
          </w:tcPr>
          <w:p w14:paraId="5AA2ED2E" w14:textId="1D8855D7"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5</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10</w:t>
            </w:r>
          </w:p>
        </w:tc>
      </w:tr>
      <w:tr w:rsidR="00496422" w:rsidRPr="00E70BA5" w14:paraId="051AD706"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4EB7375" w14:textId="4FD77501"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Brazilië</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77B91A47" w14:textId="57B8AE4E"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25,33</w:t>
            </w:r>
          </w:p>
        </w:tc>
        <w:tc>
          <w:tcPr>
            <w:tcW w:w="1691" w:type="pct"/>
            <w:tcBorders>
              <w:top w:val="nil"/>
              <w:left w:val="nil"/>
              <w:bottom w:val="single" w:sz="4" w:space="0" w:color="auto"/>
              <w:right w:val="single" w:sz="4" w:space="0" w:color="auto"/>
            </w:tcBorders>
            <w:shd w:val="clear" w:color="auto" w:fill="auto"/>
            <w:noWrap/>
            <w:vAlign w:val="bottom"/>
            <w:hideMark/>
          </w:tcPr>
          <w:p w14:paraId="133220A3" w14:textId="231C521D"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4</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5</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7</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10</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13</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14</w:t>
            </w:r>
          </w:p>
        </w:tc>
      </w:tr>
      <w:tr w:rsidR="00496422" w:rsidRPr="00E70BA5" w14:paraId="4C906A08"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1B7B16E" w14:textId="7C0E4963"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Chili</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2F1EC844" w14:textId="20D97C91"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4,62</w:t>
            </w:r>
          </w:p>
        </w:tc>
        <w:tc>
          <w:tcPr>
            <w:tcW w:w="1691" w:type="pct"/>
            <w:tcBorders>
              <w:top w:val="nil"/>
              <w:left w:val="nil"/>
              <w:bottom w:val="single" w:sz="4" w:space="0" w:color="auto"/>
              <w:right w:val="single" w:sz="4" w:space="0" w:color="auto"/>
            </w:tcBorders>
            <w:shd w:val="clear" w:color="auto" w:fill="auto"/>
            <w:noWrap/>
            <w:vAlign w:val="bottom"/>
            <w:hideMark/>
          </w:tcPr>
          <w:p w14:paraId="4AF5A38E" w14:textId="020ADC4A"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4</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5</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10</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11</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21</w:t>
            </w:r>
          </w:p>
        </w:tc>
      </w:tr>
      <w:tr w:rsidR="00496422" w:rsidRPr="00E70BA5" w14:paraId="47860E66"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B40A0E0" w14:textId="2847ABE8" w:rsidR="00496422" w:rsidRPr="00E70BA5" w:rsidRDefault="00496422" w:rsidP="00C06CC8">
            <w:pPr>
              <w:rPr>
                <w:rFonts w:ascii="Calibri" w:eastAsia="Times New Roman" w:hAnsi="Calibri" w:cs="Calibri"/>
                <w:b/>
                <w:color w:val="000000"/>
                <w:lang w:eastAsia="nl-NL"/>
              </w:rPr>
            </w:pPr>
            <w:r w:rsidRPr="00E70BA5">
              <w:rPr>
                <w:rFonts w:ascii="Calibri" w:eastAsia="Times New Roman" w:hAnsi="Calibri" w:cs="Calibri"/>
                <w:b/>
                <w:color w:val="000000"/>
                <w:lang w:eastAsia="nl-NL"/>
              </w:rPr>
              <w:t>C</w:t>
            </w:r>
            <w:r w:rsidR="00C06CC8" w:rsidRPr="00E70BA5">
              <w:rPr>
                <w:rFonts w:ascii="Calibri" w:eastAsia="Times New Roman" w:hAnsi="Calibri" w:cs="Calibri"/>
                <w:b/>
                <w:color w:val="000000"/>
                <w:lang w:eastAsia="nl-NL"/>
              </w:rPr>
              <w:t>olombia</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5968A7C3" w14:textId="748FC0CF"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0,23</w:t>
            </w:r>
          </w:p>
        </w:tc>
        <w:tc>
          <w:tcPr>
            <w:tcW w:w="1691" w:type="pct"/>
            <w:tcBorders>
              <w:top w:val="nil"/>
              <w:left w:val="nil"/>
              <w:bottom w:val="single" w:sz="4" w:space="0" w:color="auto"/>
              <w:right w:val="single" w:sz="4" w:space="0" w:color="auto"/>
            </w:tcBorders>
            <w:shd w:val="clear" w:color="auto" w:fill="auto"/>
            <w:noWrap/>
            <w:vAlign w:val="bottom"/>
            <w:hideMark/>
          </w:tcPr>
          <w:p w14:paraId="1EF8BD62" w14:textId="45196A9E"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5</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11</w:t>
            </w:r>
          </w:p>
        </w:tc>
      </w:tr>
      <w:tr w:rsidR="00496422" w:rsidRPr="00E70BA5" w14:paraId="2D9A4B77"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CE348ED" w14:textId="1A092A1D" w:rsidR="00496422" w:rsidRPr="00E70BA5" w:rsidRDefault="00496422" w:rsidP="00C06CC8">
            <w:pPr>
              <w:rPr>
                <w:rFonts w:ascii="Calibri" w:eastAsia="Times New Roman" w:hAnsi="Calibri" w:cs="Calibri"/>
                <w:b/>
                <w:color w:val="000000"/>
                <w:lang w:eastAsia="nl-NL"/>
              </w:rPr>
            </w:pPr>
            <w:r w:rsidRPr="00E70BA5">
              <w:rPr>
                <w:rFonts w:ascii="Calibri" w:eastAsia="Times New Roman" w:hAnsi="Calibri" w:cs="Calibri"/>
                <w:b/>
                <w:color w:val="000000"/>
                <w:lang w:eastAsia="nl-NL"/>
              </w:rPr>
              <w:t>T</w:t>
            </w:r>
            <w:r w:rsidR="00C06CC8" w:rsidRPr="00E70BA5">
              <w:rPr>
                <w:rFonts w:ascii="Calibri" w:eastAsia="Times New Roman" w:hAnsi="Calibri" w:cs="Calibri"/>
                <w:b/>
                <w:color w:val="000000"/>
                <w:lang w:eastAsia="nl-NL"/>
              </w:rPr>
              <w:t>sjechische</w:t>
            </w:r>
            <w:r w:rsidRPr="00E70BA5">
              <w:rPr>
                <w:rFonts w:ascii="Calibri" w:eastAsia="Times New Roman" w:hAnsi="Calibri" w:cs="Calibri"/>
                <w:b/>
                <w:color w:val="000000"/>
                <w:lang w:eastAsia="nl-NL"/>
              </w:rPr>
              <w:t xml:space="preserve"> R</w:t>
            </w:r>
            <w:r w:rsidR="00C06CC8" w:rsidRPr="00E70BA5">
              <w:rPr>
                <w:rFonts w:ascii="Calibri" w:eastAsia="Times New Roman" w:hAnsi="Calibri" w:cs="Calibri"/>
                <w:b/>
                <w:color w:val="000000"/>
                <w:lang w:eastAsia="nl-NL"/>
              </w:rPr>
              <w:t>epubliek</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36719F30" w14:textId="65CC90E3"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0,07</w:t>
            </w:r>
          </w:p>
        </w:tc>
        <w:tc>
          <w:tcPr>
            <w:tcW w:w="1691" w:type="pct"/>
            <w:tcBorders>
              <w:top w:val="nil"/>
              <w:left w:val="nil"/>
              <w:bottom w:val="single" w:sz="4" w:space="0" w:color="auto"/>
              <w:right w:val="single" w:sz="4" w:space="0" w:color="auto"/>
            </w:tcBorders>
            <w:shd w:val="clear" w:color="auto" w:fill="auto"/>
            <w:noWrap/>
            <w:vAlign w:val="bottom"/>
            <w:hideMark/>
          </w:tcPr>
          <w:p w14:paraId="3FF4CE47" w14:textId="451C6539"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11</w:t>
            </w:r>
          </w:p>
        </w:tc>
      </w:tr>
      <w:tr w:rsidR="00496422" w:rsidRPr="00E70BA5" w14:paraId="15BD10BD"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34DED9F" w14:textId="4334A985"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Indonesië</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2FA1BAFD" w14:textId="58A92256"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0,03</w:t>
            </w:r>
          </w:p>
        </w:tc>
        <w:tc>
          <w:tcPr>
            <w:tcW w:w="1691" w:type="pct"/>
            <w:tcBorders>
              <w:top w:val="nil"/>
              <w:left w:val="nil"/>
              <w:bottom w:val="single" w:sz="4" w:space="0" w:color="auto"/>
              <w:right w:val="single" w:sz="4" w:space="0" w:color="auto"/>
            </w:tcBorders>
            <w:shd w:val="clear" w:color="auto" w:fill="auto"/>
            <w:noWrap/>
            <w:vAlign w:val="bottom"/>
            <w:hideMark/>
          </w:tcPr>
          <w:p w14:paraId="6A8F47A9" w14:textId="01230D76"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5</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6</w:t>
            </w:r>
          </w:p>
        </w:tc>
      </w:tr>
      <w:tr w:rsidR="00496422" w:rsidRPr="00E70BA5" w14:paraId="246E3559"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137DD2F" w14:textId="35631744"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Italië</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272D023B" w14:textId="20B8F725"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0,11</w:t>
            </w:r>
          </w:p>
        </w:tc>
        <w:tc>
          <w:tcPr>
            <w:tcW w:w="1691" w:type="pct"/>
            <w:tcBorders>
              <w:top w:val="nil"/>
              <w:left w:val="nil"/>
              <w:bottom w:val="single" w:sz="4" w:space="0" w:color="auto"/>
              <w:right w:val="single" w:sz="4" w:space="0" w:color="auto"/>
            </w:tcBorders>
            <w:shd w:val="clear" w:color="auto" w:fill="auto"/>
            <w:noWrap/>
            <w:vAlign w:val="bottom"/>
            <w:hideMark/>
          </w:tcPr>
          <w:p w14:paraId="04BB6715" w14:textId="7F939CB5"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10</w:t>
            </w:r>
          </w:p>
        </w:tc>
      </w:tr>
      <w:tr w:rsidR="00496422" w:rsidRPr="00E70BA5" w14:paraId="3ADB0A0D"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3014AF5" w14:textId="396AF9FF"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Japan</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53A5789D" w14:textId="3111E198"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0,01</w:t>
            </w:r>
          </w:p>
        </w:tc>
        <w:tc>
          <w:tcPr>
            <w:tcW w:w="1691" w:type="pct"/>
            <w:tcBorders>
              <w:top w:val="nil"/>
              <w:left w:val="nil"/>
              <w:bottom w:val="single" w:sz="4" w:space="0" w:color="auto"/>
              <w:right w:val="single" w:sz="4" w:space="0" w:color="auto"/>
            </w:tcBorders>
            <w:shd w:val="clear" w:color="auto" w:fill="auto"/>
            <w:noWrap/>
            <w:vAlign w:val="bottom"/>
            <w:hideMark/>
          </w:tcPr>
          <w:p w14:paraId="0E10F030" w14:textId="1383C1A1"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13</w:t>
            </w:r>
          </w:p>
        </w:tc>
      </w:tr>
      <w:tr w:rsidR="00496422" w:rsidRPr="00E70BA5" w14:paraId="13C0999C"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001D5970" w14:textId="70FB3A7D" w:rsidR="00496422" w:rsidRPr="00E70BA5" w:rsidRDefault="00C06CC8" w:rsidP="00C06CC8">
            <w:pPr>
              <w:rPr>
                <w:rFonts w:ascii="Calibri" w:eastAsia="Times New Roman" w:hAnsi="Calibri" w:cs="Calibri"/>
                <w:b/>
                <w:color w:val="000000"/>
                <w:lang w:eastAsia="nl-NL"/>
              </w:rPr>
            </w:pPr>
            <w:r w:rsidRPr="00E70BA5">
              <w:rPr>
                <w:rFonts w:ascii="Calibri" w:eastAsia="Times New Roman" w:hAnsi="Calibri" w:cs="Calibri"/>
                <w:b/>
                <w:color w:val="000000"/>
                <w:lang w:eastAsia="nl-NL"/>
              </w:rPr>
              <w:t>Zuid</w:t>
            </w:r>
            <w:r w:rsidR="00496422" w:rsidRPr="00E70BA5">
              <w:rPr>
                <w:rFonts w:ascii="Calibri" w:eastAsia="Times New Roman" w:hAnsi="Calibri" w:cs="Calibri"/>
                <w:b/>
                <w:color w:val="000000"/>
                <w:lang w:eastAsia="nl-NL"/>
              </w:rPr>
              <w:t>-K</w:t>
            </w:r>
            <w:r w:rsidRPr="00E70BA5">
              <w:rPr>
                <w:rFonts w:ascii="Calibri" w:eastAsia="Times New Roman" w:hAnsi="Calibri" w:cs="Calibri"/>
                <w:b/>
                <w:color w:val="000000"/>
                <w:lang w:eastAsia="nl-NL"/>
              </w:rPr>
              <w:t>orea</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00FCC075" w14:textId="565E618A"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0,35</w:t>
            </w:r>
          </w:p>
        </w:tc>
        <w:tc>
          <w:tcPr>
            <w:tcW w:w="1691" w:type="pct"/>
            <w:tcBorders>
              <w:top w:val="nil"/>
              <w:left w:val="nil"/>
              <w:bottom w:val="single" w:sz="4" w:space="0" w:color="auto"/>
              <w:right w:val="single" w:sz="4" w:space="0" w:color="auto"/>
            </w:tcBorders>
            <w:shd w:val="clear" w:color="auto" w:fill="auto"/>
            <w:noWrap/>
            <w:vAlign w:val="bottom"/>
            <w:hideMark/>
          </w:tcPr>
          <w:p w14:paraId="7B7006C4" w14:textId="3FF8CC4B"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6</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9</w:t>
            </w:r>
          </w:p>
        </w:tc>
      </w:tr>
      <w:tr w:rsidR="00496422" w:rsidRPr="00E70BA5" w14:paraId="5A3D83E3"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ED1AD0B" w14:textId="5DED1D56"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Maleisië</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2CE861C1" w14:textId="4E690763"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2,76</w:t>
            </w:r>
          </w:p>
        </w:tc>
        <w:tc>
          <w:tcPr>
            <w:tcW w:w="1691" w:type="pct"/>
            <w:tcBorders>
              <w:top w:val="nil"/>
              <w:left w:val="nil"/>
              <w:bottom w:val="single" w:sz="4" w:space="0" w:color="auto"/>
              <w:right w:val="single" w:sz="4" w:space="0" w:color="auto"/>
            </w:tcBorders>
            <w:shd w:val="clear" w:color="auto" w:fill="auto"/>
            <w:noWrap/>
            <w:vAlign w:val="bottom"/>
            <w:hideMark/>
          </w:tcPr>
          <w:p w14:paraId="69FAEC06" w14:textId="539B6969"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5</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11</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14</w:t>
            </w:r>
          </w:p>
        </w:tc>
      </w:tr>
      <w:tr w:rsidR="00496422" w:rsidRPr="00E70BA5" w14:paraId="3C84E79A"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04F96FEA" w14:textId="3BD1A7C2"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Nigeria</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70470C51" w14:textId="625A5394"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0,00</w:t>
            </w:r>
          </w:p>
        </w:tc>
        <w:tc>
          <w:tcPr>
            <w:tcW w:w="1691" w:type="pct"/>
            <w:tcBorders>
              <w:top w:val="nil"/>
              <w:left w:val="nil"/>
              <w:bottom w:val="single" w:sz="4" w:space="0" w:color="auto"/>
              <w:right w:val="single" w:sz="4" w:space="0" w:color="auto"/>
            </w:tcBorders>
            <w:shd w:val="clear" w:color="auto" w:fill="auto"/>
            <w:noWrap/>
            <w:vAlign w:val="bottom"/>
            <w:hideMark/>
          </w:tcPr>
          <w:p w14:paraId="70B074FC" w14:textId="48A80E1A"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14</w:t>
            </w:r>
          </w:p>
        </w:tc>
      </w:tr>
      <w:tr w:rsidR="00496422" w:rsidRPr="00E70BA5" w14:paraId="501E63E9"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1B5C2C1" w14:textId="6E3F36C6"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Filippijnen</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44FD4EB7" w14:textId="0010F6DD"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0,01</w:t>
            </w:r>
          </w:p>
        </w:tc>
        <w:tc>
          <w:tcPr>
            <w:tcW w:w="1691" w:type="pct"/>
            <w:tcBorders>
              <w:top w:val="nil"/>
              <w:left w:val="nil"/>
              <w:bottom w:val="single" w:sz="4" w:space="0" w:color="auto"/>
              <w:right w:val="single" w:sz="4" w:space="0" w:color="auto"/>
            </w:tcBorders>
            <w:shd w:val="clear" w:color="auto" w:fill="auto"/>
            <w:noWrap/>
            <w:vAlign w:val="bottom"/>
            <w:hideMark/>
          </w:tcPr>
          <w:p w14:paraId="44C18BD6" w14:textId="57E9502D"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11</w:t>
            </w:r>
          </w:p>
        </w:tc>
      </w:tr>
      <w:tr w:rsidR="00496422" w:rsidRPr="00E70BA5" w14:paraId="0D406581"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8EBD350" w14:textId="6FC7EA94"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Pakistan</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4A166C98" w14:textId="63542E11"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2,10</w:t>
            </w:r>
          </w:p>
        </w:tc>
        <w:tc>
          <w:tcPr>
            <w:tcW w:w="1691" w:type="pct"/>
            <w:tcBorders>
              <w:top w:val="nil"/>
              <w:left w:val="nil"/>
              <w:bottom w:val="single" w:sz="4" w:space="0" w:color="auto"/>
              <w:right w:val="single" w:sz="4" w:space="0" w:color="auto"/>
            </w:tcBorders>
            <w:shd w:val="clear" w:color="auto" w:fill="auto"/>
            <w:noWrap/>
            <w:vAlign w:val="bottom"/>
            <w:hideMark/>
          </w:tcPr>
          <w:p w14:paraId="5950D676" w14:textId="5A1F89AB"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4</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10</w:t>
            </w:r>
          </w:p>
        </w:tc>
      </w:tr>
      <w:tr w:rsidR="00496422" w:rsidRPr="00E70BA5" w14:paraId="1B9AA021"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A82CA45" w14:textId="54C4FFCC"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Singapore</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0696B30E" w14:textId="2E6190EB"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0,36</w:t>
            </w:r>
          </w:p>
        </w:tc>
        <w:tc>
          <w:tcPr>
            <w:tcW w:w="1691" w:type="pct"/>
            <w:tcBorders>
              <w:top w:val="nil"/>
              <w:left w:val="nil"/>
              <w:bottom w:val="single" w:sz="4" w:space="0" w:color="auto"/>
              <w:right w:val="single" w:sz="4" w:space="0" w:color="auto"/>
            </w:tcBorders>
            <w:shd w:val="clear" w:color="auto" w:fill="auto"/>
            <w:noWrap/>
            <w:vAlign w:val="bottom"/>
            <w:hideMark/>
          </w:tcPr>
          <w:p w14:paraId="5E5FC879" w14:textId="34DBB516"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10</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11</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13</w:t>
            </w:r>
          </w:p>
        </w:tc>
      </w:tr>
      <w:tr w:rsidR="00496422" w:rsidRPr="00E70BA5" w14:paraId="1C31E32B"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5FDC11F" w14:textId="68F21734" w:rsidR="00496422" w:rsidRPr="00E70BA5" w:rsidRDefault="00496422" w:rsidP="00C06CC8">
            <w:pPr>
              <w:rPr>
                <w:rFonts w:ascii="Calibri" w:eastAsia="Times New Roman" w:hAnsi="Calibri" w:cs="Calibri"/>
                <w:b/>
                <w:color w:val="000000"/>
                <w:lang w:eastAsia="nl-NL"/>
              </w:rPr>
            </w:pPr>
            <w:r w:rsidRPr="00E70BA5">
              <w:rPr>
                <w:rFonts w:ascii="Calibri" w:eastAsia="Times New Roman" w:hAnsi="Calibri" w:cs="Calibri"/>
                <w:b/>
                <w:color w:val="000000"/>
                <w:lang w:eastAsia="nl-NL"/>
              </w:rPr>
              <w:t>V</w:t>
            </w:r>
            <w:r w:rsidR="00C06CC8" w:rsidRPr="00E70BA5">
              <w:rPr>
                <w:rFonts w:ascii="Calibri" w:eastAsia="Times New Roman" w:hAnsi="Calibri" w:cs="Calibri"/>
                <w:b/>
                <w:color w:val="000000"/>
                <w:lang w:eastAsia="nl-NL"/>
              </w:rPr>
              <w:t>erenigde Staten</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42E67F67" w14:textId="7F03F168"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0,14</w:t>
            </w:r>
          </w:p>
        </w:tc>
        <w:tc>
          <w:tcPr>
            <w:tcW w:w="1691" w:type="pct"/>
            <w:tcBorders>
              <w:top w:val="nil"/>
              <w:left w:val="nil"/>
              <w:bottom w:val="single" w:sz="4" w:space="0" w:color="auto"/>
              <w:right w:val="single" w:sz="4" w:space="0" w:color="auto"/>
            </w:tcBorders>
            <w:shd w:val="clear" w:color="auto" w:fill="auto"/>
            <w:noWrap/>
            <w:vAlign w:val="bottom"/>
            <w:hideMark/>
          </w:tcPr>
          <w:p w14:paraId="1FB274A7" w14:textId="2941FD33"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10</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11</w:t>
            </w:r>
          </w:p>
        </w:tc>
      </w:tr>
      <w:tr w:rsidR="00496422" w:rsidRPr="00E70BA5" w14:paraId="40A3EBA1"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0E49A73" w14:textId="5443CD21"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Armenië</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1D05FF9A" w14:textId="2605604B"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2,13</w:t>
            </w:r>
          </w:p>
        </w:tc>
        <w:tc>
          <w:tcPr>
            <w:tcW w:w="1691" w:type="pct"/>
            <w:tcBorders>
              <w:top w:val="nil"/>
              <w:left w:val="nil"/>
              <w:bottom w:val="single" w:sz="4" w:space="0" w:color="auto"/>
              <w:right w:val="single" w:sz="4" w:space="0" w:color="auto"/>
            </w:tcBorders>
            <w:shd w:val="clear" w:color="auto" w:fill="auto"/>
            <w:noWrap/>
            <w:vAlign w:val="bottom"/>
            <w:hideMark/>
          </w:tcPr>
          <w:p w14:paraId="0A2B77E9" w14:textId="043A7BC8"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11</w:t>
            </w:r>
          </w:p>
        </w:tc>
      </w:tr>
      <w:tr w:rsidR="00496422" w:rsidRPr="00E70BA5" w14:paraId="5303D626"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B934BFD" w14:textId="25EB3998"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Australië</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0CD71436" w14:textId="76A68BEE"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0,02</w:t>
            </w:r>
          </w:p>
        </w:tc>
        <w:tc>
          <w:tcPr>
            <w:tcW w:w="1691" w:type="pct"/>
            <w:tcBorders>
              <w:top w:val="nil"/>
              <w:left w:val="nil"/>
              <w:bottom w:val="single" w:sz="4" w:space="0" w:color="auto"/>
              <w:right w:val="single" w:sz="4" w:space="0" w:color="auto"/>
            </w:tcBorders>
            <w:shd w:val="clear" w:color="auto" w:fill="auto"/>
            <w:noWrap/>
            <w:vAlign w:val="bottom"/>
            <w:hideMark/>
          </w:tcPr>
          <w:p w14:paraId="322F134A" w14:textId="2C0BB866"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11</w:t>
            </w:r>
          </w:p>
        </w:tc>
      </w:tr>
      <w:tr w:rsidR="00496422" w:rsidRPr="00E70BA5" w14:paraId="12B130FD"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53B4898" w14:textId="5D409172"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Kenia</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5E5CD26C" w14:textId="076990D2"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0,10</w:t>
            </w:r>
          </w:p>
        </w:tc>
        <w:tc>
          <w:tcPr>
            <w:tcW w:w="1691" w:type="pct"/>
            <w:tcBorders>
              <w:top w:val="nil"/>
              <w:left w:val="nil"/>
              <w:bottom w:val="single" w:sz="4" w:space="0" w:color="auto"/>
              <w:right w:val="single" w:sz="4" w:space="0" w:color="auto"/>
            </w:tcBorders>
            <w:shd w:val="clear" w:color="auto" w:fill="auto"/>
            <w:noWrap/>
            <w:vAlign w:val="bottom"/>
            <w:hideMark/>
          </w:tcPr>
          <w:p w14:paraId="2A0165F5" w14:textId="0B71F1F8"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14</w:t>
            </w:r>
          </w:p>
        </w:tc>
      </w:tr>
      <w:tr w:rsidR="00496422" w:rsidRPr="00E70BA5" w14:paraId="482BAE04"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2B10A3D" w14:textId="49465FCC" w:rsidR="00496422" w:rsidRPr="00E70BA5" w:rsidRDefault="00496422" w:rsidP="00C06CC8">
            <w:pPr>
              <w:rPr>
                <w:rFonts w:ascii="Calibri" w:eastAsia="Times New Roman" w:hAnsi="Calibri" w:cs="Calibri"/>
                <w:b/>
                <w:color w:val="000000"/>
                <w:lang w:eastAsia="nl-NL"/>
              </w:rPr>
            </w:pPr>
            <w:r w:rsidRPr="00E70BA5">
              <w:rPr>
                <w:rFonts w:ascii="Calibri" w:eastAsia="Times New Roman" w:hAnsi="Calibri" w:cs="Calibri"/>
                <w:b/>
                <w:color w:val="000000"/>
                <w:lang w:eastAsia="nl-NL"/>
              </w:rPr>
              <w:t>O</w:t>
            </w:r>
            <w:r w:rsidR="00C06CC8" w:rsidRPr="00E70BA5">
              <w:rPr>
                <w:rFonts w:ascii="Calibri" w:eastAsia="Times New Roman" w:hAnsi="Calibri" w:cs="Calibri"/>
                <w:b/>
                <w:color w:val="000000"/>
                <w:lang w:eastAsia="nl-NL"/>
              </w:rPr>
              <w:t>eganda</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4CE2A611" w14:textId="3B95CB2F"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0,16</w:t>
            </w:r>
          </w:p>
        </w:tc>
        <w:tc>
          <w:tcPr>
            <w:tcW w:w="1691" w:type="pct"/>
            <w:tcBorders>
              <w:top w:val="nil"/>
              <w:left w:val="nil"/>
              <w:bottom w:val="single" w:sz="4" w:space="0" w:color="auto"/>
              <w:right w:val="single" w:sz="4" w:space="0" w:color="auto"/>
            </w:tcBorders>
            <w:shd w:val="clear" w:color="auto" w:fill="auto"/>
            <w:noWrap/>
            <w:vAlign w:val="bottom"/>
            <w:hideMark/>
          </w:tcPr>
          <w:p w14:paraId="2E09C733" w14:textId="3B4C3A56"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10</w:t>
            </w:r>
          </w:p>
        </w:tc>
      </w:tr>
      <w:tr w:rsidR="00496422" w:rsidRPr="00E70BA5" w14:paraId="618574C1"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EBFBC06" w14:textId="661552F0" w:rsidR="00496422" w:rsidRPr="00E70BA5" w:rsidRDefault="00C06CC8" w:rsidP="00496422">
            <w:pPr>
              <w:rPr>
                <w:rFonts w:ascii="Calibri" w:eastAsia="Times New Roman" w:hAnsi="Calibri" w:cs="Calibri"/>
                <w:b/>
                <w:color w:val="000000"/>
                <w:lang w:eastAsia="nl-NL"/>
              </w:rPr>
            </w:pPr>
            <w:r w:rsidRPr="00E70BA5">
              <w:rPr>
                <w:rFonts w:ascii="Calibri" w:eastAsia="Times New Roman" w:hAnsi="Calibri" w:cs="Calibri"/>
                <w:b/>
                <w:color w:val="000000"/>
                <w:lang w:eastAsia="nl-NL"/>
              </w:rPr>
              <w:t>Peru</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2C9D1397" w14:textId="389DA69D"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0,13</w:t>
            </w:r>
          </w:p>
        </w:tc>
        <w:tc>
          <w:tcPr>
            <w:tcW w:w="1691" w:type="pct"/>
            <w:tcBorders>
              <w:top w:val="nil"/>
              <w:left w:val="nil"/>
              <w:bottom w:val="single" w:sz="4" w:space="0" w:color="auto"/>
              <w:right w:val="single" w:sz="4" w:space="0" w:color="auto"/>
            </w:tcBorders>
            <w:shd w:val="clear" w:color="auto" w:fill="auto"/>
            <w:noWrap/>
            <w:vAlign w:val="bottom"/>
            <w:hideMark/>
          </w:tcPr>
          <w:p w14:paraId="2105406E" w14:textId="1A30EC2C"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5</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11</w:t>
            </w:r>
            <w:r w:rsidRPr="00E70BA5">
              <w:rPr>
                <w:rFonts w:ascii="Calibri" w:eastAsia="Times New Roman" w:hAnsi="Calibri" w:cs="Calibri"/>
                <w:color w:val="000000"/>
                <w:lang w:eastAsia="nl-NL"/>
              </w:rPr>
              <w:t>,</w:t>
            </w:r>
            <w:r w:rsidR="00496422" w:rsidRPr="00E70BA5">
              <w:rPr>
                <w:rFonts w:ascii="Calibri" w:eastAsia="Times New Roman" w:hAnsi="Calibri" w:cs="Calibri"/>
                <w:color w:val="000000"/>
                <w:lang w:eastAsia="nl-NL"/>
              </w:rPr>
              <w:t xml:space="preserve"> 22</w:t>
            </w:r>
          </w:p>
        </w:tc>
      </w:tr>
      <w:tr w:rsidR="00496422" w:rsidRPr="00E70BA5" w14:paraId="6AB61455"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7DD042D" w14:textId="3D2592FB" w:rsidR="00496422" w:rsidRPr="00E70BA5" w:rsidRDefault="00496422" w:rsidP="00C06CC8">
            <w:pPr>
              <w:rPr>
                <w:rFonts w:ascii="Calibri" w:eastAsia="Times New Roman" w:hAnsi="Calibri" w:cs="Calibri"/>
                <w:b/>
                <w:color w:val="000000"/>
                <w:lang w:eastAsia="nl-NL"/>
              </w:rPr>
            </w:pPr>
            <w:r w:rsidRPr="00E70BA5">
              <w:rPr>
                <w:rFonts w:ascii="Calibri" w:eastAsia="Times New Roman" w:hAnsi="Calibri" w:cs="Calibri"/>
                <w:b/>
                <w:color w:val="000000"/>
                <w:lang w:eastAsia="nl-NL"/>
              </w:rPr>
              <w:t>R</w:t>
            </w:r>
            <w:r w:rsidR="00C06CC8" w:rsidRPr="00E70BA5">
              <w:rPr>
                <w:rFonts w:ascii="Calibri" w:eastAsia="Times New Roman" w:hAnsi="Calibri" w:cs="Calibri"/>
                <w:b/>
                <w:color w:val="000000"/>
                <w:lang w:eastAsia="nl-NL"/>
              </w:rPr>
              <w:t>wanda</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54F61A0C" w14:textId="0D73AAA3"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0,01</w:t>
            </w:r>
          </w:p>
        </w:tc>
        <w:tc>
          <w:tcPr>
            <w:tcW w:w="1691" w:type="pct"/>
            <w:tcBorders>
              <w:top w:val="nil"/>
              <w:left w:val="nil"/>
              <w:bottom w:val="single" w:sz="4" w:space="0" w:color="auto"/>
              <w:right w:val="single" w:sz="4" w:space="0" w:color="auto"/>
            </w:tcBorders>
            <w:shd w:val="clear" w:color="auto" w:fill="auto"/>
            <w:noWrap/>
            <w:vAlign w:val="bottom"/>
            <w:hideMark/>
          </w:tcPr>
          <w:p w14:paraId="00522730" w14:textId="0B8728D3"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14</w:t>
            </w:r>
          </w:p>
        </w:tc>
      </w:tr>
      <w:tr w:rsidR="00496422" w:rsidRPr="00E70BA5" w14:paraId="1D7F8084" w14:textId="77777777" w:rsidTr="00496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636EE0D" w14:textId="19909D18" w:rsidR="00496422" w:rsidRPr="00E70BA5" w:rsidRDefault="00496422" w:rsidP="00C06CC8">
            <w:pPr>
              <w:rPr>
                <w:rFonts w:ascii="Calibri" w:eastAsia="Times New Roman" w:hAnsi="Calibri" w:cs="Calibri"/>
                <w:b/>
                <w:color w:val="000000"/>
                <w:lang w:eastAsia="nl-NL"/>
              </w:rPr>
            </w:pPr>
            <w:r w:rsidRPr="00E70BA5">
              <w:rPr>
                <w:rFonts w:ascii="Calibri" w:eastAsia="Times New Roman" w:hAnsi="Calibri" w:cs="Calibri"/>
                <w:b/>
                <w:color w:val="000000"/>
                <w:lang w:eastAsia="nl-NL"/>
              </w:rPr>
              <w:t>T</w:t>
            </w:r>
            <w:r w:rsidR="00C06CC8" w:rsidRPr="00E70BA5">
              <w:rPr>
                <w:rFonts w:ascii="Calibri" w:eastAsia="Times New Roman" w:hAnsi="Calibri" w:cs="Calibri"/>
                <w:b/>
                <w:color w:val="000000"/>
                <w:lang w:eastAsia="nl-NL"/>
              </w:rPr>
              <w:t>hailand</w:t>
            </w:r>
          </w:p>
        </w:tc>
        <w:tc>
          <w:tcPr>
            <w:tcW w:w="1644" w:type="pct"/>
            <w:gridSpan w:val="2"/>
            <w:tcBorders>
              <w:top w:val="nil"/>
              <w:left w:val="nil"/>
              <w:bottom w:val="single" w:sz="4" w:space="0" w:color="auto"/>
              <w:right w:val="single" w:sz="4" w:space="0" w:color="auto"/>
            </w:tcBorders>
            <w:shd w:val="clear" w:color="auto" w:fill="auto"/>
            <w:noWrap/>
            <w:vAlign w:val="bottom"/>
            <w:hideMark/>
          </w:tcPr>
          <w:p w14:paraId="64574389" w14:textId="48260A66" w:rsidR="00496422" w:rsidRPr="00E70BA5" w:rsidRDefault="00496422" w:rsidP="00496422">
            <w:pPr>
              <w:rPr>
                <w:rFonts w:ascii="Calibri" w:eastAsia="Times New Roman" w:hAnsi="Calibri" w:cs="Calibri"/>
                <w:color w:val="000000"/>
                <w:lang w:eastAsia="nl-NL"/>
              </w:rPr>
            </w:pPr>
            <w:r w:rsidRPr="00E70BA5">
              <w:rPr>
                <w:rFonts w:ascii="Calibri" w:hAnsi="Calibri" w:cs="Calibri"/>
                <w:color w:val="000000"/>
              </w:rPr>
              <w:t>0,06</w:t>
            </w:r>
          </w:p>
        </w:tc>
        <w:tc>
          <w:tcPr>
            <w:tcW w:w="1691" w:type="pct"/>
            <w:tcBorders>
              <w:top w:val="nil"/>
              <w:left w:val="nil"/>
              <w:bottom w:val="single" w:sz="4" w:space="0" w:color="auto"/>
              <w:right w:val="single" w:sz="4" w:space="0" w:color="auto"/>
            </w:tcBorders>
            <w:shd w:val="clear" w:color="auto" w:fill="auto"/>
            <w:noWrap/>
            <w:vAlign w:val="bottom"/>
            <w:hideMark/>
          </w:tcPr>
          <w:p w14:paraId="02C6BE4F" w14:textId="2DDC0126" w:rsidR="00496422" w:rsidRPr="00E70BA5" w:rsidRDefault="00C06CC8" w:rsidP="00496422">
            <w:pPr>
              <w:rPr>
                <w:rFonts w:ascii="Calibri" w:eastAsia="Times New Roman" w:hAnsi="Calibri" w:cs="Calibri"/>
                <w:color w:val="000000"/>
                <w:lang w:eastAsia="nl-NL"/>
              </w:rPr>
            </w:pPr>
            <w:r w:rsidRPr="00E70BA5">
              <w:rPr>
                <w:rFonts w:ascii="Verdana" w:eastAsia="Times New Roman" w:hAnsi="Verdana" w:cs="Calibri"/>
                <w:color w:val="000000"/>
                <w:sz w:val="18"/>
                <w:szCs w:val="18"/>
                <w:lang w:eastAsia="nl-NL"/>
              </w:rPr>
              <w:t>ML</w:t>
            </w:r>
            <w:r w:rsidRPr="00E70BA5">
              <w:rPr>
                <w:rFonts w:ascii="Calibri" w:eastAsia="Times New Roman" w:hAnsi="Calibri" w:cs="Calibri"/>
                <w:color w:val="000000"/>
                <w:lang w:eastAsia="nl-NL"/>
              </w:rPr>
              <w:t xml:space="preserve"> </w:t>
            </w:r>
            <w:r w:rsidR="00496422" w:rsidRPr="00E70BA5">
              <w:rPr>
                <w:rFonts w:ascii="Calibri" w:eastAsia="Times New Roman" w:hAnsi="Calibri" w:cs="Calibri"/>
                <w:color w:val="000000"/>
                <w:lang w:eastAsia="nl-NL"/>
              </w:rPr>
              <w:t>11</w:t>
            </w:r>
          </w:p>
        </w:tc>
      </w:tr>
      <w:tr w:rsidR="00496422" w:rsidRPr="00E70BA5" w14:paraId="425E24D5" w14:textId="77777777" w:rsidTr="00496422">
        <w:tc>
          <w:tcPr>
            <w:tcW w:w="1669" w:type="pct"/>
            <w:gridSpan w:val="2"/>
            <w:shd w:val="clear" w:color="auto" w:fill="FBD4B4" w:themeFill="accent6" w:themeFillTint="66"/>
            <w:noWrap/>
            <w:tcMar>
              <w:top w:w="57" w:type="dxa"/>
              <w:left w:w="57" w:type="dxa"/>
              <w:bottom w:w="57" w:type="dxa"/>
              <w:right w:w="57" w:type="dxa"/>
            </w:tcMar>
          </w:tcPr>
          <w:p w14:paraId="5BCD2DD3" w14:textId="30EB7A72" w:rsidR="00496422" w:rsidRPr="00E70BA5" w:rsidRDefault="00496422"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Totaal </w:t>
            </w:r>
          </w:p>
        </w:tc>
        <w:tc>
          <w:tcPr>
            <w:tcW w:w="1640" w:type="pct"/>
            <w:shd w:val="clear" w:color="auto" w:fill="FBD4B4" w:themeFill="accent6" w:themeFillTint="66"/>
            <w:noWrap/>
            <w:tcMar>
              <w:top w:w="57" w:type="dxa"/>
              <w:left w:w="57" w:type="dxa"/>
              <w:bottom w:w="57" w:type="dxa"/>
              <w:right w:w="57" w:type="dxa"/>
            </w:tcMar>
          </w:tcPr>
          <w:p w14:paraId="6963EA24" w14:textId="30669A40" w:rsidR="00496422" w:rsidRPr="00E70BA5" w:rsidRDefault="00496422" w:rsidP="00496422">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39,78</w:t>
            </w:r>
          </w:p>
        </w:tc>
        <w:tc>
          <w:tcPr>
            <w:tcW w:w="1691" w:type="pct"/>
            <w:shd w:val="clear" w:color="auto" w:fill="FBD4B4" w:themeFill="accent6" w:themeFillTint="66"/>
            <w:noWrap/>
            <w:tcMar>
              <w:top w:w="57" w:type="dxa"/>
              <w:left w:w="57" w:type="dxa"/>
              <w:bottom w:w="57" w:type="dxa"/>
              <w:right w:w="57" w:type="dxa"/>
            </w:tcMar>
          </w:tcPr>
          <w:p w14:paraId="391A55E6" w14:textId="77777777" w:rsidR="00496422" w:rsidRPr="00E70BA5" w:rsidRDefault="00496422" w:rsidP="00496422">
            <w:pPr>
              <w:ind w:left="305"/>
              <w:rPr>
                <w:rFonts w:ascii="Verdana" w:hAnsi="Verdana" w:cs="Arial"/>
                <w:b/>
                <w:color w:val="404040" w:themeColor="text1" w:themeTint="BF"/>
                <w:sz w:val="18"/>
                <w:szCs w:val="18"/>
              </w:rPr>
            </w:pPr>
          </w:p>
        </w:tc>
      </w:tr>
    </w:tbl>
    <w:p w14:paraId="2D6AFCA7" w14:textId="7CE9D05D" w:rsidR="00496422" w:rsidRPr="00E70BA5" w:rsidRDefault="00496422" w:rsidP="007D4E76">
      <w:pPr>
        <w:rPr>
          <w:rFonts w:ascii="Verdana" w:hAnsi="Verdana"/>
          <w:sz w:val="18"/>
          <w:szCs w:val="18"/>
        </w:rPr>
      </w:pPr>
    </w:p>
    <w:p w14:paraId="0F3C0467" w14:textId="77777777" w:rsidR="00496422" w:rsidRPr="00E70BA5" w:rsidRDefault="00496422" w:rsidP="00496422">
      <w:pPr>
        <w:rPr>
          <w:rFonts w:ascii="Verdana" w:hAnsi="Verdana"/>
          <w:sz w:val="18"/>
          <w:szCs w:val="18"/>
        </w:rPr>
      </w:pPr>
    </w:p>
    <w:p w14:paraId="5A27DE2F" w14:textId="77777777" w:rsidR="005B035F" w:rsidRPr="00E70BA5" w:rsidRDefault="005B035F">
      <w:pPr>
        <w:rPr>
          <w:rFonts w:ascii="Verdana" w:hAnsi="Verdana" w:cs="Arial"/>
          <w:bCs/>
          <w:i/>
          <w:color w:val="F8A662"/>
          <w:sz w:val="15"/>
          <w:szCs w:val="15"/>
        </w:rPr>
      </w:pPr>
      <w:r w:rsidRPr="00E70BA5">
        <w:rPr>
          <w:rFonts w:ascii="Verdana" w:hAnsi="Verdana" w:cs="Arial"/>
          <w:bCs/>
          <w:i/>
          <w:color w:val="F8A662"/>
          <w:sz w:val="15"/>
          <w:szCs w:val="15"/>
        </w:rPr>
        <w:br w:type="page"/>
      </w:r>
    </w:p>
    <w:p w14:paraId="0C818A76" w14:textId="7BB49793" w:rsidR="00496422" w:rsidRPr="00E70BA5" w:rsidRDefault="00496422" w:rsidP="00496422">
      <w:pPr>
        <w:spacing w:line="276" w:lineRule="auto"/>
        <w:rPr>
          <w:rFonts w:ascii="Verdana" w:hAnsi="Verdana" w:cs="Arial"/>
          <w:bCs/>
          <w:i/>
          <w:color w:val="F8A662"/>
          <w:sz w:val="15"/>
          <w:szCs w:val="15"/>
        </w:rPr>
      </w:pPr>
      <w:r w:rsidRPr="00E70BA5">
        <w:rPr>
          <w:rFonts w:ascii="Verdana" w:hAnsi="Verdana" w:cs="Arial"/>
          <w:bCs/>
          <w:i/>
          <w:color w:val="F8A662"/>
          <w:sz w:val="15"/>
          <w:szCs w:val="15"/>
        </w:rPr>
        <w:lastRenderedPageBreak/>
        <w:t>Tabel 1</w:t>
      </w:r>
      <w:r w:rsidR="00B57FD9" w:rsidRPr="00E70BA5">
        <w:rPr>
          <w:rFonts w:ascii="Verdana" w:hAnsi="Verdana" w:cs="Arial"/>
          <w:bCs/>
          <w:i/>
          <w:color w:val="F8A662"/>
          <w:sz w:val="15"/>
          <w:szCs w:val="15"/>
        </w:rPr>
        <w:t>5</w:t>
      </w:r>
      <w:r w:rsidRPr="00E70BA5">
        <w:rPr>
          <w:rFonts w:ascii="Verdana" w:hAnsi="Verdana" w:cs="Arial"/>
          <w:bCs/>
          <w:i/>
          <w:color w:val="F8A662"/>
          <w:sz w:val="15"/>
          <w:szCs w:val="15"/>
        </w:rPr>
        <w:t xml:space="preserve">, Waarde gerapporteerde realisaties definitieve </w:t>
      </w:r>
      <w:r w:rsidR="00B57FD9" w:rsidRPr="00E70BA5">
        <w:rPr>
          <w:rFonts w:ascii="Verdana" w:hAnsi="Verdana" w:cs="Arial"/>
          <w:bCs/>
          <w:i/>
          <w:color w:val="F8A662"/>
          <w:sz w:val="15"/>
          <w:szCs w:val="15"/>
        </w:rPr>
        <w:t>door</w:t>
      </w:r>
      <w:r w:rsidRPr="00E70BA5">
        <w:rPr>
          <w:rFonts w:ascii="Verdana" w:hAnsi="Verdana" w:cs="Arial"/>
          <w:bCs/>
          <w:i/>
          <w:color w:val="F8A662"/>
          <w:sz w:val="15"/>
          <w:szCs w:val="15"/>
        </w:rPr>
        <w:t>voer van militaire goederen in 2020 onder NL008 (</w:t>
      </w:r>
      <w:r w:rsidR="00B57FD9" w:rsidRPr="00E70BA5">
        <w:rPr>
          <w:rFonts w:ascii="Verdana" w:hAnsi="Verdana" w:cs="Arial"/>
          <w:bCs/>
          <w:i/>
          <w:color w:val="F8A662"/>
          <w:sz w:val="15"/>
          <w:szCs w:val="15"/>
        </w:rPr>
        <w:t>met eindbestemming bondgenoten</w:t>
      </w:r>
      <w:r w:rsidRPr="00E70BA5">
        <w:rPr>
          <w:rFonts w:ascii="Verdana" w:hAnsi="Verdana" w:cs="Arial"/>
          <w:bCs/>
          <w:i/>
          <w:color w:val="F8A662"/>
          <w:sz w:val="15"/>
          <w:szCs w:val="15"/>
        </w:rPr>
        <w:t>) per land van bestemming.</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2977"/>
        <w:gridCol w:w="2976"/>
      </w:tblGrid>
      <w:tr w:rsidR="00496422" w:rsidRPr="00E70BA5" w14:paraId="0EEBC771" w14:textId="77777777" w:rsidTr="00B57FD9">
        <w:tc>
          <w:tcPr>
            <w:tcW w:w="1665" w:type="pct"/>
            <w:shd w:val="clear" w:color="auto" w:fill="FBD4B4" w:themeFill="accent6" w:themeFillTint="66"/>
            <w:tcMar>
              <w:top w:w="57" w:type="dxa"/>
              <w:left w:w="57" w:type="dxa"/>
              <w:bottom w:w="57" w:type="dxa"/>
              <w:right w:w="57" w:type="dxa"/>
            </w:tcMar>
          </w:tcPr>
          <w:p w14:paraId="717C56B2" w14:textId="77777777" w:rsidR="00496422" w:rsidRPr="00E70BA5" w:rsidRDefault="00496422"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Land van bestemming</w:t>
            </w:r>
          </w:p>
        </w:tc>
        <w:tc>
          <w:tcPr>
            <w:tcW w:w="1668" w:type="pct"/>
            <w:shd w:val="clear" w:color="auto" w:fill="FBD4B4" w:themeFill="accent6" w:themeFillTint="66"/>
            <w:tcMar>
              <w:top w:w="57" w:type="dxa"/>
              <w:left w:w="57" w:type="dxa"/>
              <w:bottom w:w="57" w:type="dxa"/>
              <w:right w:w="57" w:type="dxa"/>
            </w:tcMar>
          </w:tcPr>
          <w:p w14:paraId="4A16DE5A" w14:textId="77777777" w:rsidR="00496422" w:rsidRPr="00E70BA5" w:rsidRDefault="00496422"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Waarde (</w:t>
            </w:r>
            <w:r w:rsidRPr="00E70BA5">
              <w:rPr>
                <w:rFonts w:ascii="Verdana" w:hAnsi="Verdana" w:cs="Arial"/>
                <w:b/>
                <w:bCs/>
                <w:i/>
                <w:color w:val="404040" w:themeColor="text1" w:themeTint="BF"/>
                <w:sz w:val="18"/>
                <w:szCs w:val="18"/>
              </w:rPr>
              <w:t>mln.)</w:t>
            </w:r>
          </w:p>
        </w:tc>
        <w:tc>
          <w:tcPr>
            <w:tcW w:w="1667" w:type="pct"/>
            <w:shd w:val="clear" w:color="auto" w:fill="FBD4B4" w:themeFill="accent6" w:themeFillTint="66"/>
            <w:tcMar>
              <w:top w:w="57" w:type="dxa"/>
              <w:left w:w="57" w:type="dxa"/>
              <w:bottom w:w="57" w:type="dxa"/>
              <w:right w:w="57" w:type="dxa"/>
            </w:tcMar>
          </w:tcPr>
          <w:p w14:paraId="6A5D0DEA" w14:textId="77777777" w:rsidR="00496422" w:rsidRPr="00E70BA5" w:rsidRDefault="00496422"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tc>
      </w:tr>
      <w:tr w:rsidR="00496422" w:rsidRPr="00E70BA5" w14:paraId="08B6B4D5"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12E0C" w14:textId="53BA1A09" w:rsidR="00496422" w:rsidRPr="00E70BA5" w:rsidRDefault="00C06CC8"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Zuid Afrika</w:t>
            </w:r>
          </w:p>
        </w:tc>
        <w:tc>
          <w:tcPr>
            <w:tcW w:w="1668" w:type="pct"/>
            <w:tcBorders>
              <w:top w:val="single" w:sz="4" w:space="0" w:color="auto"/>
              <w:left w:val="nil"/>
              <w:bottom w:val="single" w:sz="4" w:space="0" w:color="auto"/>
              <w:right w:val="single" w:sz="4" w:space="0" w:color="auto"/>
            </w:tcBorders>
            <w:shd w:val="clear" w:color="auto" w:fill="auto"/>
            <w:noWrap/>
            <w:vAlign w:val="bottom"/>
            <w:hideMark/>
          </w:tcPr>
          <w:p w14:paraId="50E040D9" w14:textId="5BE10106"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0,04</w:t>
            </w:r>
          </w:p>
        </w:tc>
        <w:tc>
          <w:tcPr>
            <w:tcW w:w="1667" w:type="pct"/>
            <w:tcBorders>
              <w:top w:val="single" w:sz="4" w:space="0" w:color="auto"/>
              <w:left w:val="nil"/>
              <w:bottom w:val="single" w:sz="4" w:space="0" w:color="auto"/>
              <w:right w:val="single" w:sz="4" w:space="0" w:color="auto"/>
            </w:tcBorders>
            <w:shd w:val="clear" w:color="auto" w:fill="auto"/>
            <w:noWrap/>
            <w:vAlign w:val="bottom"/>
            <w:hideMark/>
          </w:tcPr>
          <w:p w14:paraId="4624B168" w14:textId="617D6A6F"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5D70C721"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443FEE2" w14:textId="25723B62"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O</w:t>
            </w:r>
            <w:r w:rsidR="00C06CC8" w:rsidRPr="00E70BA5">
              <w:rPr>
                <w:rFonts w:ascii="Verdana" w:eastAsia="Times New Roman" w:hAnsi="Verdana" w:cs="Calibri"/>
                <w:b/>
                <w:color w:val="000000"/>
                <w:sz w:val="18"/>
                <w:szCs w:val="18"/>
                <w:lang w:eastAsia="nl-NL"/>
              </w:rPr>
              <w:t>ostenrijk</w:t>
            </w:r>
          </w:p>
        </w:tc>
        <w:tc>
          <w:tcPr>
            <w:tcW w:w="1668" w:type="pct"/>
            <w:tcBorders>
              <w:top w:val="nil"/>
              <w:left w:val="nil"/>
              <w:bottom w:val="single" w:sz="4" w:space="0" w:color="auto"/>
              <w:right w:val="single" w:sz="4" w:space="0" w:color="auto"/>
            </w:tcBorders>
            <w:shd w:val="clear" w:color="auto" w:fill="auto"/>
            <w:noWrap/>
            <w:vAlign w:val="bottom"/>
            <w:hideMark/>
          </w:tcPr>
          <w:p w14:paraId="1F960416" w14:textId="7A57B5F5"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0,13</w:t>
            </w:r>
          </w:p>
        </w:tc>
        <w:tc>
          <w:tcPr>
            <w:tcW w:w="1667" w:type="pct"/>
            <w:tcBorders>
              <w:top w:val="nil"/>
              <w:left w:val="nil"/>
              <w:bottom w:val="single" w:sz="4" w:space="0" w:color="auto"/>
              <w:right w:val="single" w:sz="4" w:space="0" w:color="auto"/>
            </w:tcBorders>
            <w:shd w:val="clear" w:color="auto" w:fill="auto"/>
            <w:noWrap/>
            <w:vAlign w:val="bottom"/>
            <w:hideMark/>
          </w:tcPr>
          <w:p w14:paraId="59278D9E" w14:textId="7ECF3E88"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7</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17</w:t>
            </w:r>
          </w:p>
        </w:tc>
      </w:tr>
      <w:tr w:rsidR="00496422" w:rsidRPr="00E70BA5" w14:paraId="06A73173"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A9429EF" w14:textId="476F8E7B"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België</w:t>
            </w:r>
          </w:p>
        </w:tc>
        <w:tc>
          <w:tcPr>
            <w:tcW w:w="1668" w:type="pct"/>
            <w:tcBorders>
              <w:top w:val="nil"/>
              <w:left w:val="nil"/>
              <w:bottom w:val="single" w:sz="4" w:space="0" w:color="auto"/>
              <w:right w:val="single" w:sz="4" w:space="0" w:color="auto"/>
            </w:tcBorders>
            <w:shd w:val="clear" w:color="auto" w:fill="auto"/>
            <w:noWrap/>
            <w:vAlign w:val="bottom"/>
            <w:hideMark/>
          </w:tcPr>
          <w:p w14:paraId="311993B6" w14:textId="391CABCC"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6,83</w:t>
            </w:r>
          </w:p>
        </w:tc>
        <w:tc>
          <w:tcPr>
            <w:tcW w:w="1667" w:type="pct"/>
            <w:tcBorders>
              <w:top w:val="nil"/>
              <w:left w:val="nil"/>
              <w:bottom w:val="single" w:sz="4" w:space="0" w:color="auto"/>
              <w:right w:val="single" w:sz="4" w:space="0" w:color="auto"/>
            </w:tcBorders>
            <w:shd w:val="clear" w:color="auto" w:fill="auto"/>
            <w:noWrap/>
            <w:vAlign w:val="bottom"/>
            <w:hideMark/>
          </w:tcPr>
          <w:p w14:paraId="3D447772" w14:textId="0E5D3B9F"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6</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8</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13</w:t>
            </w:r>
          </w:p>
        </w:tc>
      </w:tr>
      <w:tr w:rsidR="00496422" w:rsidRPr="00E70BA5" w14:paraId="4DBEB830"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720C4DE" w14:textId="40C8B0ED" w:rsidR="00496422" w:rsidRPr="00E70BA5" w:rsidRDefault="00C06CC8"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Brazilië</w:t>
            </w:r>
          </w:p>
        </w:tc>
        <w:tc>
          <w:tcPr>
            <w:tcW w:w="1668" w:type="pct"/>
            <w:tcBorders>
              <w:top w:val="nil"/>
              <w:left w:val="nil"/>
              <w:bottom w:val="single" w:sz="4" w:space="0" w:color="auto"/>
              <w:right w:val="single" w:sz="4" w:space="0" w:color="auto"/>
            </w:tcBorders>
            <w:shd w:val="clear" w:color="auto" w:fill="auto"/>
            <w:noWrap/>
            <w:vAlign w:val="bottom"/>
            <w:hideMark/>
          </w:tcPr>
          <w:p w14:paraId="1F2D6C6A" w14:textId="7F44A45B"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1,77</w:t>
            </w:r>
          </w:p>
        </w:tc>
        <w:tc>
          <w:tcPr>
            <w:tcW w:w="1667" w:type="pct"/>
            <w:tcBorders>
              <w:top w:val="nil"/>
              <w:left w:val="nil"/>
              <w:bottom w:val="single" w:sz="4" w:space="0" w:color="auto"/>
              <w:right w:val="single" w:sz="4" w:space="0" w:color="auto"/>
            </w:tcBorders>
            <w:shd w:val="clear" w:color="auto" w:fill="auto"/>
            <w:noWrap/>
            <w:vAlign w:val="bottom"/>
            <w:hideMark/>
          </w:tcPr>
          <w:p w14:paraId="2CA4EA56" w14:textId="245C02CD"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p>
        </w:tc>
      </w:tr>
      <w:tr w:rsidR="00496422" w:rsidRPr="00E70BA5" w14:paraId="5B425BE5"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8ACE633" w14:textId="647A91AE"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Canada</w:t>
            </w:r>
          </w:p>
        </w:tc>
        <w:tc>
          <w:tcPr>
            <w:tcW w:w="1668" w:type="pct"/>
            <w:tcBorders>
              <w:top w:val="nil"/>
              <w:left w:val="nil"/>
              <w:bottom w:val="single" w:sz="4" w:space="0" w:color="auto"/>
              <w:right w:val="single" w:sz="4" w:space="0" w:color="auto"/>
            </w:tcBorders>
            <w:shd w:val="clear" w:color="auto" w:fill="auto"/>
            <w:noWrap/>
            <w:vAlign w:val="bottom"/>
            <w:hideMark/>
          </w:tcPr>
          <w:p w14:paraId="0C08076D" w14:textId="5D50BE20"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7,61</w:t>
            </w:r>
          </w:p>
        </w:tc>
        <w:tc>
          <w:tcPr>
            <w:tcW w:w="1667" w:type="pct"/>
            <w:tcBorders>
              <w:top w:val="nil"/>
              <w:left w:val="nil"/>
              <w:bottom w:val="single" w:sz="4" w:space="0" w:color="auto"/>
              <w:right w:val="single" w:sz="4" w:space="0" w:color="auto"/>
            </w:tcBorders>
            <w:shd w:val="clear" w:color="auto" w:fill="auto"/>
            <w:noWrap/>
            <w:vAlign w:val="bottom"/>
            <w:hideMark/>
          </w:tcPr>
          <w:p w14:paraId="2B118C5B" w14:textId="571EF623"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2</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6</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9</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14</w:t>
            </w:r>
          </w:p>
        </w:tc>
      </w:tr>
      <w:tr w:rsidR="00496422" w:rsidRPr="00E70BA5" w14:paraId="7C25133A"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BCC3C0E" w14:textId="02A99998"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Z</w:t>
            </w:r>
            <w:r w:rsidR="00C06CC8" w:rsidRPr="00E70BA5">
              <w:rPr>
                <w:rFonts w:ascii="Verdana" w:eastAsia="Times New Roman" w:hAnsi="Verdana" w:cs="Calibri"/>
                <w:b/>
                <w:color w:val="000000"/>
                <w:sz w:val="18"/>
                <w:szCs w:val="18"/>
                <w:lang w:eastAsia="nl-NL"/>
              </w:rPr>
              <w:t>witserland</w:t>
            </w:r>
          </w:p>
        </w:tc>
        <w:tc>
          <w:tcPr>
            <w:tcW w:w="1668" w:type="pct"/>
            <w:tcBorders>
              <w:top w:val="nil"/>
              <w:left w:val="nil"/>
              <w:bottom w:val="single" w:sz="4" w:space="0" w:color="auto"/>
              <w:right w:val="single" w:sz="4" w:space="0" w:color="auto"/>
            </w:tcBorders>
            <w:shd w:val="clear" w:color="auto" w:fill="auto"/>
            <w:noWrap/>
            <w:vAlign w:val="bottom"/>
            <w:hideMark/>
          </w:tcPr>
          <w:p w14:paraId="0528B317" w14:textId="31186CC2"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0,33</w:t>
            </w:r>
          </w:p>
        </w:tc>
        <w:tc>
          <w:tcPr>
            <w:tcW w:w="1667" w:type="pct"/>
            <w:tcBorders>
              <w:top w:val="nil"/>
              <w:left w:val="nil"/>
              <w:bottom w:val="single" w:sz="4" w:space="0" w:color="auto"/>
              <w:right w:val="single" w:sz="4" w:space="0" w:color="auto"/>
            </w:tcBorders>
            <w:shd w:val="clear" w:color="auto" w:fill="auto"/>
            <w:noWrap/>
            <w:vAlign w:val="bottom"/>
            <w:hideMark/>
          </w:tcPr>
          <w:p w14:paraId="056B3035" w14:textId="0BEB24A8"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11</w:t>
            </w:r>
          </w:p>
        </w:tc>
      </w:tr>
      <w:tr w:rsidR="00496422" w:rsidRPr="00E70BA5" w14:paraId="3ACD78C5"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55F9E31" w14:textId="4E83C94C"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Chili</w:t>
            </w:r>
          </w:p>
        </w:tc>
        <w:tc>
          <w:tcPr>
            <w:tcW w:w="1668" w:type="pct"/>
            <w:tcBorders>
              <w:top w:val="nil"/>
              <w:left w:val="nil"/>
              <w:bottom w:val="single" w:sz="4" w:space="0" w:color="auto"/>
              <w:right w:val="single" w:sz="4" w:space="0" w:color="auto"/>
            </w:tcBorders>
            <w:shd w:val="clear" w:color="auto" w:fill="auto"/>
            <w:noWrap/>
            <w:vAlign w:val="bottom"/>
            <w:hideMark/>
          </w:tcPr>
          <w:p w14:paraId="30449D09" w14:textId="5872D20C"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0,64</w:t>
            </w:r>
          </w:p>
        </w:tc>
        <w:tc>
          <w:tcPr>
            <w:tcW w:w="1667" w:type="pct"/>
            <w:tcBorders>
              <w:top w:val="nil"/>
              <w:left w:val="nil"/>
              <w:bottom w:val="single" w:sz="4" w:space="0" w:color="auto"/>
              <w:right w:val="single" w:sz="4" w:space="0" w:color="auto"/>
            </w:tcBorders>
            <w:shd w:val="clear" w:color="auto" w:fill="auto"/>
            <w:noWrap/>
            <w:vAlign w:val="bottom"/>
            <w:hideMark/>
          </w:tcPr>
          <w:p w14:paraId="534936F0" w14:textId="4334BA17"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p>
        </w:tc>
      </w:tr>
      <w:tr w:rsidR="00496422" w:rsidRPr="00E70BA5" w14:paraId="33C80241"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79EE066" w14:textId="0F269D89" w:rsidR="00496422" w:rsidRPr="00E70BA5" w:rsidRDefault="00C06CC8"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Curaçao</w:t>
            </w:r>
          </w:p>
        </w:tc>
        <w:tc>
          <w:tcPr>
            <w:tcW w:w="1668" w:type="pct"/>
            <w:tcBorders>
              <w:top w:val="nil"/>
              <w:left w:val="nil"/>
              <w:bottom w:val="single" w:sz="4" w:space="0" w:color="auto"/>
              <w:right w:val="single" w:sz="4" w:space="0" w:color="auto"/>
            </w:tcBorders>
            <w:shd w:val="clear" w:color="auto" w:fill="auto"/>
            <w:noWrap/>
            <w:vAlign w:val="bottom"/>
            <w:hideMark/>
          </w:tcPr>
          <w:p w14:paraId="2513AA28" w14:textId="037A8C57"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c>
          <w:tcPr>
            <w:tcW w:w="1667" w:type="pct"/>
            <w:tcBorders>
              <w:top w:val="nil"/>
              <w:left w:val="nil"/>
              <w:bottom w:val="single" w:sz="4" w:space="0" w:color="auto"/>
              <w:right w:val="single" w:sz="4" w:space="0" w:color="auto"/>
            </w:tcBorders>
            <w:shd w:val="clear" w:color="auto" w:fill="auto"/>
            <w:noWrap/>
            <w:vAlign w:val="bottom"/>
            <w:hideMark/>
          </w:tcPr>
          <w:p w14:paraId="7E73992B" w14:textId="66248AF1"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18</w:t>
            </w:r>
          </w:p>
        </w:tc>
      </w:tr>
      <w:tr w:rsidR="00496422" w:rsidRPr="00E70BA5" w14:paraId="5F8614DB"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B0B465E" w14:textId="092EE51D"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T</w:t>
            </w:r>
            <w:r w:rsidR="00C06CC8" w:rsidRPr="00E70BA5">
              <w:rPr>
                <w:rFonts w:ascii="Verdana" w:eastAsia="Times New Roman" w:hAnsi="Verdana" w:cs="Calibri"/>
                <w:b/>
                <w:color w:val="000000"/>
                <w:sz w:val="18"/>
                <w:szCs w:val="18"/>
                <w:lang w:eastAsia="nl-NL"/>
              </w:rPr>
              <w:t>sjechische Republiek</w:t>
            </w:r>
          </w:p>
        </w:tc>
        <w:tc>
          <w:tcPr>
            <w:tcW w:w="1668" w:type="pct"/>
            <w:tcBorders>
              <w:top w:val="nil"/>
              <w:left w:val="nil"/>
              <w:bottom w:val="single" w:sz="4" w:space="0" w:color="auto"/>
              <w:right w:val="single" w:sz="4" w:space="0" w:color="auto"/>
            </w:tcBorders>
            <w:shd w:val="clear" w:color="auto" w:fill="auto"/>
            <w:noWrap/>
            <w:vAlign w:val="bottom"/>
            <w:hideMark/>
          </w:tcPr>
          <w:p w14:paraId="1A9733F5" w14:textId="6B316D26"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c>
          <w:tcPr>
            <w:tcW w:w="1667" w:type="pct"/>
            <w:tcBorders>
              <w:top w:val="nil"/>
              <w:left w:val="nil"/>
              <w:bottom w:val="single" w:sz="4" w:space="0" w:color="auto"/>
              <w:right w:val="single" w:sz="4" w:space="0" w:color="auto"/>
            </w:tcBorders>
            <w:shd w:val="clear" w:color="auto" w:fill="auto"/>
            <w:noWrap/>
            <w:vAlign w:val="bottom"/>
            <w:hideMark/>
          </w:tcPr>
          <w:p w14:paraId="35B0ED22" w14:textId="5ED6F69D"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13</w:t>
            </w:r>
          </w:p>
        </w:tc>
      </w:tr>
      <w:tr w:rsidR="00496422" w:rsidRPr="00E70BA5" w14:paraId="78F0AF4D"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5DAF7CA" w14:textId="2E4D1ED8"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Duitsland</w:t>
            </w:r>
          </w:p>
        </w:tc>
        <w:tc>
          <w:tcPr>
            <w:tcW w:w="1668" w:type="pct"/>
            <w:tcBorders>
              <w:top w:val="nil"/>
              <w:left w:val="nil"/>
              <w:bottom w:val="single" w:sz="4" w:space="0" w:color="auto"/>
              <w:right w:val="single" w:sz="4" w:space="0" w:color="auto"/>
            </w:tcBorders>
            <w:shd w:val="clear" w:color="auto" w:fill="auto"/>
            <w:noWrap/>
            <w:vAlign w:val="bottom"/>
            <w:hideMark/>
          </w:tcPr>
          <w:p w14:paraId="2C60DF3E" w14:textId="2D5E0D96"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2,88</w:t>
            </w:r>
          </w:p>
        </w:tc>
        <w:tc>
          <w:tcPr>
            <w:tcW w:w="1667" w:type="pct"/>
            <w:tcBorders>
              <w:top w:val="nil"/>
              <w:left w:val="nil"/>
              <w:bottom w:val="single" w:sz="4" w:space="0" w:color="auto"/>
              <w:right w:val="single" w:sz="4" w:space="0" w:color="auto"/>
            </w:tcBorders>
            <w:shd w:val="clear" w:color="auto" w:fill="auto"/>
            <w:noWrap/>
            <w:vAlign w:val="bottom"/>
            <w:hideMark/>
          </w:tcPr>
          <w:p w14:paraId="1B6125B7" w14:textId="40CE48C9"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9</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14</w:t>
            </w:r>
          </w:p>
        </w:tc>
      </w:tr>
      <w:tr w:rsidR="00496422" w:rsidRPr="00E70BA5" w14:paraId="22E85C0E"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482044C" w14:textId="7368B61F"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D</w:t>
            </w:r>
            <w:r w:rsidR="00C06CC8" w:rsidRPr="00E70BA5">
              <w:rPr>
                <w:rFonts w:ascii="Verdana" w:eastAsia="Times New Roman" w:hAnsi="Verdana" w:cs="Calibri"/>
                <w:b/>
                <w:color w:val="000000"/>
                <w:sz w:val="18"/>
                <w:szCs w:val="18"/>
                <w:lang w:eastAsia="nl-NL"/>
              </w:rPr>
              <w:t>enemarken</w:t>
            </w:r>
          </w:p>
        </w:tc>
        <w:tc>
          <w:tcPr>
            <w:tcW w:w="1668" w:type="pct"/>
            <w:tcBorders>
              <w:top w:val="nil"/>
              <w:left w:val="nil"/>
              <w:bottom w:val="single" w:sz="4" w:space="0" w:color="auto"/>
              <w:right w:val="single" w:sz="4" w:space="0" w:color="auto"/>
            </w:tcBorders>
            <w:shd w:val="clear" w:color="auto" w:fill="auto"/>
            <w:noWrap/>
            <w:vAlign w:val="bottom"/>
            <w:hideMark/>
          </w:tcPr>
          <w:p w14:paraId="4AEBC408" w14:textId="71D92119"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1,38</w:t>
            </w:r>
          </w:p>
        </w:tc>
        <w:tc>
          <w:tcPr>
            <w:tcW w:w="1667" w:type="pct"/>
            <w:tcBorders>
              <w:top w:val="nil"/>
              <w:left w:val="nil"/>
              <w:bottom w:val="single" w:sz="4" w:space="0" w:color="auto"/>
              <w:right w:val="single" w:sz="4" w:space="0" w:color="auto"/>
            </w:tcBorders>
            <w:shd w:val="clear" w:color="auto" w:fill="auto"/>
            <w:noWrap/>
            <w:vAlign w:val="bottom"/>
            <w:hideMark/>
          </w:tcPr>
          <w:p w14:paraId="51CC3A60" w14:textId="6E9E36E2"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7</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15</w:t>
            </w:r>
          </w:p>
        </w:tc>
      </w:tr>
      <w:tr w:rsidR="00496422" w:rsidRPr="00E70BA5" w14:paraId="0DDDF2C9"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7203D22" w14:textId="59A49E25"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Estland</w:t>
            </w:r>
          </w:p>
        </w:tc>
        <w:tc>
          <w:tcPr>
            <w:tcW w:w="1668" w:type="pct"/>
            <w:tcBorders>
              <w:top w:val="nil"/>
              <w:left w:val="nil"/>
              <w:bottom w:val="single" w:sz="4" w:space="0" w:color="auto"/>
              <w:right w:val="single" w:sz="4" w:space="0" w:color="auto"/>
            </w:tcBorders>
            <w:shd w:val="clear" w:color="auto" w:fill="auto"/>
            <w:noWrap/>
            <w:vAlign w:val="bottom"/>
            <w:hideMark/>
          </w:tcPr>
          <w:p w14:paraId="3AD61619" w14:textId="3B2B7C08"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0,00</w:t>
            </w:r>
          </w:p>
        </w:tc>
        <w:tc>
          <w:tcPr>
            <w:tcW w:w="1667" w:type="pct"/>
            <w:tcBorders>
              <w:top w:val="nil"/>
              <w:left w:val="nil"/>
              <w:bottom w:val="single" w:sz="4" w:space="0" w:color="auto"/>
              <w:right w:val="single" w:sz="4" w:space="0" w:color="auto"/>
            </w:tcBorders>
            <w:shd w:val="clear" w:color="auto" w:fill="auto"/>
            <w:noWrap/>
            <w:vAlign w:val="bottom"/>
            <w:hideMark/>
          </w:tcPr>
          <w:p w14:paraId="421A8144" w14:textId="768ACE8A"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13</w:t>
            </w:r>
          </w:p>
        </w:tc>
      </w:tr>
      <w:tr w:rsidR="00496422" w:rsidRPr="00E70BA5" w14:paraId="5BC57587"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6B7BDC6" w14:textId="2B74907F"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Spanje</w:t>
            </w:r>
          </w:p>
        </w:tc>
        <w:tc>
          <w:tcPr>
            <w:tcW w:w="1668" w:type="pct"/>
            <w:tcBorders>
              <w:top w:val="nil"/>
              <w:left w:val="nil"/>
              <w:bottom w:val="single" w:sz="4" w:space="0" w:color="auto"/>
              <w:right w:val="single" w:sz="4" w:space="0" w:color="auto"/>
            </w:tcBorders>
            <w:shd w:val="clear" w:color="auto" w:fill="auto"/>
            <w:noWrap/>
            <w:vAlign w:val="bottom"/>
            <w:hideMark/>
          </w:tcPr>
          <w:p w14:paraId="21F8039D" w14:textId="15C26B55"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2,26</w:t>
            </w:r>
          </w:p>
        </w:tc>
        <w:tc>
          <w:tcPr>
            <w:tcW w:w="1667" w:type="pct"/>
            <w:tcBorders>
              <w:top w:val="nil"/>
              <w:left w:val="nil"/>
              <w:bottom w:val="single" w:sz="4" w:space="0" w:color="auto"/>
              <w:right w:val="single" w:sz="4" w:space="0" w:color="auto"/>
            </w:tcBorders>
            <w:shd w:val="clear" w:color="auto" w:fill="auto"/>
            <w:noWrap/>
            <w:vAlign w:val="bottom"/>
            <w:hideMark/>
          </w:tcPr>
          <w:p w14:paraId="42AF57BB" w14:textId="6C952597"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6</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7</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17</w:t>
            </w:r>
          </w:p>
        </w:tc>
      </w:tr>
      <w:tr w:rsidR="00496422" w:rsidRPr="00E70BA5" w14:paraId="7CB850AA"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13A98A8" w14:textId="0DE10ADA"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F</w:t>
            </w:r>
            <w:r w:rsidR="00C06CC8" w:rsidRPr="00E70BA5">
              <w:rPr>
                <w:rFonts w:ascii="Verdana" w:eastAsia="Times New Roman" w:hAnsi="Verdana" w:cs="Calibri"/>
                <w:b/>
                <w:color w:val="000000"/>
                <w:sz w:val="18"/>
                <w:szCs w:val="18"/>
                <w:lang w:eastAsia="nl-NL"/>
              </w:rPr>
              <w:t>rankrijk</w:t>
            </w:r>
          </w:p>
        </w:tc>
        <w:tc>
          <w:tcPr>
            <w:tcW w:w="1668" w:type="pct"/>
            <w:tcBorders>
              <w:top w:val="nil"/>
              <w:left w:val="nil"/>
              <w:bottom w:val="single" w:sz="4" w:space="0" w:color="auto"/>
              <w:right w:val="single" w:sz="4" w:space="0" w:color="auto"/>
            </w:tcBorders>
            <w:shd w:val="clear" w:color="auto" w:fill="auto"/>
            <w:noWrap/>
            <w:vAlign w:val="bottom"/>
            <w:hideMark/>
          </w:tcPr>
          <w:p w14:paraId="7FFF2BFC" w14:textId="303AE999"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3,31</w:t>
            </w:r>
          </w:p>
        </w:tc>
        <w:tc>
          <w:tcPr>
            <w:tcW w:w="1667" w:type="pct"/>
            <w:tcBorders>
              <w:top w:val="nil"/>
              <w:left w:val="nil"/>
              <w:bottom w:val="single" w:sz="4" w:space="0" w:color="auto"/>
              <w:right w:val="single" w:sz="4" w:space="0" w:color="auto"/>
            </w:tcBorders>
            <w:shd w:val="clear" w:color="auto" w:fill="auto"/>
            <w:noWrap/>
            <w:vAlign w:val="bottom"/>
            <w:hideMark/>
          </w:tcPr>
          <w:p w14:paraId="7B476345" w14:textId="1ED6A545"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15</w:t>
            </w:r>
          </w:p>
        </w:tc>
      </w:tr>
      <w:tr w:rsidR="00496422" w:rsidRPr="00E70BA5" w14:paraId="43179DEE"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5FB7AAD" w14:textId="023827B4"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V</w:t>
            </w:r>
            <w:r w:rsidR="00C06CC8" w:rsidRPr="00E70BA5">
              <w:rPr>
                <w:rFonts w:ascii="Verdana" w:eastAsia="Times New Roman" w:hAnsi="Verdana" w:cs="Calibri"/>
                <w:b/>
                <w:color w:val="000000"/>
                <w:sz w:val="18"/>
                <w:szCs w:val="18"/>
                <w:lang w:eastAsia="nl-NL"/>
              </w:rPr>
              <w:t>erenigd Koninkrijk</w:t>
            </w:r>
          </w:p>
        </w:tc>
        <w:tc>
          <w:tcPr>
            <w:tcW w:w="1668" w:type="pct"/>
            <w:tcBorders>
              <w:top w:val="nil"/>
              <w:left w:val="nil"/>
              <w:bottom w:val="single" w:sz="4" w:space="0" w:color="auto"/>
              <w:right w:val="single" w:sz="4" w:space="0" w:color="auto"/>
            </w:tcBorders>
            <w:shd w:val="clear" w:color="auto" w:fill="auto"/>
            <w:noWrap/>
            <w:vAlign w:val="bottom"/>
            <w:hideMark/>
          </w:tcPr>
          <w:p w14:paraId="5B9E0E7F" w14:textId="79AFDF9E"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1,92</w:t>
            </w:r>
          </w:p>
        </w:tc>
        <w:tc>
          <w:tcPr>
            <w:tcW w:w="1667" w:type="pct"/>
            <w:tcBorders>
              <w:top w:val="nil"/>
              <w:left w:val="nil"/>
              <w:bottom w:val="single" w:sz="4" w:space="0" w:color="auto"/>
              <w:right w:val="single" w:sz="4" w:space="0" w:color="auto"/>
            </w:tcBorders>
            <w:shd w:val="clear" w:color="auto" w:fill="auto"/>
            <w:noWrap/>
            <w:vAlign w:val="bottom"/>
            <w:hideMark/>
          </w:tcPr>
          <w:p w14:paraId="599EFB32" w14:textId="6DE3CEB7"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6</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7</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9</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17</w:t>
            </w:r>
          </w:p>
        </w:tc>
      </w:tr>
      <w:tr w:rsidR="00496422" w:rsidRPr="00E70BA5" w14:paraId="42BF3C5F"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C129B75" w14:textId="582B720C"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Indonesië</w:t>
            </w:r>
          </w:p>
        </w:tc>
        <w:tc>
          <w:tcPr>
            <w:tcW w:w="1668" w:type="pct"/>
            <w:tcBorders>
              <w:top w:val="nil"/>
              <w:left w:val="nil"/>
              <w:bottom w:val="single" w:sz="4" w:space="0" w:color="auto"/>
              <w:right w:val="single" w:sz="4" w:space="0" w:color="auto"/>
            </w:tcBorders>
            <w:shd w:val="clear" w:color="auto" w:fill="auto"/>
            <w:noWrap/>
            <w:vAlign w:val="bottom"/>
            <w:hideMark/>
          </w:tcPr>
          <w:p w14:paraId="70E2DC33" w14:textId="2E452574"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0,37</w:t>
            </w:r>
          </w:p>
        </w:tc>
        <w:tc>
          <w:tcPr>
            <w:tcW w:w="1667" w:type="pct"/>
            <w:tcBorders>
              <w:top w:val="nil"/>
              <w:left w:val="nil"/>
              <w:bottom w:val="single" w:sz="4" w:space="0" w:color="auto"/>
              <w:right w:val="single" w:sz="4" w:space="0" w:color="auto"/>
            </w:tcBorders>
            <w:shd w:val="clear" w:color="auto" w:fill="auto"/>
            <w:noWrap/>
            <w:vAlign w:val="bottom"/>
            <w:hideMark/>
          </w:tcPr>
          <w:p w14:paraId="4A2684BE" w14:textId="6656C3FE"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5</w:t>
            </w:r>
          </w:p>
        </w:tc>
      </w:tr>
      <w:tr w:rsidR="00496422" w:rsidRPr="00E70BA5" w14:paraId="762A4C76"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3D7BF010" w14:textId="5662C5AA"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Ierland</w:t>
            </w:r>
          </w:p>
        </w:tc>
        <w:tc>
          <w:tcPr>
            <w:tcW w:w="1668" w:type="pct"/>
            <w:tcBorders>
              <w:top w:val="nil"/>
              <w:left w:val="nil"/>
              <w:bottom w:val="single" w:sz="4" w:space="0" w:color="auto"/>
              <w:right w:val="single" w:sz="4" w:space="0" w:color="auto"/>
            </w:tcBorders>
            <w:shd w:val="clear" w:color="auto" w:fill="auto"/>
            <w:noWrap/>
            <w:vAlign w:val="bottom"/>
            <w:hideMark/>
          </w:tcPr>
          <w:p w14:paraId="56B570B3" w14:textId="6B0707D2"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0,99</w:t>
            </w:r>
          </w:p>
        </w:tc>
        <w:tc>
          <w:tcPr>
            <w:tcW w:w="1667" w:type="pct"/>
            <w:tcBorders>
              <w:top w:val="nil"/>
              <w:left w:val="nil"/>
              <w:bottom w:val="single" w:sz="4" w:space="0" w:color="auto"/>
              <w:right w:val="single" w:sz="4" w:space="0" w:color="auto"/>
            </w:tcBorders>
            <w:shd w:val="clear" w:color="auto" w:fill="auto"/>
            <w:noWrap/>
            <w:vAlign w:val="bottom"/>
            <w:hideMark/>
          </w:tcPr>
          <w:p w14:paraId="09B16988" w14:textId="0ACB2EAC"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4</w:t>
            </w:r>
          </w:p>
        </w:tc>
      </w:tr>
      <w:tr w:rsidR="00496422" w:rsidRPr="00E70BA5" w14:paraId="3BB4F580"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FC444B3" w14:textId="1CC888D3"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Italië</w:t>
            </w:r>
          </w:p>
        </w:tc>
        <w:tc>
          <w:tcPr>
            <w:tcW w:w="1668" w:type="pct"/>
            <w:tcBorders>
              <w:top w:val="nil"/>
              <w:left w:val="nil"/>
              <w:bottom w:val="single" w:sz="4" w:space="0" w:color="auto"/>
              <w:right w:val="single" w:sz="4" w:space="0" w:color="auto"/>
            </w:tcBorders>
            <w:shd w:val="clear" w:color="auto" w:fill="auto"/>
            <w:noWrap/>
            <w:vAlign w:val="bottom"/>
            <w:hideMark/>
          </w:tcPr>
          <w:p w14:paraId="378C6E5B" w14:textId="06118729"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3,20</w:t>
            </w:r>
          </w:p>
        </w:tc>
        <w:tc>
          <w:tcPr>
            <w:tcW w:w="1667" w:type="pct"/>
            <w:tcBorders>
              <w:top w:val="nil"/>
              <w:left w:val="nil"/>
              <w:bottom w:val="single" w:sz="4" w:space="0" w:color="auto"/>
              <w:right w:val="single" w:sz="4" w:space="0" w:color="auto"/>
            </w:tcBorders>
            <w:shd w:val="clear" w:color="auto" w:fill="auto"/>
            <w:noWrap/>
            <w:vAlign w:val="bottom"/>
            <w:hideMark/>
          </w:tcPr>
          <w:p w14:paraId="21725F0B" w14:textId="54122E71"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13</w:t>
            </w:r>
          </w:p>
        </w:tc>
      </w:tr>
      <w:tr w:rsidR="00496422" w:rsidRPr="00E70BA5" w14:paraId="6D29F9E0"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83AF470" w14:textId="4ED22124"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Japan</w:t>
            </w:r>
          </w:p>
        </w:tc>
        <w:tc>
          <w:tcPr>
            <w:tcW w:w="1668" w:type="pct"/>
            <w:tcBorders>
              <w:top w:val="nil"/>
              <w:left w:val="nil"/>
              <w:bottom w:val="single" w:sz="4" w:space="0" w:color="auto"/>
              <w:right w:val="single" w:sz="4" w:space="0" w:color="auto"/>
            </w:tcBorders>
            <w:shd w:val="clear" w:color="auto" w:fill="auto"/>
            <w:noWrap/>
            <w:vAlign w:val="bottom"/>
            <w:hideMark/>
          </w:tcPr>
          <w:p w14:paraId="78C0245B" w14:textId="2C9C4C3A"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0,45</w:t>
            </w:r>
          </w:p>
        </w:tc>
        <w:tc>
          <w:tcPr>
            <w:tcW w:w="1667" w:type="pct"/>
            <w:tcBorders>
              <w:top w:val="nil"/>
              <w:left w:val="nil"/>
              <w:bottom w:val="single" w:sz="4" w:space="0" w:color="auto"/>
              <w:right w:val="single" w:sz="4" w:space="0" w:color="auto"/>
            </w:tcBorders>
            <w:shd w:val="clear" w:color="auto" w:fill="auto"/>
            <w:noWrap/>
            <w:vAlign w:val="bottom"/>
            <w:hideMark/>
          </w:tcPr>
          <w:p w14:paraId="7E3FB5AF" w14:textId="3AAD73AD"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14</w:t>
            </w:r>
          </w:p>
        </w:tc>
      </w:tr>
      <w:tr w:rsidR="00496422" w:rsidRPr="00E70BA5" w14:paraId="29EB9DB3"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E63F797" w14:textId="42D998D0"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Zuid Korea</w:t>
            </w:r>
          </w:p>
        </w:tc>
        <w:tc>
          <w:tcPr>
            <w:tcW w:w="1668" w:type="pct"/>
            <w:tcBorders>
              <w:top w:val="nil"/>
              <w:left w:val="nil"/>
              <w:bottom w:val="single" w:sz="4" w:space="0" w:color="auto"/>
              <w:right w:val="single" w:sz="4" w:space="0" w:color="auto"/>
            </w:tcBorders>
            <w:shd w:val="clear" w:color="auto" w:fill="auto"/>
            <w:noWrap/>
            <w:vAlign w:val="bottom"/>
            <w:hideMark/>
          </w:tcPr>
          <w:p w14:paraId="5C1E4760" w14:textId="3F0B5B97"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c>
          <w:tcPr>
            <w:tcW w:w="1667" w:type="pct"/>
            <w:tcBorders>
              <w:top w:val="nil"/>
              <w:left w:val="nil"/>
              <w:bottom w:val="single" w:sz="4" w:space="0" w:color="auto"/>
              <w:right w:val="single" w:sz="4" w:space="0" w:color="auto"/>
            </w:tcBorders>
            <w:shd w:val="clear" w:color="auto" w:fill="auto"/>
            <w:noWrap/>
            <w:vAlign w:val="bottom"/>
            <w:hideMark/>
          </w:tcPr>
          <w:p w14:paraId="10A520E5" w14:textId="4FD297BE"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4</w:t>
            </w:r>
          </w:p>
        </w:tc>
      </w:tr>
      <w:tr w:rsidR="00496422" w:rsidRPr="00E70BA5" w14:paraId="33684DFD"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F0DB1D2" w14:textId="426FECA0"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Luxemburg</w:t>
            </w:r>
          </w:p>
        </w:tc>
        <w:tc>
          <w:tcPr>
            <w:tcW w:w="1668" w:type="pct"/>
            <w:tcBorders>
              <w:top w:val="nil"/>
              <w:left w:val="nil"/>
              <w:bottom w:val="single" w:sz="4" w:space="0" w:color="auto"/>
              <w:right w:val="single" w:sz="4" w:space="0" w:color="auto"/>
            </w:tcBorders>
            <w:shd w:val="clear" w:color="auto" w:fill="auto"/>
            <w:noWrap/>
            <w:vAlign w:val="bottom"/>
            <w:hideMark/>
          </w:tcPr>
          <w:p w14:paraId="5B6B9E4D" w14:textId="01C4BFE7"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0,20</w:t>
            </w:r>
          </w:p>
        </w:tc>
        <w:tc>
          <w:tcPr>
            <w:tcW w:w="1667" w:type="pct"/>
            <w:tcBorders>
              <w:top w:val="nil"/>
              <w:left w:val="nil"/>
              <w:bottom w:val="single" w:sz="4" w:space="0" w:color="auto"/>
              <w:right w:val="single" w:sz="4" w:space="0" w:color="auto"/>
            </w:tcBorders>
            <w:shd w:val="clear" w:color="auto" w:fill="auto"/>
            <w:noWrap/>
            <w:vAlign w:val="bottom"/>
            <w:hideMark/>
          </w:tcPr>
          <w:p w14:paraId="4AA4E815" w14:textId="59802539"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p>
        </w:tc>
      </w:tr>
      <w:tr w:rsidR="00496422" w:rsidRPr="00E70BA5" w14:paraId="38E120C5"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4384AD04" w14:textId="703E483F"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Letland</w:t>
            </w:r>
          </w:p>
        </w:tc>
        <w:tc>
          <w:tcPr>
            <w:tcW w:w="1668" w:type="pct"/>
            <w:tcBorders>
              <w:top w:val="nil"/>
              <w:left w:val="nil"/>
              <w:bottom w:val="single" w:sz="4" w:space="0" w:color="auto"/>
              <w:right w:val="single" w:sz="4" w:space="0" w:color="auto"/>
            </w:tcBorders>
            <w:shd w:val="clear" w:color="auto" w:fill="auto"/>
            <w:noWrap/>
            <w:vAlign w:val="bottom"/>
            <w:hideMark/>
          </w:tcPr>
          <w:p w14:paraId="53EE3E94" w14:textId="28F17FCC"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3,20</w:t>
            </w:r>
          </w:p>
        </w:tc>
        <w:tc>
          <w:tcPr>
            <w:tcW w:w="1667" w:type="pct"/>
            <w:tcBorders>
              <w:top w:val="nil"/>
              <w:left w:val="nil"/>
              <w:bottom w:val="single" w:sz="4" w:space="0" w:color="auto"/>
              <w:right w:val="single" w:sz="4" w:space="0" w:color="auto"/>
            </w:tcBorders>
            <w:shd w:val="clear" w:color="auto" w:fill="auto"/>
            <w:noWrap/>
            <w:vAlign w:val="bottom"/>
            <w:hideMark/>
          </w:tcPr>
          <w:p w14:paraId="75E3A295" w14:textId="705FD892"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3</w:t>
            </w:r>
          </w:p>
        </w:tc>
      </w:tr>
      <w:tr w:rsidR="00496422" w:rsidRPr="00E70BA5" w14:paraId="6DCFAFB5"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FB2FC1C" w14:textId="1384C026"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Maleisië</w:t>
            </w:r>
          </w:p>
        </w:tc>
        <w:tc>
          <w:tcPr>
            <w:tcW w:w="1668" w:type="pct"/>
            <w:tcBorders>
              <w:top w:val="nil"/>
              <w:left w:val="nil"/>
              <w:bottom w:val="single" w:sz="4" w:space="0" w:color="auto"/>
              <w:right w:val="single" w:sz="4" w:space="0" w:color="auto"/>
            </w:tcBorders>
            <w:shd w:val="clear" w:color="auto" w:fill="auto"/>
            <w:noWrap/>
            <w:vAlign w:val="bottom"/>
            <w:hideMark/>
          </w:tcPr>
          <w:p w14:paraId="007E9026" w14:textId="18818845"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0,31</w:t>
            </w:r>
          </w:p>
        </w:tc>
        <w:tc>
          <w:tcPr>
            <w:tcW w:w="1667" w:type="pct"/>
            <w:tcBorders>
              <w:top w:val="nil"/>
              <w:left w:val="nil"/>
              <w:bottom w:val="single" w:sz="4" w:space="0" w:color="auto"/>
              <w:right w:val="single" w:sz="4" w:space="0" w:color="auto"/>
            </w:tcBorders>
            <w:shd w:val="clear" w:color="auto" w:fill="auto"/>
            <w:noWrap/>
            <w:vAlign w:val="bottom"/>
            <w:hideMark/>
          </w:tcPr>
          <w:p w14:paraId="126CAA58" w14:textId="2C78A3C5"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556A3648"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394B1DE" w14:textId="48F34B4B" w:rsidR="00496422" w:rsidRPr="00E70BA5" w:rsidRDefault="00C06CC8"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Nigeria</w:t>
            </w:r>
          </w:p>
        </w:tc>
        <w:tc>
          <w:tcPr>
            <w:tcW w:w="1668" w:type="pct"/>
            <w:tcBorders>
              <w:top w:val="nil"/>
              <w:left w:val="nil"/>
              <w:bottom w:val="single" w:sz="4" w:space="0" w:color="auto"/>
              <w:right w:val="single" w:sz="4" w:space="0" w:color="auto"/>
            </w:tcBorders>
            <w:shd w:val="clear" w:color="auto" w:fill="auto"/>
            <w:noWrap/>
            <w:vAlign w:val="bottom"/>
            <w:hideMark/>
          </w:tcPr>
          <w:p w14:paraId="0A7884AB" w14:textId="35B3492F"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0,04</w:t>
            </w:r>
          </w:p>
        </w:tc>
        <w:tc>
          <w:tcPr>
            <w:tcW w:w="1667" w:type="pct"/>
            <w:tcBorders>
              <w:top w:val="nil"/>
              <w:left w:val="nil"/>
              <w:bottom w:val="single" w:sz="4" w:space="0" w:color="auto"/>
              <w:right w:val="single" w:sz="4" w:space="0" w:color="auto"/>
            </w:tcBorders>
            <w:shd w:val="clear" w:color="auto" w:fill="auto"/>
            <w:noWrap/>
            <w:vAlign w:val="bottom"/>
            <w:hideMark/>
          </w:tcPr>
          <w:p w14:paraId="4C8640A1" w14:textId="74ECDAEC"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08184B5B"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6B1412B" w14:textId="2A7494EF"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N</w:t>
            </w:r>
            <w:r w:rsidR="00C06CC8" w:rsidRPr="00E70BA5">
              <w:rPr>
                <w:rFonts w:ascii="Verdana" w:eastAsia="Times New Roman" w:hAnsi="Verdana" w:cs="Calibri"/>
                <w:b/>
                <w:color w:val="000000"/>
                <w:sz w:val="18"/>
                <w:szCs w:val="18"/>
                <w:lang w:eastAsia="nl-NL"/>
              </w:rPr>
              <w:t>oorwegen</w:t>
            </w:r>
          </w:p>
        </w:tc>
        <w:tc>
          <w:tcPr>
            <w:tcW w:w="1668" w:type="pct"/>
            <w:tcBorders>
              <w:top w:val="nil"/>
              <w:left w:val="nil"/>
              <w:bottom w:val="single" w:sz="4" w:space="0" w:color="auto"/>
              <w:right w:val="single" w:sz="4" w:space="0" w:color="auto"/>
            </w:tcBorders>
            <w:shd w:val="clear" w:color="auto" w:fill="auto"/>
            <w:noWrap/>
            <w:vAlign w:val="bottom"/>
            <w:hideMark/>
          </w:tcPr>
          <w:p w14:paraId="391E06BB" w14:textId="40BD7A04"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14,08</w:t>
            </w:r>
          </w:p>
        </w:tc>
        <w:tc>
          <w:tcPr>
            <w:tcW w:w="1667" w:type="pct"/>
            <w:tcBorders>
              <w:top w:val="nil"/>
              <w:left w:val="nil"/>
              <w:bottom w:val="single" w:sz="4" w:space="0" w:color="auto"/>
              <w:right w:val="single" w:sz="4" w:space="0" w:color="auto"/>
            </w:tcBorders>
            <w:shd w:val="clear" w:color="auto" w:fill="auto"/>
            <w:noWrap/>
            <w:vAlign w:val="bottom"/>
            <w:hideMark/>
          </w:tcPr>
          <w:p w14:paraId="4FF5144A" w14:textId="41710B94"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2</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6</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16</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21</w:t>
            </w:r>
          </w:p>
        </w:tc>
      </w:tr>
      <w:tr w:rsidR="00496422" w:rsidRPr="00E70BA5" w14:paraId="16ABDA2C"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70F87D3" w14:textId="2CC39E22"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Portugal</w:t>
            </w:r>
          </w:p>
        </w:tc>
        <w:tc>
          <w:tcPr>
            <w:tcW w:w="1668" w:type="pct"/>
            <w:tcBorders>
              <w:top w:val="nil"/>
              <w:left w:val="nil"/>
              <w:bottom w:val="single" w:sz="4" w:space="0" w:color="auto"/>
              <w:right w:val="single" w:sz="4" w:space="0" w:color="auto"/>
            </w:tcBorders>
            <w:shd w:val="clear" w:color="auto" w:fill="auto"/>
            <w:noWrap/>
            <w:vAlign w:val="bottom"/>
            <w:hideMark/>
          </w:tcPr>
          <w:p w14:paraId="19DA721C" w14:textId="63A130A2"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2,87</w:t>
            </w:r>
          </w:p>
        </w:tc>
        <w:tc>
          <w:tcPr>
            <w:tcW w:w="1667" w:type="pct"/>
            <w:tcBorders>
              <w:top w:val="nil"/>
              <w:left w:val="nil"/>
              <w:bottom w:val="single" w:sz="4" w:space="0" w:color="auto"/>
              <w:right w:val="single" w:sz="4" w:space="0" w:color="auto"/>
            </w:tcBorders>
            <w:shd w:val="clear" w:color="auto" w:fill="auto"/>
            <w:noWrap/>
            <w:vAlign w:val="bottom"/>
            <w:hideMark/>
          </w:tcPr>
          <w:p w14:paraId="6C586872" w14:textId="1B96F41A"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6DF46BEB"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9DD8E18" w14:textId="7FB96063"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Zweden</w:t>
            </w:r>
          </w:p>
        </w:tc>
        <w:tc>
          <w:tcPr>
            <w:tcW w:w="1668" w:type="pct"/>
            <w:tcBorders>
              <w:top w:val="nil"/>
              <w:left w:val="nil"/>
              <w:bottom w:val="single" w:sz="4" w:space="0" w:color="auto"/>
              <w:right w:val="single" w:sz="4" w:space="0" w:color="auto"/>
            </w:tcBorders>
            <w:shd w:val="clear" w:color="auto" w:fill="auto"/>
            <w:noWrap/>
            <w:vAlign w:val="bottom"/>
            <w:hideMark/>
          </w:tcPr>
          <w:p w14:paraId="23A10CD5" w14:textId="0919F1A9"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22,50</w:t>
            </w:r>
          </w:p>
        </w:tc>
        <w:tc>
          <w:tcPr>
            <w:tcW w:w="1667" w:type="pct"/>
            <w:tcBorders>
              <w:top w:val="nil"/>
              <w:left w:val="nil"/>
              <w:bottom w:val="single" w:sz="4" w:space="0" w:color="auto"/>
              <w:right w:val="single" w:sz="4" w:space="0" w:color="auto"/>
            </w:tcBorders>
            <w:shd w:val="clear" w:color="auto" w:fill="auto"/>
            <w:noWrap/>
            <w:vAlign w:val="bottom"/>
            <w:hideMark/>
          </w:tcPr>
          <w:p w14:paraId="7476003F" w14:textId="7AD637F5"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6</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13 </w:t>
            </w:r>
          </w:p>
        </w:tc>
      </w:tr>
      <w:tr w:rsidR="00496422" w:rsidRPr="00E70BA5" w14:paraId="4049E150"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54DCFA1A" w14:textId="0DC3B7A9"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Singapore</w:t>
            </w:r>
          </w:p>
        </w:tc>
        <w:tc>
          <w:tcPr>
            <w:tcW w:w="1668" w:type="pct"/>
            <w:tcBorders>
              <w:top w:val="nil"/>
              <w:left w:val="nil"/>
              <w:bottom w:val="single" w:sz="4" w:space="0" w:color="auto"/>
              <w:right w:val="single" w:sz="4" w:space="0" w:color="auto"/>
            </w:tcBorders>
            <w:shd w:val="clear" w:color="auto" w:fill="auto"/>
            <w:noWrap/>
            <w:vAlign w:val="bottom"/>
            <w:hideMark/>
          </w:tcPr>
          <w:p w14:paraId="3C73884B" w14:textId="376FEC38"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0,45</w:t>
            </w:r>
          </w:p>
        </w:tc>
        <w:tc>
          <w:tcPr>
            <w:tcW w:w="1667" w:type="pct"/>
            <w:tcBorders>
              <w:top w:val="nil"/>
              <w:left w:val="nil"/>
              <w:bottom w:val="single" w:sz="4" w:space="0" w:color="auto"/>
              <w:right w:val="single" w:sz="4" w:space="0" w:color="auto"/>
            </w:tcBorders>
            <w:shd w:val="clear" w:color="auto" w:fill="auto"/>
            <w:noWrap/>
            <w:vAlign w:val="bottom"/>
            <w:hideMark/>
          </w:tcPr>
          <w:p w14:paraId="37407EB6" w14:textId="2FC92132"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15</w:t>
            </w:r>
          </w:p>
        </w:tc>
      </w:tr>
      <w:tr w:rsidR="00496422" w:rsidRPr="00E70BA5" w14:paraId="6E5D55B5"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6D5581B1" w14:textId="07C09CE2"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V</w:t>
            </w:r>
            <w:r w:rsidR="00C06CC8" w:rsidRPr="00E70BA5">
              <w:rPr>
                <w:rFonts w:ascii="Verdana" w:eastAsia="Times New Roman" w:hAnsi="Verdana" w:cs="Calibri"/>
                <w:b/>
                <w:color w:val="000000"/>
                <w:sz w:val="18"/>
                <w:szCs w:val="18"/>
                <w:lang w:eastAsia="nl-NL"/>
              </w:rPr>
              <w:t>erenigde Staten</w:t>
            </w:r>
          </w:p>
        </w:tc>
        <w:tc>
          <w:tcPr>
            <w:tcW w:w="1668" w:type="pct"/>
            <w:tcBorders>
              <w:top w:val="nil"/>
              <w:left w:val="nil"/>
              <w:bottom w:val="single" w:sz="4" w:space="0" w:color="auto"/>
              <w:right w:val="single" w:sz="4" w:space="0" w:color="auto"/>
            </w:tcBorders>
            <w:shd w:val="clear" w:color="auto" w:fill="auto"/>
            <w:noWrap/>
            <w:vAlign w:val="bottom"/>
            <w:hideMark/>
          </w:tcPr>
          <w:p w14:paraId="045D5605" w14:textId="558EA992"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118,98</w:t>
            </w:r>
          </w:p>
        </w:tc>
        <w:tc>
          <w:tcPr>
            <w:tcW w:w="1667" w:type="pct"/>
            <w:tcBorders>
              <w:top w:val="nil"/>
              <w:left w:val="nil"/>
              <w:bottom w:val="single" w:sz="4" w:space="0" w:color="auto"/>
              <w:right w:val="single" w:sz="4" w:space="0" w:color="auto"/>
            </w:tcBorders>
            <w:shd w:val="clear" w:color="auto" w:fill="auto"/>
            <w:noWrap/>
            <w:vAlign w:val="bottom"/>
            <w:hideMark/>
          </w:tcPr>
          <w:p w14:paraId="0BB9B4E4" w14:textId="445F5CF4"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2</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6</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7</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8</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14</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16 </w:t>
            </w:r>
          </w:p>
        </w:tc>
      </w:tr>
      <w:tr w:rsidR="00496422" w:rsidRPr="00E70BA5" w14:paraId="23E520D7"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0DADFA84" w14:textId="5FD0A20B"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Finland</w:t>
            </w:r>
          </w:p>
        </w:tc>
        <w:tc>
          <w:tcPr>
            <w:tcW w:w="1668" w:type="pct"/>
            <w:tcBorders>
              <w:top w:val="nil"/>
              <w:left w:val="nil"/>
              <w:bottom w:val="single" w:sz="4" w:space="0" w:color="auto"/>
              <w:right w:val="single" w:sz="4" w:space="0" w:color="auto"/>
            </w:tcBorders>
            <w:shd w:val="clear" w:color="auto" w:fill="auto"/>
            <w:noWrap/>
            <w:vAlign w:val="bottom"/>
            <w:hideMark/>
          </w:tcPr>
          <w:p w14:paraId="667053DF" w14:textId="39295EA1"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0,36</w:t>
            </w:r>
          </w:p>
        </w:tc>
        <w:tc>
          <w:tcPr>
            <w:tcW w:w="1667" w:type="pct"/>
            <w:tcBorders>
              <w:top w:val="nil"/>
              <w:left w:val="nil"/>
              <w:bottom w:val="single" w:sz="4" w:space="0" w:color="auto"/>
              <w:right w:val="single" w:sz="4" w:space="0" w:color="auto"/>
            </w:tcBorders>
            <w:shd w:val="clear" w:color="auto" w:fill="auto"/>
            <w:noWrap/>
            <w:vAlign w:val="bottom"/>
            <w:hideMark/>
          </w:tcPr>
          <w:p w14:paraId="7E4E7B82" w14:textId="136F30A6"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6</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10</w:t>
            </w:r>
          </w:p>
        </w:tc>
      </w:tr>
      <w:tr w:rsidR="00496422" w:rsidRPr="00E70BA5" w14:paraId="2A1ED57A"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829A043" w14:textId="3CD1D35D" w:rsidR="00496422" w:rsidRPr="00E70BA5" w:rsidRDefault="00C06CC8"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Kroatië</w:t>
            </w:r>
          </w:p>
        </w:tc>
        <w:tc>
          <w:tcPr>
            <w:tcW w:w="1668" w:type="pct"/>
            <w:tcBorders>
              <w:top w:val="nil"/>
              <w:left w:val="nil"/>
              <w:bottom w:val="single" w:sz="4" w:space="0" w:color="auto"/>
              <w:right w:val="single" w:sz="4" w:space="0" w:color="auto"/>
            </w:tcBorders>
            <w:shd w:val="clear" w:color="auto" w:fill="auto"/>
            <w:noWrap/>
            <w:vAlign w:val="bottom"/>
            <w:hideMark/>
          </w:tcPr>
          <w:p w14:paraId="5FF6011B" w14:textId="024B8AC7"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1,08</w:t>
            </w:r>
          </w:p>
        </w:tc>
        <w:tc>
          <w:tcPr>
            <w:tcW w:w="1667" w:type="pct"/>
            <w:tcBorders>
              <w:top w:val="nil"/>
              <w:left w:val="nil"/>
              <w:bottom w:val="single" w:sz="4" w:space="0" w:color="auto"/>
              <w:right w:val="single" w:sz="4" w:space="0" w:color="auto"/>
            </w:tcBorders>
            <w:shd w:val="clear" w:color="auto" w:fill="auto"/>
            <w:noWrap/>
            <w:vAlign w:val="bottom"/>
            <w:hideMark/>
          </w:tcPr>
          <w:p w14:paraId="7B954FAF" w14:textId="1915CE37"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0BD7CA26"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BF0682F" w14:textId="076E39C9"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L</w:t>
            </w:r>
            <w:r w:rsidR="00C06CC8" w:rsidRPr="00E70BA5">
              <w:rPr>
                <w:rFonts w:ascii="Verdana" w:eastAsia="Times New Roman" w:hAnsi="Verdana" w:cs="Calibri"/>
                <w:b/>
                <w:color w:val="000000"/>
                <w:sz w:val="18"/>
                <w:szCs w:val="18"/>
                <w:lang w:eastAsia="nl-NL"/>
              </w:rPr>
              <w:t>itouwen</w:t>
            </w:r>
          </w:p>
        </w:tc>
        <w:tc>
          <w:tcPr>
            <w:tcW w:w="1668" w:type="pct"/>
            <w:tcBorders>
              <w:top w:val="nil"/>
              <w:left w:val="nil"/>
              <w:bottom w:val="single" w:sz="4" w:space="0" w:color="auto"/>
              <w:right w:val="single" w:sz="4" w:space="0" w:color="auto"/>
            </w:tcBorders>
            <w:shd w:val="clear" w:color="auto" w:fill="auto"/>
            <w:noWrap/>
            <w:vAlign w:val="bottom"/>
            <w:hideMark/>
          </w:tcPr>
          <w:p w14:paraId="50D9BC1F" w14:textId="5255502F"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0,88</w:t>
            </w:r>
          </w:p>
        </w:tc>
        <w:tc>
          <w:tcPr>
            <w:tcW w:w="1667" w:type="pct"/>
            <w:tcBorders>
              <w:top w:val="nil"/>
              <w:left w:val="nil"/>
              <w:bottom w:val="single" w:sz="4" w:space="0" w:color="auto"/>
              <w:right w:val="single" w:sz="4" w:space="0" w:color="auto"/>
            </w:tcBorders>
            <w:shd w:val="clear" w:color="auto" w:fill="auto"/>
            <w:noWrap/>
            <w:vAlign w:val="bottom"/>
            <w:hideMark/>
          </w:tcPr>
          <w:p w14:paraId="4C12E493" w14:textId="4214FA5F"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3</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4</w:t>
            </w:r>
          </w:p>
        </w:tc>
      </w:tr>
      <w:tr w:rsidR="00496422" w:rsidRPr="00E70BA5" w14:paraId="6565F044"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7072D91C" w14:textId="58196BB3"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Polen</w:t>
            </w:r>
          </w:p>
        </w:tc>
        <w:tc>
          <w:tcPr>
            <w:tcW w:w="1668" w:type="pct"/>
            <w:tcBorders>
              <w:top w:val="nil"/>
              <w:left w:val="nil"/>
              <w:bottom w:val="single" w:sz="4" w:space="0" w:color="auto"/>
              <w:right w:val="single" w:sz="4" w:space="0" w:color="auto"/>
            </w:tcBorders>
            <w:shd w:val="clear" w:color="auto" w:fill="auto"/>
            <w:noWrap/>
            <w:vAlign w:val="bottom"/>
            <w:hideMark/>
          </w:tcPr>
          <w:p w14:paraId="0100080D" w14:textId="367E647B"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0,04</w:t>
            </w:r>
          </w:p>
        </w:tc>
        <w:tc>
          <w:tcPr>
            <w:tcW w:w="1667" w:type="pct"/>
            <w:tcBorders>
              <w:top w:val="nil"/>
              <w:left w:val="nil"/>
              <w:bottom w:val="single" w:sz="4" w:space="0" w:color="auto"/>
              <w:right w:val="single" w:sz="4" w:space="0" w:color="auto"/>
            </w:tcBorders>
            <w:shd w:val="clear" w:color="auto" w:fill="auto"/>
            <w:noWrap/>
            <w:vAlign w:val="bottom"/>
            <w:hideMark/>
          </w:tcPr>
          <w:p w14:paraId="79419E61" w14:textId="01A95DCA"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13</w:t>
            </w:r>
          </w:p>
        </w:tc>
      </w:tr>
      <w:tr w:rsidR="00496422" w:rsidRPr="00E70BA5" w14:paraId="6F54C13C"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12BF3DD8" w14:textId="405826E0" w:rsidR="00496422" w:rsidRPr="00E70BA5" w:rsidRDefault="00C06CC8"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Slovenië</w:t>
            </w:r>
          </w:p>
        </w:tc>
        <w:tc>
          <w:tcPr>
            <w:tcW w:w="1668" w:type="pct"/>
            <w:tcBorders>
              <w:top w:val="nil"/>
              <w:left w:val="nil"/>
              <w:bottom w:val="single" w:sz="4" w:space="0" w:color="auto"/>
              <w:right w:val="single" w:sz="4" w:space="0" w:color="auto"/>
            </w:tcBorders>
            <w:shd w:val="clear" w:color="auto" w:fill="auto"/>
            <w:noWrap/>
            <w:vAlign w:val="bottom"/>
            <w:hideMark/>
          </w:tcPr>
          <w:p w14:paraId="4DB4327A" w14:textId="502D279E"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0,47</w:t>
            </w:r>
          </w:p>
        </w:tc>
        <w:tc>
          <w:tcPr>
            <w:tcW w:w="1667" w:type="pct"/>
            <w:tcBorders>
              <w:top w:val="nil"/>
              <w:left w:val="nil"/>
              <w:bottom w:val="single" w:sz="4" w:space="0" w:color="auto"/>
              <w:right w:val="single" w:sz="4" w:space="0" w:color="auto"/>
            </w:tcBorders>
            <w:shd w:val="clear" w:color="auto" w:fill="auto"/>
            <w:noWrap/>
            <w:vAlign w:val="bottom"/>
            <w:hideMark/>
          </w:tcPr>
          <w:p w14:paraId="15015634" w14:textId="1EA3355F"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5</w:t>
            </w:r>
            <w:r w:rsidRPr="00E70BA5">
              <w:rPr>
                <w:rFonts w:ascii="Verdana" w:eastAsia="Times New Roman" w:hAnsi="Verdana" w:cs="Calibri"/>
                <w:color w:val="000000"/>
                <w:sz w:val="18"/>
                <w:szCs w:val="18"/>
                <w:lang w:eastAsia="nl-NL"/>
              </w:rPr>
              <w:t>,</w:t>
            </w:r>
            <w:r w:rsidR="00496422" w:rsidRPr="00E70BA5">
              <w:rPr>
                <w:rFonts w:ascii="Verdana" w:eastAsia="Times New Roman" w:hAnsi="Verdana" w:cs="Calibri"/>
                <w:color w:val="000000"/>
                <w:sz w:val="18"/>
                <w:szCs w:val="18"/>
                <w:lang w:eastAsia="nl-NL"/>
              </w:rPr>
              <w:t xml:space="preserve"> 13</w:t>
            </w:r>
          </w:p>
        </w:tc>
      </w:tr>
      <w:tr w:rsidR="00496422" w:rsidRPr="00E70BA5" w14:paraId="44290251"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65" w:type="pct"/>
            <w:tcBorders>
              <w:top w:val="nil"/>
              <w:left w:val="single" w:sz="4" w:space="0" w:color="auto"/>
              <w:bottom w:val="single" w:sz="4" w:space="0" w:color="auto"/>
              <w:right w:val="single" w:sz="4" w:space="0" w:color="auto"/>
            </w:tcBorders>
            <w:shd w:val="clear" w:color="auto" w:fill="auto"/>
            <w:noWrap/>
            <w:vAlign w:val="bottom"/>
            <w:hideMark/>
          </w:tcPr>
          <w:p w14:paraId="21860B6B" w14:textId="2F226210"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T</w:t>
            </w:r>
            <w:r w:rsidR="00C06CC8" w:rsidRPr="00E70BA5">
              <w:rPr>
                <w:rFonts w:ascii="Verdana" w:eastAsia="Times New Roman" w:hAnsi="Verdana" w:cs="Calibri"/>
                <w:b/>
                <w:color w:val="000000"/>
                <w:sz w:val="18"/>
                <w:szCs w:val="18"/>
                <w:lang w:eastAsia="nl-NL"/>
              </w:rPr>
              <w:t>hailand</w:t>
            </w:r>
          </w:p>
        </w:tc>
        <w:tc>
          <w:tcPr>
            <w:tcW w:w="1668" w:type="pct"/>
            <w:tcBorders>
              <w:top w:val="nil"/>
              <w:left w:val="nil"/>
              <w:bottom w:val="single" w:sz="4" w:space="0" w:color="auto"/>
              <w:right w:val="single" w:sz="4" w:space="0" w:color="auto"/>
            </w:tcBorders>
            <w:shd w:val="clear" w:color="auto" w:fill="auto"/>
            <w:noWrap/>
            <w:vAlign w:val="bottom"/>
            <w:hideMark/>
          </w:tcPr>
          <w:p w14:paraId="2E70BBA6" w14:textId="460DFB0C"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c>
          <w:tcPr>
            <w:tcW w:w="1667" w:type="pct"/>
            <w:tcBorders>
              <w:top w:val="nil"/>
              <w:left w:val="nil"/>
              <w:bottom w:val="single" w:sz="4" w:space="0" w:color="auto"/>
              <w:right w:val="single" w:sz="4" w:space="0" w:color="auto"/>
            </w:tcBorders>
            <w:shd w:val="clear" w:color="auto" w:fill="auto"/>
            <w:noWrap/>
            <w:vAlign w:val="bottom"/>
            <w:hideMark/>
          </w:tcPr>
          <w:p w14:paraId="35DB967D" w14:textId="08E2C13A"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11</w:t>
            </w:r>
          </w:p>
        </w:tc>
      </w:tr>
      <w:tr w:rsidR="00496422" w:rsidRPr="00E70BA5" w14:paraId="4B293044" w14:textId="77777777" w:rsidTr="00B57FD9">
        <w:tc>
          <w:tcPr>
            <w:tcW w:w="1665" w:type="pct"/>
            <w:shd w:val="clear" w:color="auto" w:fill="FBD4B4" w:themeFill="accent6" w:themeFillTint="66"/>
            <w:noWrap/>
            <w:tcMar>
              <w:top w:w="57" w:type="dxa"/>
              <w:left w:w="57" w:type="dxa"/>
              <w:bottom w:w="57" w:type="dxa"/>
              <w:right w:w="57" w:type="dxa"/>
            </w:tcMar>
          </w:tcPr>
          <w:p w14:paraId="5220A84F" w14:textId="3F96C094" w:rsidR="00496422" w:rsidRPr="00E70BA5" w:rsidRDefault="00496422" w:rsidP="00496422">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Totaal </w:t>
            </w:r>
          </w:p>
        </w:tc>
        <w:tc>
          <w:tcPr>
            <w:tcW w:w="1668" w:type="pct"/>
            <w:shd w:val="clear" w:color="auto" w:fill="FBD4B4" w:themeFill="accent6" w:themeFillTint="66"/>
            <w:noWrap/>
            <w:tcMar>
              <w:top w:w="57" w:type="dxa"/>
              <w:left w:w="57" w:type="dxa"/>
              <w:bottom w:w="57" w:type="dxa"/>
              <w:right w:w="57" w:type="dxa"/>
            </w:tcMar>
          </w:tcPr>
          <w:p w14:paraId="49E5C846" w14:textId="6996D503" w:rsidR="00496422" w:rsidRPr="00E70BA5" w:rsidRDefault="00B57FD9" w:rsidP="00496422">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199,58</w:t>
            </w:r>
          </w:p>
        </w:tc>
        <w:tc>
          <w:tcPr>
            <w:tcW w:w="1667" w:type="pct"/>
            <w:shd w:val="clear" w:color="auto" w:fill="FBD4B4" w:themeFill="accent6" w:themeFillTint="66"/>
            <w:noWrap/>
            <w:tcMar>
              <w:top w:w="57" w:type="dxa"/>
              <w:left w:w="57" w:type="dxa"/>
              <w:bottom w:w="57" w:type="dxa"/>
              <w:right w:w="57" w:type="dxa"/>
            </w:tcMar>
          </w:tcPr>
          <w:p w14:paraId="0F40FCA6" w14:textId="77777777" w:rsidR="00496422" w:rsidRPr="00E70BA5" w:rsidRDefault="00496422" w:rsidP="00496422">
            <w:pPr>
              <w:ind w:left="305"/>
              <w:rPr>
                <w:rFonts w:ascii="Verdana" w:hAnsi="Verdana" w:cs="Arial"/>
                <w:b/>
                <w:color w:val="404040" w:themeColor="text1" w:themeTint="BF"/>
                <w:sz w:val="18"/>
                <w:szCs w:val="18"/>
              </w:rPr>
            </w:pPr>
          </w:p>
        </w:tc>
      </w:tr>
    </w:tbl>
    <w:p w14:paraId="4A54A3E4" w14:textId="57E9CE28" w:rsidR="00467C4D" w:rsidRPr="00E70BA5" w:rsidRDefault="00467C4D" w:rsidP="007D4E76">
      <w:pPr>
        <w:rPr>
          <w:rFonts w:ascii="Verdana" w:hAnsi="Verdana"/>
          <w:sz w:val="18"/>
          <w:szCs w:val="18"/>
        </w:rPr>
      </w:pPr>
    </w:p>
    <w:p w14:paraId="2C202FC1" w14:textId="77777777" w:rsidR="00467C4D" w:rsidRPr="00E70BA5" w:rsidRDefault="00467C4D" w:rsidP="00467C4D">
      <w:pPr>
        <w:rPr>
          <w:rFonts w:ascii="Verdana" w:hAnsi="Verdana"/>
          <w:sz w:val="18"/>
          <w:szCs w:val="18"/>
        </w:rPr>
      </w:pPr>
    </w:p>
    <w:p w14:paraId="4F5EAEB4" w14:textId="77777777" w:rsidR="005B035F" w:rsidRPr="00E70BA5" w:rsidRDefault="005B035F">
      <w:pPr>
        <w:rPr>
          <w:rFonts w:ascii="Verdana" w:hAnsi="Verdana"/>
          <w:i/>
          <w:color w:val="F8A662"/>
          <w:sz w:val="15"/>
          <w:szCs w:val="15"/>
        </w:rPr>
      </w:pPr>
      <w:r w:rsidRPr="00E70BA5">
        <w:rPr>
          <w:rFonts w:ascii="Verdana" w:hAnsi="Verdana"/>
          <w:i/>
          <w:color w:val="F8A662"/>
          <w:sz w:val="15"/>
          <w:szCs w:val="15"/>
        </w:rPr>
        <w:br w:type="page"/>
      </w:r>
    </w:p>
    <w:p w14:paraId="69D4D55B" w14:textId="6C16378C" w:rsidR="00467C4D" w:rsidRPr="00E70BA5" w:rsidRDefault="00467C4D" w:rsidP="00467C4D">
      <w:pPr>
        <w:rPr>
          <w:rFonts w:ascii="Verdana" w:hAnsi="Verdana"/>
          <w:i/>
          <w:color w:val="F8A662"/>
          <w:sz w:val="15"/>
          <w:szCs w:val="15"/>
        </w:rPr>
      </w:pPr>
      <w:r w:rsidRPr="00E70BA5">
        <w:rPr>
          <w:rFonts w:ascii="Verdana" w:hAnsi="Verdana"/>
          <w:i/>
          <w:color w:val="F8A662"/>
          <w:sz w:val="15"/>
          <w:szCs w:val="15"/>
        </w:rPr>
        <w:lastRenderedPageBreak/>
        <w:t xml:space="preserve">Tabel </w:t>
      </w:r>
      <w:r w:rsidR="00B66C99" w:rsidRPr="00E70BA5">
        <w:rPr>
          <w:rFonts w:ascii="Verdana" w:hAnsi="Verdana"/>
          <w:i/>
          <w:color w:val="F8A662"/>
          <w:sz w:val="15"/>
          <w:szCs w:val="15"/>
        </w:rPr>
        <w:t>1</w:t>
      </w:r>
      <w:r w:rsidR="00B57FD9" w:rsidRPr="00E70BA5">
        <w:rPr>
          <w:rFonts w:ascii="Verdana" w:hAnsi="Verdana"/>
          <w:i/>
          <w:color w:val="F8A662"/>
          <w:sz w:val="15"/>
          <w:szCs w:val="15"/>
        </w:rPr>
        <w:t>6</w:t>
      </w:r>
      <w:r w:rsidRPr="00E70BA5">
        <w:rPr>
          <w:rFonts w:ascii="Verdana" w:hAnsi="Verdana"/>
          <w:i/>
          <w:color w:val="F8A662"/>
          <w:sz w:val="15"/>
          <w:szCs w:val="15"/>
        </w:rPr>
        <w:t xml:space="preserve">, Waarde gerapporteerde realisaties van definitieve uitvoer van militaire goederen in </w:t>
      </w:r>
      <w:r w:rsidR="00CC2217" w:rsidRPr="00E70BA5">
        <w:rPr>
          <w:rFonts w:ascii="Verdana" w:hAnsi="Verdana"/>
          <w:i/>
          <w:color w:val="F8A662"/>
          <w:sz w:val="15"/>
          <w:szCs w:val="15"/>
        </w:rPr>
        <w:t>2020</w:t>
      </w:r>
      <w:r w:rsidRPr="00E70BA5">
        <w:rPr>
          <w:rFonts w:ascii="Verdana" w:hAnsi="Verdana"/>
          <w:i/>
          <w:color w:val="F8A662"/>
          <w:sz w:val="15"/>
          <w:szCs w:val="15"/>
        </w:rPr>
        <w:t xml:space="preserve"> onder NL009 </w:t>
      </w:r>
      <w:r w:rsidR="00642500" w:rsidRPr="00E70BA5">
        <w:rPr>
          <w:rFonts w:ascii="Verdana" w:hAnsi="Verdana"/>
          <w:i/>
          <w:color w:val="F8A662"/>
          <w:sz w:val="15"/>
          <w:szCs w:val="15"/>
        </w:rPr>
        <w:br/>
      </w:r>
      <w:r w:rsidRPr="00E70BA5">
        <w:rPr>
          <w:rFonts w:ascii="Verdana" w:hAnsi="Verdana"/>
          <w:i/>
          <w:color w:val="F8A662"/>
          <w:sz w:val="15"/>
          <w:szCs w:val="15"/>
        </w:rPr>
        <w:t>(F-35 Lightning II) per land van bestemming.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465"/>
        <w:gridCol w:w="2526"/>
        <w:gridCol w:w="2999"/>
      </w:tblGrid>
      <w:tr w:rsidR="00467C4D" w:rsidRPr="00E70BA5" w14:paraId="04C270AA" w14:textId="77777777" w:rsidTr="00665AD5">
        <w:tc>
          <w:tcPr>
            <w:tcW w:w="1927" w:type="pct"/>
            <w:shd w:val="clear" w:color="auto" w:fill="FBD4B4" w:themeFill="accent6" w:themeFillTint="66"/>
            <w:vAlign w:val="center"/>
          </w:tcPr>
          <w:p w14:paraId="2509E086"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Land van </w:t>
            </w:r>
          </w:p>
          <w:p w14:paraId="06F72DB4"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bestemming</w:t>
            </w:r>
          </w:p>
        </w:tc>
        <w:tc>
          <w:tcPr>
            <w:tcW w:w="1405" w:type="pct"/>
            <w:shd w:val="clear" w:color="auto" w:fill="FBD4B4" w:themeFill="accent6" w:themeFillTint="66"/>
            <w:vAlign w:val="center"/>
          </w:tcPr>
          <w:p w14:paraId="53A10EA2"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Waarde </w:t>
            </w:r>
          </w:p>
          <w:p w14:paraId="64BB3830"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i/>
                <w:color w:val="404040" w:themeColor="text1" w:themeTint="BF"/>
                <w:sz w:val="18"/>
                <w:szCs w:val="18"/>
              </w:rPr>
              <w:t>(mln.)</w:t>
            </w:r>
          </w:p>
        </w:tc>
        <w:tc>
          <w:tcPr>
            <w:tcW w:w="1668" w:type="pct"/>
            <w:shd w:val="clear" w:color="auto" w:fill="FBD4B4" w:themeFill="accent6" w:themeFillTint="66"/>
            <w:vAlign w:val="center"/>
          </w:tcPr>
          <w:p w14:paraId="7D677362" w14:textId="77777777" w:rsidR="00467C4D" w:rsidRPr="00E70BA5" w:rsidRDefault="00467C4D" w:rsidP="00467C4D">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tc>
      </w:tr>
      <w:tr w:rsidR="00F44837" w:rsidRPr="00E70BA5" w14:paraId="356B82E6" w14:textId="77777777" w:rsidTr="004E173A">
        <w:tc>
          <w:tcPr>
            <w:tcW w:w="1927" w:type="pct"/>
            <w:shd w:val="clear" w:color="auto" w:fill="auto"/>
            <w:noWrap/>
            <w:vAlign w:val="center"/>
          </w:tcPr>
          <w:p w14:paraId="3268D930" w14:textId="77777777" w:rsidR="00F44837" w:rsidRPr="00E70BA5" w:rsidRDefault="00F44837" w:rsidP="00F44837">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Canada</w:t>
            </w:r>
          </w:p>
        </w:tc>
        <w:tc>
          <w:tcPr>
            <w:tcW w:w="1405" w:type="pct"/>
            <w:shd w:val="clear" w:color="auto" w:fill="auto"/>
            <w:noWrap/>
            <w:vAlign w:val="bottom"/>
          </w:tcPr>
          <w:p w14:paraId="7B60DF73" w14:textId="2C192F0E" w:rsidR="00F44837" w:rsidRPr="00E70BA5" w:rsidRDefault="00F44837" w:rsidP="00F44837">
            <w:pPr>
              <w:rPr>
                <w:rFonts w:ascii="Verdana" w:hAnsi="Verdana" w:cs="Arial"/>
                <w:color w:val="404040" w:themeColor="text1" w:themeTint="BF"/>
                <w:sz w:val="18"/>
                <w:szCs w:val="18"/>
              </w:rPr>
            </w:pPr>
            <w:r w:rsidRPr="00E70BA5">
              <w:rPr>
                <w:rFonts w:ascii="Verdana" w:hAnsi="Verdana" w:cs="Calibri"/>
                <w:color w:val="000000"/>
                <w:sz w:val="18"/>
                <w:szCs w:val="18"/>
              </w:rPr>
              <w:t>0,32</w:t>
            </w:r>
          </w:p>
        </w:tc>
        <w:tc>
          <w:tcPr>
            <w:tcW w:w="1668" w:type="pct"/>
            <w:shd w:val="clear" w:color="auto" w:fill="auto"/>
            <w:noWrap/>
            <w:vAlign w:val="center"/>
          </w:tcPr>
          <w:p w14:paraId="4E6936E3" w14:textId="77777777" w:rsidR="00F44837" w:rsidRPr="00E70BA5" w:rsidRDefault="00F44837" w:rsidP="00F44837">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ML10</w:t>
            </w:r>
          </w:p>
        </w:tc>
      </w:tr>
      <w:tr w:rsidR="00F44837" w:rsidRPr="00E70BA5" w14:paraId="298C46F3" w14:textId="77777777" w:rsidTr="004E173A">
        <w:tc>
          <w:tcPr>
            <w:tcW w:w="1927" w:type="pct"/>
            <w:shd w:val="clear" w:color="auto" w:fill="auto"/>
            <w:noWrap/>
            <w:vAlign w:val="center"/>
          </w:tcPr>
          <w:p w14:paraId="2CF97E91" w14:textId="64C52A79" w:rsidR="00F44837" w:rsidRPr="00E70BA5" w:rsidRDefault="00F44837" w:rsidP="00F44837">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Verenigd Koninkrijk</w:t>
            </w:r>
          </w:p>
        </w:tc>
        <w:tc>
          <w:tcPr>
            <w:tcW w:w="1405" w:type="pct"/>
            <w:shd w:val="clear" w:color="auto" w:fill="auto"/>
            <w:noWrap/>
            <w:vAlign w:val="bottom"/>
          </w:tcPr>
          <w:p w14:paraId="7A795BA3" w14:textId="6CA1EDB2" w:rsidR="00F44837" w:rsidRPr="00E70BA5" w:rsidRDefault="00F44837" w:rsidP="00F44837">
            <w:pPr>
              <w:rPr>
                <w:rFonts w:ascii="Verdana" w:hAnsi="Verdana" w:cs="Arial"/>
                <w:color w:val="404040" w:themeColor="text1" w:themeTint="BF"/>
                <w:sz w:val="18"/>
                <w:szCs w:val="18"/>
              </w:rPr>
            </w:pPr>
            <w:r w:rsidRPr="00E70BA5">
              <w:rPr>
                <w:rFonts w:ascii="Verdana" w:hAnsi="Verdana" w:cs="Calibri"/>
                <w:color w:val="000000"/>
                <w:sz w:val="18"/>
                <w:szCs w:val="18"/>
              </w:rPr>
              <w:t>6,44</w:t>
            </w:r>
          </w:p>
        </w:tc>
        <w:tc>
          <w:tcPr>
            <w:tcW w:w="1668" w:type="pct"/>
            <w:shd w:val="clear" w:color="auto" w:fill="auto"/>
            <w:noWrap/>
            <w:vAlign w:val="center"/>
          </w:tcPr>
          <w:p w14:paraId="1CBD69B0" w14:textId="55EAE6B5" w:rsidR="00F44837" w:rsidRPr="00E70BA5" w:rsidRDefault="00F44837" w:rsidP="00F44837">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ML10</w:t>
            </w:r>
          </w:p>
        </w:tc>
      </w:tr>
      <w:tr w:rsidR="00F44837" w:rsidRPr="00E70BA5" w14:paraId="442514B8" w14:textId="77777777" w:rsidTr="004E173A">
        <w:tc>
          <w:tcPr>
            <w:tcW w:w="1927" w:type="pct"/>
            <w:shd w:val="clear" w:color="auto" w:fill="auto"/>
            <w:noWrap/>
            <w:vAlign w:val="center"/>
          </w:tcPr>
          <w:p w14:paraId="788982A0" w14:textId="77777777" w:rsidR="00F44837" w:rsidRPr="00E70BA5" w:rsidRDefault="00F44837" w:rsidP="00F44837">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Italië</w:t>
            </w:r>
          </w:p>
        </w:tc>
        <w:tc>
          <w:tcPr>
            <w:tcW w:w="1405" w:type="pct"/>
            <w:shd w:val="clear" w:color="auto" w:fill="auto"/>
            <w:noWrap/>
            <w:vAlign w:val="bottom"/>
          </w:tcPr>
          <w:p w14:paraId="4E65227E" w14:textId="02563433" w:rsidR="00F44837" w:rsidRPr="00E70BA5" w:rsidRDefault="00F44837" w:rsidP="00F44837">
            <w:pPr>
              <w:rPr>
                <w:rFonts w:ascii="Verdana" w:hAnsi="Verdana" w:cs="Arial"/>
                <w:color w:val="404040" w:themeColor="text1" w:themeTint="BF"/>
                <w:sz w:val="18"/>
                <w:szCs w:val="18"/>
              </w:rPr>
            </w:pPr>
            <w:r w:rsidRPr="00E70BA5">
              <w:rPr>
                <w:rFonts w:ascii="Verdana" w:hAnsi="Verdana" w:cs="Calibri"/>
                <w:color w:val="000000"/>
                <w:sz w:val="18"/>
                <w:szCs w:val="18"/>
              </w:rPr>
              <w:t>17,10</w:t>
            </w:r>
          </w:p>
        </w:tc>
        <w:tc>
          <w:tcPr>
            <w:tcW w:w="1668" w:type="pct"/>
            <w:shd w:val="clear" w:color="auto" w:fill="auto"/>
            <w:noWrap/>
            <w:vAlign w:val="center"/>
          </w:tcPr>
          <w:p w14:paraId="18E92B0B" w14:textId="77777777" w:rsidR="00F44837" w:rsidRPr="00E70BA5" w:rsidRDefault="00F44837" w:rsidP="00F44837">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ML10</w:t>
            </w:r>
          </w:p>
        </w:tc>
      </w:tr>
      <w:tr w:rsidR="00F44837" w:rsidRPr="00E70BA5" w14:paraId="08F90299" w14:textId="77777777" w:rsidTr="004E173A">
        <w:tc>
          <w:tcPr>
            <w:tcW w:w="1927" w:type="pct"/>
            <w:shd w:val="clear" w:color="auto" w:fill="auto"/>
            <w:noWrap/>
            <w:vAlign w:val="center"/>
          </w:tcPr>
          <w:p w14:paraId="5D98BADF" w14:textId="77777777" w:rsidR="00F44837" w:rsidRPr="00E70BA5" w:rsidRDefault="00F44837" w:rsidP="00F44837">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Japan</w:t>
            </w:r>
          </w:p>
        </w:tc>
        <w:tc>
          <w:tcPr>
            <w:tcW w:w="1405" w:type="pct"/>
            <w:shd w:val="clear" w:color="auto" w:fill="auto"/>
            <w:noWrap/>
            <w:vAlign w:val="bottom"/>
          </w:tcPr>
          <w:p w14:paraId="4745E9A8" w14:textId="3E17D294" w:rsidR="00F44837" w:rsidRPr="00E70BA5" w:rsidRDefault="00F44837" w:rsidP="00F44837">
            <w:pPr>
              <w:rPr>
                <w:rFonts w:ascii="Verdana" w:hAnsi="Verdana" w:cs="Arial"/>
                <w:color w:val="404040" w:themeColor="text1" w:themeTint="BF"/>
                <w:sz w:val="18"/>
                <w:szCs w:val="18"/>
              </w:rPr>
            </w:pPr>
            <w:r w:rsidRPr="00E70BA5">
              <w:rPr>
                <w:rFonts w:ascii="Verdana" w:hAnsi="Verdana" w:cs="Calibri"/>
                <w:color w:val="000000"/>
                <w:sz w:val="18"/>
                <w:szCs w:val="18"/>
              </w:rPr>
              <w:t>3,09</w:t>
            </w:r>
          </w:p>
        </w:tc>
        <w:tc>
          <w:tcPr>
            <w:tcW w:w="1668" w:type="pct"/>
            <w:shd w:val="clear" w:color="auto" w:fill="auto"/>
            <w:noWrap/>
            <w:vAlign w:val="center"/>
          </w:tcPr>
          <w:p w14:paraId="6021BA68" w14:textId="77777777" w:rsidR="00F44837" w:rsidRPr="00E70BA5" w:rsidRDefault="00F44837" w:rsidP="00F44837">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ML10</w:t>
            </w:r>
          </w:p>
        </w:tc>
      </w:tr>
      <w:tr w:rsidR="00F44837" w:rsidRPr="00E70BA5" w14:paraId="64D08A4D" w14:textId="77777777" w:rsidTr="004E173A">
        <w:tc>
          <w:tcPr>
            <w:tcW w:w="1927" w:type="pct"/>
            <w:shd w:val="clear" w:color="auto" w:fill="auto"/>
            <w:noWrap/>
            <w:vAlign w:val="center"/>
          </w:tcPr>
          <w:p w14:paraId="53E560C0" w14:textId="77777777" w:rsidR="00F44837" w:rsidRPr="00E70BA5" w:rsidRDefault="00F44837" w:rsidP="00F44837">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Turkije</w:t>
            </w:r>
          </w:p>
        </w:tc>
        <w:tc>
          <w:tcPr>
            <w:tcW w:w="1405" w:type="pct"/>
            <w:shd w:val="clear" w:color="auto" w:fill="auto"/>
            <w:noWrap/>
            <w:vAlign w:val="bottom"/>
          </w:tcPr>
          <w:p w14:paraId="21BD964B" w14:textId="2F23F34B" w:rsidR="00F44837" w:rsidRPr="00E70BA5" w:rsidRDefault="00F44837" w:rsidP="00F44837">
            <w:pPr>
              <w:rPr>
                <w:rFonts w:ascii="Verdana" w:hAnsi="Verdana" w:cs="Arial"/>
                <w:color w:val="404040" w:themeColor="text1" w:themeTint="BF"/>
                <w:sz w:val="18"/>
                <w:szCs w:val="18"/>
              </w:rPr>
            </w:pPr>
            <w:r w:rsidRPr="00E70BA5">
              <w:rPr>
                <w:rFonts w:ascii="Verdana" w:hAnsi="Verdana" w:cs="Calibri"/>
                <w:color w:val="000000"/>
                <w:sz w:val="18"/>
                <w:szCs w:val="18"/>
              </w:rPr>
              <w:t>0,98</w:t>
            </w:r>
          </w:p>
        </w:tc>
        <w:tc>
          <w:tcPr>
            <w:tcW w:w="1668" w:type="pct"/>
            <w:shd w:val="clear" w:color="auto" w:fill="auto"/>
            <w:noWrap/>
            <w:vAlign w:val="center"/>
          </w:tcPr>
          <w:p w14:paraId="013B8E59" w14:textId="77777777" w:rsidR="00F44837" w:rsidRPr="00E70BA5" w:rsidRDefault="00F44837" w:rsidP="00F44837">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ML10</w:t>
            </w:r>
          </w:p>
        </w:tc>
      </w:tr>
      <w:tr w:rsidR="00F44837" w:rsidRPr="00E70BA5" w14:paraId="2216E611" w14:textId="77777777" w:rsidTr="004E173A">
        <w:tc>
          <w:tcPr>
            <w:tcW w:w="1927" w:type="pct"/>
            <w:shd w:val="clear" w:color="auto" w:fill="auto"/>
            <w:noWrap/>
            <w:vAlign w:val="center"/>
          </w:tcPr>
          <w:p w14:paraId="2F569EFD" w14:textId="60FE18AD" w:rsidR="00F44837" w:rsidRPr="00E70BA5" w:rsidRDefault="00F44837" w:rsidP="00F44837">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Verenigde Staten</w:t>
            </w:r>
          </w:p>
        </w:tc>
        <w:tc>
          <w:tcPr>
            <w:tcW w:w="1405" w:type="pct"/>
            <w:shd w:val="clear" w:color="auto" w:fill="auto"/>
            <w:noWrap/>
            <w:vAlign w:val="bottom"/>
          </w:tcPr>
          <w:p w14:paraId="291E2E3F" w14:textId="5C9CB48C" w:rsidR="00F44837" w:rsidRPr="00E70BA5" w:rsidRDefault="00F44837" w:rsidP="00F44837">
            <w:pPr>
              <w:rPr>
                <w:rFonts w:ascii="Verdana" w:hAnsi="Verdana" w:cs="Arial"/>
                <w:color w:val="404040" w:themeColor="text1" w:themeTint="BF"/>
                <w:sz w:val="18"/>
                <w:szCs w:val="18"/>
              </w:rPr>
            </w:pPr>
            <w:r w:rsidRPr="00E70BA5">
              <w:rPr>
                <w:rFonts w:ascii="Verdana" w:hAnsi="Verdana" w:cs="Calibri"/>
                <w:color w:val="000000"/>
                <w:sz w:val="18"/>
                <w:szCs w:val="18"/>
              </w:rPr>
              <w:t>212,50</w:t>
            </w:r>
          </w:p>
        </w:tc>
        <w:tc>
          <w:tcPr>
            <w:tcW w:w="1668" w:type="pct"/>
            <w:shd w:val="clear" w:color="auto" w:fill="auto"/>
            <w:noWrap/>
            <w:vAlign w:val="center"/>
          </w:tcPr>
          <w:p w14:paraId="05E0F4AB" w14:textId="005A744D" w:rsidR="00F44837" w:rsidRPr="00E70BA5" w:rsidRDefault="00F44837" w:rsidP="00F44837">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ML5, 10, 11, 14</w:t>
            </w:r>
          </w:p>
        </w:tc>
      </w:tr>
      <w:tr w:rsidR="00F44837" w:rsidRPr="00E70BA5" w14:paraId="3B4E256A" w14:textId="77777777" w:rsidTr="004E173A">
        <w:tc>
          <w:tcPr>
            <w:tcW w:w="1927" w:type="pct"/>
            <w:shd w:val="clear" w:color="auto" w:fill="auto"/>
            <w:noWrap/>
            <w:vAlign w:val="center"/>
          </w:tcPr>
          <w:p w14:paraId="6384D884" w14:textId="255490AC" w:rsidR="00F44837" w:rsidRPr="00E70BA5" w:rsidRDefault="00F44837" w:rsidP="00F44837">
            <w:pPr>
              <w:rPr>
                <w:rFonts w:ascii="Verdana" w:hAnsi="Verdana" w:cs="Arial"/>
                <w:b/>
                <w:color w:val="404040" w:themeColor="text1" w:themeTint="BF"/>
                <w:sz w:val="18"/>
                <w:szCs w:val="18"/>
              </w:rPr>
            </w:pPr>
            <w:r w:rsidRPr="00E70BA5">
              <w:rPr>
                <w:rFonts w:ascii="Verdana" w:hAnsi="Verdana" w:cs="Arial"/>
                <w:b/>
                <w:color w:val="404040" w:themeColor="text1" w:themeTint="BF"/>
                <w:sz w:val="18"/>
                <w:szCs w:val="18"/>
              </w:rPr>
              <w:t>Israël</w:t>
            </w:r>
          </w:p>
        </w:tc>
        <w:tc>
          <w:tcPr>
            <w:tcW w:w="1405" w:type="pct"/>
            <w:shd w:val="clear" w:color="auto" w:fill="auto"/>
            <w:noWrap/>
            <w:vAlign w:val="bottom"/>
          </w:tcPr>
          <w:p w14:paraId="7A731E96" w14:textId="3340D563" w:rsidR="00F44837" w:rsidRPr="00E70BA5" w:rsidRDefault="00F44837" w:rsidP="00F44837">
            <w:pPr>
              <w:rPr>
                <w:rFonts w:ascii="Verdana" w:hAnsi="Verdana" w:cs="Arial"/>
                <w:color w:val="404040" w:themeColor="text1" w:themeTint="BF"/>
                <w:sz w:val="18"/>
                <w:szCs w:val="18"/>
              </w:rPr>
            </w:pPr>
            <w:r w:rsidRPr="00E70BA5">
              <w:rPr>
                <w:rFonts w:ascii="Verdana" w:hAnsi="Verdana" w:cs="Calibri"/>
                <w:color w:val="000000"/>
                <w:sz w:val="18"/>
                <w:szCs w:val="18"/>
              </w:rPr>
              <w:t>0,08</w:t>
            </w:r>
          </w:p>
        </w:tc>
        <w:tc>
          <w:tcPr>
            <w:tcW w:w="1668" w:type="pct"/>
            <w:shd w:val="clear" w:color="auto" w:fill="auto"/>
            <w:noWrap/>
            <w:vAlign w:val="center"/>
          </w:tcPr>
          <w:p w14:paraId="2D694A24" w14:textId="77777777" w:rsidR="00F44837" w:rsidRPr="00E70BA5" w:rsidRDefault="00F44837" w:rsidP="00F44837">
            <w:pPr>
              <w:rPr>
                <w:rFonts w:ascii="Verdana" w:hAnsi="Verdana" w:cs="Arial"/>
                <w:color w:val="404040" w:themeColor="text1" w:themeTint="BF"/>
                <w:sz w:val="18"/>
                <w:szCs w:val="18"/>
              </w:rPr>
            </w:pPr>
            <w:r w:rsidRPr="00E70BA5">
              <w:rPr>
                <w:rFonts w:ascii="Verdana" w:hAnsi="Verdana" w:cs="Arial"/>
                <w:color w:val="404040" w:themeColor="text1" w:themeTint="BF"/>
                <w:sz w:val="18"/>
                <w:szCs w:val="18"/>
              </w:rPr>
              <w:t>ML10</w:t>
            </w:r>
          </w:p>
        </w:tc>
      </w:tr>
      <w:tr w:rsidR="00467C4D" w:rsidRPr="00E70BA5" w14:paraId="22EE35B2" w14:textId="77777777" w:rsidTr="00665AD5">
        <w:tc>
          <w:tcPr>
            <w:tcW w:w="1927" w:type="pct"/>
            <w:shd w:val="clear" w:color="auto" w:fill="FBD4B4" w:themeFill="accent6" w:themeFillTint="66"/>
            <w:noWrap/>
            <w:vAlign w:val="center"/>
          </w:tcPr>
          <w:p w14:paraId="3FFE2149" w14:textId="77777777" w:rsidR="00467C4D" w:rsidRPr="00E70BA5" w:rsidRDefault="00467C4D" w:rsidP="00467C4D">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Totaal</w:t>
            </w:r>
          </w:p>
        </w:tc>
        <w:tc>
          <w:tcPr>
            <w:tcW w:w="1405" w:type="pct"/>
            <w:shd w:val="clear" w:color="auto" w:fill="FBD4B4" w:themeFill="accent6" w:themeFillTint="66"/>
            <w:noWrap/>
            <w:vAlign w:val="center"/>
          </w:tcPr>
          <w:p w14:paraId="134FB5D4" w14:textId="3025242C" w:rsidR="00467C4D" w:rsidRPr="00E70BA5" w:rsidRDefault="00F44837" w:rsidP="00F44837">
            <w:pPr>
              <w:rPr>
                <w:rFonts w:ascii="Verdana" w:hAnsi="Verdana" w:cs="Arial"/>
                <w:color w:val="404040" w:themeColor="text1" w:themeTint="BF"/>
                <w:sz w:val="18"/>
                <w:szCs w:val="18"/>
              </w:rPr>
            </w:pPr>
            <w:r w:rsidRPr="00E70BA5">
              <w:rPr>
                <w:rFonts w:ascii="Verdana" w:hAnsi="Verdana" w:cs="Calibri"/>
                <w:color w:val="000000"/>
                <w:sz w:val="18"/>
                <w:szCs w:val="18"/>
              </w:rPr>
              <w:t>240,51</w:t>
            </w:r>
          </w:p>
        </w:tc>
        <w:tc>
          <w:tcPr>
            <w:tcW w:w="1668" w:type="pct"/>
            <w:shd w:val="clear" w:color="auto" w:fill="FBD4B4" w:themeFill="accent6" w:themeFillTint="66"/>
            <w:noWrap/>
            <w:vAlign w:val="center"/>
          </w:tcPr>
          <w:p w14:paraId="73FF445A" w14:textId="77777777" w:rsidR="00467C4D" w:rsidRPr="00E70BA5" w:rsidRDefault="00467C4D" w:rsidP="00467C4D">
            <w:pPr>
              <w:ind w:left="305"/>
              <w:rPr>
                <w:rFonts w:ascii="Verdana" w:hAnsi="Verdana" w:cs="Arial"/>
                <w:color w:val="404040" w:themeColor="text1" w:themeTint="BF"/>
                <w:sz w:val="18"/>
                <w:szCs w:val="18"/>
              </w:rPr>
            </w:pPr>
          </w:p>
        </w:tc>
      </w:tr>
    </w:tbl>
    <w:p w14:paraId="278EB107" w14:textId="77777777" w:rsidR="00467C4D" w:rsidRPr="00E70BA5" w:rsidRDefault="00467C4D" w:rsidP="00467C4D">
      <w:pPr>
        <w:rPr>
          <w:rFonts w:ascii="Verdana" w:hAnsi="Verdana"/>
          <w:sz w:val="18"/>
          <w:szCs w:val="18"/>
        </w:rPr>
      </w:pPr>
    </w:p>
    <w:p w14:paraId="282A1856" w14:textId="3000CBF3" w:rsidR="00467C4D" w:rsidRPr="00E70BA5" w:rsidRDefault="00496422" w:rsidP="00467C4D">
      <w:pPr>
        <w:rPr>
          <w:rFonts w:ascii="Verdana" w:hAnsi="Verdana"/>
          <w:sz w:val="18"/>
          <w:szCs w:val="18"/>
        </w:rPr>
      </w:pPr>
      <w:r w:rsidRPr="00E70BA5">
        <w:rPr>
          <w:rFonts w:ascii="Verdana" w:hAnsi="Verdana"/>
          <w:i/>
          <w:color w:val="F8A662"/>
          <w:sz w:val="15"/>
          <w:szCs w:val="15"/>
        </w:rPr>
        <w:t>Tabel 1</w:t>
      </w:r>
      <w:r w:rsidR="00B57FD9" w:rsidRPr="00E70BA5">
        <w:rPr>
          <w:rFonts w:ascii="Verdana" w:hAnsi="Verdana"/>
          <w:i/>
          <w:color w:val="F8A662"/>
          <w:sz w:val="15"/>
          <w:szCs w:val="15"/>
        </w:rPr>
        <w:t>7</w:t>
      </w:r>
      <w:r w:rsidRPr="00E70BA5">
        <w:rPr>
          <w:rFonts w:ascii="Verdana" w:hAnsi="Verdana"/>
          <w:i/>
          <w:color w:val="F8A662"/>
          <w:sz w:val="15"/>
          <w:szCs w:val="15"/>
        </w:rPr>
        <w:t xml:space="preserve">, Waarde gerapporteerde realisaties van definitieve </w:t>
      </w:r>
      <w:r w:rsidR="00B57FD9" w:rsidRPr="00E70BA5">
        <w:rPr>
          <w:rFonts w:ascii="Verdana" w:hAnsi="Verdana"/>
          <w:i/>
          <w:color w:val="F8A662"/>
          <w:sz w:val="15"/>
          <w:szCs w:val="15"/>
        </w:rPr>
        <w:t>door</w:t>
      </w:r>
      <w:r w:rsidRPr="00E70BA5">
        <w:rPr>
          <w:rFonts w:ascii="Verdana" w:hAnsi="Verdana"/>
          <w:i/>
          <w:color w:val="F8A662"/>
          <w:sz w:val="15"/>
          <w:szCs w:val="15"/>
        </w:rPr>
        <w:t>voer van militaire goederen in 2020 onder NL009</w:t>
      </w:r>
      <w:r w:rsidR="00642500" w:rsidRPr="00E70BA5">
        <w:rPr>
          <w:rFonts w:ascii="Verdana" w:hAnsi="Verdana"/>
          <w:i/>
          <w:color w:val="F8A662"/>
          <w:sz w:val="15"/>
          <w:szCs w:val="15"/>
        </w:rPr>
        <w:br/>
      </w:r>
      <w:r w:rsidRPr="00E70BA5">
        <w:rPr>
          <w:rFonts w:ascii="Verdana" w:hAnsi="Verdana"/>
          <w:i/>
          <w:color w:val="F8A662"/>
          <w:sz w:val="15"/>
          <w:szCs w:val="15"/>
        </w:rPr>
        <w:t xml:space="preserve"> (F-35 Lightning II) per land van bestemming.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366"/>
        <w:gridCol w:w="2627"/>
        <w:gridCol w:w="2997"/>
      </w:tblGrid>
      <w:tr w:rsidR="00B57FD9" w:rsidRPr="00E70BA5" w14:paraId="5404C7FA" w14:textId="77777777" w:rsidTr="00B57FD9">
        <w:tc>
          <w:tcPr>
            <w:tcW w:w="1872" w:type="pct"/>
            <w:shd w:val="clear" w:color="auto" w:fill="FBD4B4" w:themeFill="accent6" w:themeFillTint="66"/>
            <w:vAlign w:val="center"/>
          </w:tcPr>
          <w:p w14:paraId="29A116A6" w14:textId="77777777" w:rsidR="00B57FD9" w:rsidRPr="00E70BA5" w:rsidRDefault="00B57FD9" w:rsidP="00CF2B4F">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Land van </w:t>
            </w:r>
          </w:p>
          <w:p w14:paraId="23EEA617" w14:textId="77777777" w:rsidR="00B57FD9" w:rsidRPr="00E70BA5" w:rsidRDefault="00B57FD9" w:rsidP="00CF2B4F">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bestemming</w:t>
            </w:r>
          </w:p>
        </w:tc>
        <w:tc>
          <w:tcPr>
            <w:tcW w:w="1461" w:type="pct"/>
            <w:shd w:val="clear" w:color="auto" w:fill="FBD4B4" w:themeFill="accent6" w:themeFillTint="66"/>
            <w:vAlign w:val="center"/>
          </w:tcPr>
          <w:p w14:paraId="15667449" w14:textId="77777777" w:rsidR="00B57FD9" w:rsidRPr="00E70BA5" w:rsidRDefault="00B57FD9" w:rsidP="00CF2B4F">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 xml:space="preserve">Waarde </w:t>
            </w:r>
          </w:p>
          <w:p w14:paraId="1687C347" w14:textId="77777777" w:rsidR="00B57FD9" w:rsidRPr="00E70BA5" w:rsidRDefault="00B57FD9" w:rsidP="00CF2B4F">
            <w:pPr>
              <w:rPr>
                <w:rFonts w:ascii="Verdana" w:hAnsi="Verdana" w:cs="Arial"/>
                <w:b/>
                <w:bCs/>
                <w:color w:val="404040" w:themeColor="text1" w:themeTint="BF"/>
                <w:sz w:val="18"/>
                <w:szCs w:val="18"/>
              </w:rPr>
            </w:pPr>
            <w:r w:rsidRPr="00E70BA5">
              <w:rPr>
                <w:rFonts w:ascii="Verdana" w:hAnsi="Verdana" w:cs="Arial"/>
                <w:b/>
                <w:bCs/>
                <w:i/>
                <w:color w:val="404040" w:themeColor="text1" w:themeTint="BF"/>
                <w:sz w:val="18"/>
                <w:szCs w:val="18"/>
              </w:rPr>
              <w:t>(mln.)</w:t>
            </w:r>
          </w:p>
        </w:tc>
        <w:tc>
          <w:tcPr>
            <w:tcW w:w="1667" w:type="pct"/>
            <w:shd w:val="clear" w:color="auto" w:fill="FBD4B4" w:themeFill="accent6" w:themeFillTint="66"/>
            <w:vAlign w:val="center"/>
          </w:tcPr>
          <w:p w14:paraId="715B3B74" w14:textId="77777777" w:rsidR="00B57FD9" w:rsidRPr="00E70BA5" w:rsidRDefault="00B57FD9" w:rsidP="00CF2B4F">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tc>
      </w:tr>
      <w:tr w:rsidR="00496422" w:rsidRPr="00E70BA5" w14:paraId="42468879"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E4598" w14:textId="5B98FBE4" w:rsidR="00496422" w:rsidRPr="00E70BA5" w:rsidRDefault="00C06CC8"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Verenigd Koninkrijk</w:t>
            </w:r>
          </w:p>
        </w:tc>
        <w:tc>
          <w:tcPr>
            <w:tcW w:w="1461" w:type="pct"/>
            <w:tcBorders>
              <w:top w:val="single" w:sz="4" w:space="0" w:color="auto"/>
              <w:left w:val="nil"/>
              <w:bottom w:val="single" w:sz="4" w:space="0" w:color="auto"/>
              <w:right w:val="single" w:sz="4" w:space="0" w:color="auto"/>
            </w:tcBorders>
            <w:shd w:val="clear" w:color="auto" w:fill="auto"/>
            <w:noWrap/>
            <w:vAlign w:val="bottom"/>
            <w:hideMark/>
          </w:tcPr>
          <w:p w14:paraId="3F30A10D" w14:textId="5932071A"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0,39</w:t>
            </w:r>
          </w:p>
        </w:tc>
        <w:tc>
          <w:tcPr>
            <w:tcW w:w="1667" w:type="pct"/>
            <w:tcBorders>
              <w:top w:val="single" w:sz="4" w:space="0" w:color="auto"/>
              <w:left w:val="nil"/>
              <w:bottom w:val="single" w:sz="4" w:space="0" w:color="auto"/>
              <w:right w:val="single" w:sz="4" w:space="0" w:color="auto"/>
            </w:tcBorders>
            <w:shd w:val="clear" w:color="auto" w:fill="auto"/>
            <w:noWrap/>
            <w:vAlign w:val="bottom"/>
            <w:hideMark/>
          </w:tcPr>
          <w:p w14:paraId="479F387A" w14:textId="429333F5"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3AA538A6"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26EE4FDE" w14:textId="4A237235"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Israel</w:t>
            </w:r>
          </w:p>
        </w:tc>
        <w:tc>
          <w:tcPr>
            <w:tcW w:w="1461" w:type="pct"/>
            <w:tcBorders>
              <w:top w:val="nil"/>
              <w:left w:val="nil"/>
              <w:bottom w:val="single" w:sz="4" w:space="0" w:color="auto"/>
              <w:right w:val="single" w:sz="4" w:space="0" w:color="auto"/>
            </w:tcBorders>
            <w:shd w:val="clear" w:color="auto" w:fill="auto"/>
            <w:noWrap/>
            <w:vAlign w:val="bottom"/>
            <w:hideMark/>
          </w:tcPr>
          <w:p w14:paraId="1F7ABD2F" w14:textId="1CEB44D7"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0,01</w:t>
            </w:r>
          </w:p>
        </w:tc>
        <w:tc>
          <w:tcPr>
            <w:tcW w:w="1668" w:type="pct"/>
            <w:tcBorders>
              <w:top w:val="nil"/>
              <w:left w:val="nil"/>
              <w:bottom w:val="single" w:sz="4" w:space="0" w:color="auto"/>
              <w:right w:val="single" w:sz="4" w:space="0" w:color="auto"/>
            </w:tcBorders>
            <w:shd w:val="clear" w:color="auto" w:fill="auto"/>
            <w:noWrap/>
            <w:vAlign w:val="bottom"/>
            <w:hideMark/>
          </w:tcPr>
          <w:p w14:paraId="42B87D21" w14:textId="49FBF326"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3000A399"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6F7B1417" w14:textId="75CDE8C7"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Italie</w:t>
            </w:r>
          </w:p>
        </w:tc>
        <w:tc>
          <w:tcPr>
            <w:tcW w:w="1461" w:type="pct"/>
            <w:tcBorders>
              <w:top w:val="nil"/>
              <w:left w:val="nil"/>
              <w:bottom w:val="single" w:sz="4" w:space="0" w:color="auto"/>
              <w:right w:val="single" w:sz="4" w:space="0" w:color="auto"/>
            </w:tcBorders>
            <w:shd w:val="clear" w:color="auto" w:fill="auto"/>
            <w:noWrap/>
            <w:vAlign w:val="bottom"/>
            <w:hideMark/>
          </w:tcPr>
          <w:p w14:paraId="5FBEA3C0" w14:textId="4A4B05E2"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c>
          <w:tcPr>
            <w:tcW w:w="1668" w:type="pct"/>
            <w:tcBorders>
              <w:top w:val="nil"/>
              <w:left w:val="nil"/>
              <w:bottom w:val="single" w:sz="4" w:space="0" w:color="auto"/>
              <w:right w:val="single" w:sz="4" w:space="0" w:color="auto"/>
            </w:tcBorders>
            <w:shd w:val="clear" w:color="auto" w:fill="auto"/>
            <w:noWrap/>
            <w:vAlign w:val="bottom"/>
            <w:hideMark/>
          </w:tcPr>
          <w:p w14:paraId="2F9CDE15" w14:textId="2CB7DB8D"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18B9A572"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2390E180" w14:textId="2B2E8955"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N</w:t>
            </w:r>
            <w:r w:rsidR="00C06CC8" w:rsidRPr="00E70BA5">
              <w:rPr>
                <w:rFonts w:ascii="Verdana" w:eastAsia="Times New Roman" w:hAnsi="Verdana" w:cs="Calibri"/>
                <w:b/>
                <w:color w:val="000000"/>
                <w:sz w:val="18"/>
                <w:szCs w:val="18"/>
                <w:lang w:eastAsia="nl-NL"/>
              </w:rPr>
              <w:t>oorwegen</w:t>
            </w:r>
          </w:p>
        </w:tc>
        <w:tc>
          <w:tcPr>
            <w:tcW w:w="1461" w:type="pct"/>
            <w:tcBorders>
              <w:top w:val="nil"/>
              <w:left w:val="nil"/>
              <w:bottom w:val="single" w:sz="4" w:space="0" w:color="auto"/>
              <w:right w:val="single" w:sz="4" w:space="0" w:color="auto"/>
            </w:tcBorders>
            <w:shd w:val="clear" w:color="auto" w:fill="auto"/>
            <w:noWrap/>
            <w:vAlign w:val="bottom"/>
            <w:hideMark/>
          </w:tcPr>
          <w:p w14:paraId="0827B8D4" w14:textId="5CD45841"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0,06</w:t>
            </w:r>
          </w:p>
        </w:tc>
        <w:tc>
          <w:tcPr>
            <w:tcW w:w="1668" w:type="pct"/>
            <w:tcBorders>
              <w:top w:val="nil"/>
              <w:left w:val="nil"/>
              <w:bottom w:val="single" w:sz="4" w:space="0" w:color="auto"/>
              <w:right w:val="single" w:sz="4" w:space="0" w:color="auto"/>
            </w:tcBorders>
            <w:shd w:val="clear" w:color="auto" w:fill="auto"/>
            <w:noWrap/>
            <w:vAlign w:val="bottom"/>
            <w:hideMark/>
          </w:tcPr>
          <w:p w14:paraId="76EA61DF" w14:textId="5E29A3C5"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5E4E446D"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250CBC97" w14:textId="58CDE4B2"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Turkije</w:t>
            </w:r>
          </w:p>
        </w:tc>
        <w:tc>
          <w:tcPr>
            <w:tcW w:w="1461" w:type="pct"/>
            <w:tcBorders>
              <w:top w:val="nil"/>
              <w:left w:val="nil"/>
              <w:bottom w:val="single" w:sz="4" w:space="0" w:color="auto"/>
              <w:right w:val="single" w:sz="4" w:space="0" w:color="auto"/>
            </w:tcBorders>
            <w:shd w:val="clear" w:color="auto" w:fill="auto"/>
            <w:noWrap/>
            <w:vAlign w:val="bottom"/>
            <w:hideMark/>
          </w:tcPr>
          <w:p w14:paraId="74ABACD7" w14:textId="214DAEB0"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1,77</w:t>
            </w:r>
          </w:p>
        </w:tc>
        <w:tc>
          <w:tcPr>
            <w:tcW w:w="1668" w:type="pct"/>
            <w:tcBorders>
              <w:top w:val="nil"/>
              <w:left w:val="nil"/>
              <w:bottom w:val="single" w:sz="4" w:space="0" w:color="auto"/>
              <w:right w:val="single" w:sz="4" w:space="0" w:color="auto"/>
            </w:tcBorders>
            <w:shd w:val="clear" w:color="auto" w:fill="auto"/>
            <w:noWrap/>
            <w:vAlign w:val="bottom"/>
            <w:hideMark/>
          </w:tcPr>
          <w:p w14:paraId="7912B8F3" w14:textId="160DB725"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5F7A41E9" w14:textId="77777777" w:rsidTr="00B57F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7BA3F711" w14:textId="0CB1DACF" w:rsidR="00496422" w:rsidRPr="00E70BA5" w:rsidRDefault="00496422" w:rsidP="00C06CC8">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V</w:t>
            </w:r>
            <w:r w:rsidR="00C06CC8" w:rsidRPr="00E70BA5">
              <w:rPr>
                <w:rFonts w:ascii="Verdana" w:eastAsia="Times New Roman" w:hAnsi="Verdana" w:cs="Calibri"/>
                <w:b/>
                <w:color w:val="000000"/>
                <w:sz w:val="18"/>
                <w:szCs w:val="18"/>
                <w:lang w:eastAsia="nl-NL"/>
              </w:rPr>
              <w:t>erenigde Staten</w:t>
            </w:r>
          </w:p>
        </w:tc>
        <w:tc>
          <w:tcPr>
            <w:tcW w:w="1461" w:type="pct"/>
            <w:tcBorders>
              <w:top w:val="nil"/>
              <w:left w:val="nil"/>
              <w:bottom w:val="single" w:sz="4" w:space="0" w:color="auto"/>
              <w:right w:val="single" w:sz="4" w:space="0" w:color="auto"/>
            </w:tcBorders>
            <w:shd w:val="clear" w:color="auto" w:fill="auto"/>
            <w:noWrap/>
            <w:vAlign w:val="bottom"/>
            <w:hideMark/>
          </w:tcPr>
          <w:p w14:paraId="5C4A2F79" w14:textId="18B0A0DE"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202,31</w:t>
            </w:r>
          </w:p>
        </w:tc>
        <w:tc>
          <w:tcPr>
            <w:tcW w:w="1668" w:type="pct"/>
            <w:tcBorders>
              <w:top w:val="nil"/>
              <w:left w:val="nil"/>
              <w:bottom w:val="single" w:sz="4" w:space="0" w:color="auto"/>
              <w:right w:val="single" w:sz="4" w:space="0" w:color="auto"/>
            </w:tcBorders>
            <w:shd w:val="clear" w:color="auto" w:fill="auto"/>
            <w:noWrap/>
            <w:vAlign w:val="bottom"/>
            <w:hideMark/>
          </w:tcPr>
          <w:p w14:paraId="250C2F2B" w14:textId="3F507E39"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496422" w:rsidRPr="00E70BA5" w14:paraId="0B9C5F73" w14:textId="77777777" w:rsidTr="00C0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703F77CF" w14:textId="1B805A5E" w:rsidR="00496422" w:rsidRPr="00E70BA5" w:rsidRDefault="00C06CC8" w:rsidP="00496422">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Denemarken</w:t>
            </w:r>
          </w:p>
        </w:tc>
        <w:tc>
          <w:tcPr>
            <w:tcW w:w="1461" w:type="pct"/>
            <w:tcBorders>
              <w:top w:val="nil"/>
              <w:left w:val="nil"/>
              <w:bottom w:val="single" w:sz="4" w:space="0" w:color="auto"/>
              <w:right w:val="single" w:sz="4" w:space="0" w:color="auto"/>
            </w:tcBorders>
            <w:shd w:val="clear" w:color="auto" w:fill="auto"/>
            <w:noWrap/>
            <w:vAlign w:val="bottom"/>
            <w:hideMark/>
          </w:tcPr>
          <w:p w14:paraId="4DE43D2E" w14:textId="7AF160CA" w:rsidR="00496422" w:rsidRPr="00E70BA5" w:rsidRDefault="00496422" w:rsidP="00496422">
            <w:pPr>
              <w:rPr>
                <w:rFonts w:ascii="Verdana" w:eastAsia="Times New Roman" w:hAnsi="Verdana" w:cs="Calibri"/>
                <w:color w:val="000000"/>
                <w:sz w:val="18"/>
                <w:szCs w:val="18"/>
                <w:lang w:eastAsia="nl-NL"/>
              </w:rPr>
            </w:pPr>
            <w:r w:rsidRPr="00E70BA5">
              <w:rPr>
                <w:rFonts w:ascii="Verdana" w:hAnsi="Verdana" w:cs="Calibri"/>
                <w:color w:val="000000"/>
                <w:sz w:val="18"/>
                <w:szCs w:val="18"/>
              </w:rPr>
              <w:t>0,02</w:t>
            </w:r>
          </w:p>
        </w:tc>
        <w:tc>
          <w:tcPr>
            <w:tcW w:w="1668" w:type="pct"/>
            <w:tcBorders>
              <w:top w:val="nil"/>
              <w:left w:val="nil"/>
              <w:bottom w:val="single" w:sz="4" w:space="0" w:color="auto"/>
              <w:right w:val="single" w:sz="4" w:space="0" w:color="auto"/>
            </w:tcBorders>
            <w:shd w:val="clear" w:color="auto" w:fill="auto"/>
            <w:noWrap/>
            <w:vAlign w:val="bottom"/>
            <w:hideMark/>
          </w:tcPr>
          <w:p w14:paraId="480BE6A7" w14:textId="72FE4DCA" w:rsidR="00496422" w:rsidRPr="00E70BA5" w:rsidRDefault="00C06CC8" w:rsidP="00496422">
            <w:pPr>
              <w:rPr>
                <w:rFonts w:ascii="Verdana" w:eastAsia="Times New Roman" w:hAnsi="Verdana" w:cs="Calibri"/>
                <w:color w:val="000000"/>
                <w:sz w:val="18"/>
                <w:szCs w:val="18"/>
                <w:lang w:eastAsia="nl-NL"/>
              </w:rPr>
            </w:pPr>
            <w:r w:rsidRPr="00E70BA5">
              <w:rPr>
                <w:rFonts w:ascii="Verdana" w:eastAsia="Times New Roman" w:hAnsi="Verdana" w:cs="Calibri"/>
                <w:color w:val="000000"/>
                <w:sz w:val="18"/>
                <w:szCs w:val="18"/>
                <w:lang w:eastAsia="nl-NL"/>
              </w:rPr>
              <w:t xml:space="preserve">ML </w:t>
            </w:r>
            <w:r w:rsidR="00496422" w:rsidRPr="00E70BA5">
              <w:rPr>
                <w:rFonts w:ascii="Verdana" w:eastAsia="Times New Roman" w:hAnsi="Verdana" w:cs="Calibri"/>
                <w:color w:val="000000"/>
                <w:sz w:val="18"/>
                <w:szCs w:val="18"/>
                <w:lang w:eastAsia="nl-NL"/>
              </w:rPr>
              <w:t>10</w:t>
            </w:r>
          </w:p>
        </w:tc>
      </w:tr>
      <w:tr w:rsidR="00B57FD9" w:rsidRPr="00E70BA5" w14:paraId="2E4E0C86" w14:textId="77777777" w:rsidTr="00C0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sz="4" w:space="0" w:color="auto"/>
              <w:left w:val="single" w:sz="4" w:space="0" w:color="auto"/>
              <w:bottom w:val="single" w:sz="4" w:space="0" w:color="auto"/>
              <w:right w:val="single" w:sz="4" w:space="0" w:color="auto"/>
            </w:tcBorders>
            <w:shd w:val="clear" w:color="auto" w:fill="FAD0AE" w:themeFill="background1" w:themeFillShade="E6"/>
            <w:noWrap/>
            <w:vAlign w:val="bottom"/>
          </w:tcPr>
          <w:p w14:paraId="5ABD3C43" w14:textId="77777777" w:rsidR="00B57FD9" w:rsidRPr="00E70BA5" w:rsidRDefault="00B57FD9" w:rsidP="00CF2B4F">
            <w:pPr>
              <w:rPr>
                <w:rFonts w:ascii="Verdana" w:eastAsia="Times New Roman" w:hAnsi="Verdana" w:cs="Calibri"/>
                <w:b/>
                <w:color w:val="000000"/>
                <w:sz w:val="18"/>
                <w:szCs w:val="18"/>
                <w:lang w:eastAsia="nl-NL"/>
              </w:rPr>
            </w:pPr>
            <w:r w:rsidRPr="00E70BA5">
              <w:rPr>
                <w:rFonts w:ascii="Verdana" w:eastAsia="Times New Roman" w:hAnsi="Verdana" w:cs="Calibri"/>
                <w:b/>
                <w:color w:val="000000"/>
                <w:sz w:val="18"/>
                <w:szCs w:val="18"/>
                <w:lang w:eastAsia="nl-NL"/>
              </w:rPr>
              <w:t>Totaal</w:t>
            </w:r>
          </w:p>
        </w:tc>
        <w:tc>
          <w:tcPr>
            <w:tcW w:w="1461" w:type="pct"/>
            <w:tcBorders>
              <w:top w:val="single" w:sz="4" w:space="0" w:color="auto"/>
              <w:left w:val="nil"/>
              <w:bottom w:val="single" w:sz="4" w:space="0" w:color="auto"/>
              <w:right w:val="single" w:sz="4" w:space="0" w:color="auto"/>
            </w:tcBorders>
            <w:shd w:val="clear" w:color="auto" w:fill="FAD0AE" w:themeFill="background1" w:themeFillShade="E6"/>
            <w:noWrap/>
            <w:vAlign w:val="bottom"/>
          </w:tcPr>
          <w:p w14:paraId="28BDAF22" w14:textId="20F30318" w:rsidR="00B57FD9" w:rsidRPr="00E70BA5" w:rsidRDefault="00B57FD9" w:rsidP="00CF2B4F">
            <w:pPr>
              <w:rPr>
                <w:rFonts w:ascii="Verdana" w:hAnsi="Verdana" w:cs="Calibri"/>
                <w:b/>
                <w:color w:val="000000"/>
                <w:sz w:val="18"/>
                <w:szCs w:val="18"/>
              </w:rPr>
            </w:pPr>
            <w:r w:rsidRPr="00E70BA5">
              <w:rPr>
                <w:rFonts w:ascii="Verdana" w:hAnsi="Verdana" w:cs="Calibri"/>
                <w:b/>
                <w:color w:val="000000"/>
                <w:sz w:val="18"/>
                <w:szCs w:val="18"/>
              </w:rPr>
              <w:t>204,59</w:t>
            </w:r>
          </w:p>
        </w:tc>
        <w:tc>
          <w:tcPr>
            <w:tcW w:w="1668" w:type="pct"/>
            <w:tcBorders>
              <w:top w:val="single" w:sz="4" w:space="0" w:color="auto"/>
              <w:left w:val="nil"/>
              <w:bottom w:val="single" w:sz="4" w:space="0" w:color="auto"/>
              <w:right w:val="single" w:sz="4" w:space="0" w:color="auto"/>
            </w:tcBorders>
            <w:shd w:val="clear" w:color="auto" w:fill="FAD0AE" w:themeFill="background1" w:themeFillShade="E6"/>
            <w:noWrap/>
            <w:vAlign w:val="bottom"/>
          </w:tcPr>
          <w:p w14:paraId="0FF46832" w14:textId="77777777" w:rsidR="00B57FD9" w:rsidRPr="00E70BA5" w:rsidRDefault="00B57FD9" w:rsidP="00B57FD9">
            <w:pPr>
              <w:rPr>
                <w:rFonts w:ascii="Verdana" w:eastAsia="Times New Roman" w:hAnsi="Verdana" w:cs="Calibri"/>
                <w:b/>
                <w:color w:val="000000"/>
                <w:sz w:val="18"/>
                <w:szCs w:val="18"/>
                <w:lang w:eastAsia="nl-NL"/>
              </w:rPr>
            </w:pPr>
          </w:p>
        </w:tc>
      </w:tr>
    </w:tbl>
    <w:p w14:paraId="71F456F5" w14:textId="77777777" w:rsidR="00467C4D" w:rsidRPr="00E70BA5" w:rsidRDefault="00467C4D" w:rsidP="00467C4D">
      <w:pPr>
        <w:spacing w:after="160" w:line="259" w:lineRule="auto"/>
        <w:rPr>
          <w:rFonts w:ascii="Verdana" w:hAnsi="Verdana"/>
          <w:sz w:val="18"/>
          <w:szCs w:val="18"/>
        </w:rPr>
      </w:pPr>
      <w:r w:rsidRPr="00E70BA5">
        <w:rPr>
          <w:rFonts w:ascii="Verdana" w:hAnsi="Verdana"/>
          <w:sz w:val="18"/>
          <w:szCs w:val="18"/>
        </w:rPr>
        <w:br w:type="page"/>
      </w:r>
    </w:p>
    <w:p w14:paraId="45B8EC4A" w14:textId="77777777" w:rsidR="00467C4D" w:rsidRPr="00E70BA5" w:rsidRDefault="00467C4D" w:rsidP="00467C4D">
      <w:pPr>
        <w:pStyle w:val="Heading1"/>
        <w:numPr>
          <w:ilvl w:val="0"/>
          <w:numId w:val="0"/>
        </w:numPr>
        <w:rPr>
          <w:vertAlign w:val="superscript"/>
        </w:rPr>
      </w:pPr>
      <w:bookmarkStart w:id="433" w:name="_Bijlage_4:_Doorvoer_1"/>
      <w:bookmarkStart w:id="434" w:name="_Toc513022157"/>
      <w:bookmarkStart w:id="435" w:name="_Toc8728816"/>
      <w:bookmarkStart w:id="436" w:name="_Toc9343681"/>
      <w:bookmarkStart w:id="437" w:name="_Toc75342250"/>
      <w:bookmarkStart w:id="438" w:name="_Toc76481516"/>
      <w:bookmarkEnd w:id="433"/>
      <w:r w:rsidRPr="00E70BA5">
        <w:lastRenderedPageBreak/>
        <w:t>Bijlage 4: Doorvoer van militaire goederen</w:t>
      </w:r>
      <w:bookmarkEnd w:id="434"/>
      <w:bookmarkEnd w:id="435"/>
      <w:bookmarkEnd w:id="436"/>
      <w:bookmarkEnd w:id="437"/>
      <w:bookmarkEnd w:id="438"/>
      <w:r w:rsidRPr="00E70BA5">
        <w:rPr>
          <w:vertAlign w:val="superscript"/>
        </w:rPr>
        <w:t xml:space="preserve"> </w:t>
      </w:r>
    </w:p>
    <w:p w14:paraId="624DB350" w14:textId="77777777" w:rsidR="00467C4D" w:rsidRPr="00E70BA5" w:rsidRDefault="00467C4D" w:rsidP="00467C4D">
      <w:pPr>
        <w:rPr>
          <w:color w:val="F8A662"/>
        </w:rPr>
      </w:pPr>
    </w:p>
    <w:p w14:paraId="59E4FB7F" w14:textId="49C9770D" w:rsidR="00467C4D" w:rsidRPr="00E70BA5" w:rsidRDefault="00467C4D" w:rsidP="00467C4D">
      <w:pPr>
        <w:spacing w:line="276" w:lineRule="auto"/>
        <w:rPr>
          <w:rFonts w:ascii="Verdana" w:hAnsi="Verdana" w:cs="Arial"/>
          <w:bCs/>
          <w:i/>
          <w:color w:val="F8A662"/>
          <w:sz w:val="15"/>
          <w:szCs w:val="15"/>
        </w:rPr>
      </w:pPr>
      <w:r w:rsidRPr="00E70BA5">
        <w:rPr>
          <w:rFonts w:ascii="Verdana" w:hAnsi="Verdana" w:cs="Arial"/>
          <w:bCs/>
          <w:i/>
          <w:color w:val="F8A662"/>
          <w:sz w:val="15"/>
          <w:szCs w:val="15"/>
        </w:rPr>
        <w:t xml:space="preserve">Tabel </w:t>
      </w:r>
      <w:r w:rsidR="00B66C99" w:rsidRPr="00E70BA5">
        <w:rPr>
          <w:rFonts w:ascii="Verdana" w:hAnsi="Verdana" w:cs="Arial"/>
          <w:bCs/>
          <w:i/>
          <w:color w:val="F8A662"/>
          <w:sz w:val="15"/>
          <w:szCs w:val="15"/>
        </w:rPr>
        <w:t>1</w:t>
      </w:r>
      <w:r w:rsidR="00C06CC8" w:rsidRPr="00E70BA5">
        <w:rPr>
          <w:rFonts w:ascii="Verdana" w:hAnsi="Verdana" w:cs="Arial"/>
          <w:bCs/>
          <w:i/>
          <w:color w:val="F8A662"/>
          <w:sz w:val="15"/>
          <w:szCs w:val="15"/>
        </w:rPr>
        <w:t>8</w:t>
      </w:r>
      <w:r w:rsidRPr="00E70BA5">
        <w:rPr>
          <w:rFonts w:ascii="Verdana" w:hAnsi="Verdana" w:cs="Arial"/>
          <w:bCs/>
          <w:i/>
          <w:color w:val="F8A662"/>
          <w:sz w:val="15"/>
          <w:szCs w:val="15"/>
        </w:rPr>
        <w:t xml:space="preserve">, Waarde afgegeven vergunningen voor de doorvoer van militaire goederen in </w:t>
      </w:r>
      <w:r w:rsidR="00CC2217" w:rsidRPr="00E70BA5">
        <w:rPr>
          <w:rFonts w:ascii="Verdana" w:hAnsi="Verdana" w:cs="Arial"/>
          <w:bCs/>
          <w:i/>
          <w:color w:val="F8A662"/>
          <w:sz w:val="15"/>
          <w:szCs w:val="15"/>
        </w:rPr>
        <w:t>2020</w:t>
      </w:r>
      <w:r w:rsidRPr="00E70BA5">
        <w:rPr>
          <w:rFonts w:ascii="Verdana" w:hAnsi="Verdana" w:cs="Arial"/>
          <w:bCs/>
          <w:i/>
          <w:color w:val="F8A662"/>
          <w:sz w:val="15"/>
          <w:szCs w:val="15"/>
        </w:rPr>
        <w:t>.</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549"/>
        <w:gridCol w:w="1145"/>
        <w:gridCol w:w="1742"/>
        <w:gridCol w:w="1584"/>
        <w:gridCol w:w="1282"/>
        <w:gridCol w:w="789"/>
      </w:tblGrid>
      <w:tr w:rsidR="00F95A03" w:rsidRPr="00E70BA5" w14:paraId="602758AB" w14:textId="77777777" w:rsidTr="0094486A">
        <w:tc>
          <w:tcPr>
            <w:tcW w:w="1322" w:type="pct"/>
            <w:shd w:val="clear" w:color="auto" w:fill="FBD4B4" w:themeFill="accent6" w:themeFillTint="66"/>
            <w:noWrap/>
            <w:hideMark/>
          </w:tcPr>
          <w:p w14:paraId="7C1C0461" w14:textId="77777777" w:rsidR="00F95A03" w:rsidRPr="00E70BA5" w:rsidRDefault="00F95A03" w:rsidP="00265C76">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Land van bestemming</w:t>
            </w:r>
          </w:p>
        </w:tc>
        <w:tc>
          <w:tcPr>
            <w:tcW w:w="549" w:type="pct"/>
            <w:shd w:val="clear" w:color="auto" w:fill="FBD4B4" w:themeFill="accent6" w:themeFillTint="66"/>
            <w:noWrap/>
            <w:hideMark/>
          </w:tcPr>
          <w:p w14:paraId="59E0F353" w14:textId="77777777" w:rsidR="00F95A03" w:rsidRPr="00E70BA5" w:rsidRDefault="00F95A03" w:rsidP="00265C76">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Cat.A</w:t>
            </w:r>
          </w:p>
          <w:p w14:paraId="25E39B2F" w14:textId="77777777" w:rsidR="00F95A03" w:rsidRPr="00E70BA5" w:rsidRDefault="00F95A03" w:rsidP="00265C76">
            <w:pPr>
              <w:rPr>
                <w:rFonts w:ascii="Verdana" w:hAnsi="Verdana" w:cs="Arial"/>
                <w:b/>
                <w:bCs/>
                <w:i/>
                <w:color w:val="404040" w:themeColor="text1" w:themeTint="BF"/>
                <w:sz w:val="18"/>
                <w:szCs w:val="18"/>
              </w:rPr>
            </w:pPr>
            <w:r w:rsidRPr="00E70BA5">
              <w:rPr>
                <w:rFonts w:ascii="Verdana" w:hAnsi="Verdana" w:cs="Arial"/>
                <w:b/>
                <w:bCs/>
                <w:i/>
                <w:color w:val="404040" w:themeColor="text1" w:themeTint="BF"/>
                <w:sz w:val="18"/>
                <w:szCs w:val="18"/>
              </w:rPr>
              <w:t>(mln.)</w:t>
            </w:r>
          </w:p>
        </w:tc>
        <w:tc>
          <w:tcPr>
            <w:tcW w:w="958" w:type="pct"/>
            <w:shd w:val="clear" w:color="auto" w:fill="FBD4B4" w:themeFill="accent6" w:themeFillTint="66"/>
            <w:noWrap/>
            <w:hideMark/>
          </w:tcPr>
          <w:p w14:paraId="27C5205C" w14:textId="77777777" w:rsidR="00F95A03" w:rsidRPr="00E70BA5" w:rsidRDefault="00F95A03" w:rsidP="00265C76">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p w14:paraId="50772B6F" w14:textId="77777777" w:rsidR="00F95A03" w:rsidRPr="00E70BA5" w:rsidRDefault="00F95A03" w:rsidP="00265C76">
            <w:pPr>
              <w:rPr>
                <w:rFonts w:ascii="Verdana" w:hAnsi="Verdana" w:cs="Arial"/>
                <w:b/>
                <w:bCs/>
                <w:color w:val="404040" w:themeColor="text1" w:themeTint="BF"/>
                <w:sz w:val="18"/>
                <w:szCs w:val="18"/>
              </w:rPr>
            </w:pPr>
          </w:p>
        </w:tc>
        <w:tc>
          <w:tcPr>
            <w:tcW w:w="791" w:type="pct"/>
            <w:shd w:val="clear" w:color="auto" w:fill="FBD4B4" w:themeFill="accent6" w:themeFillTint="66"/>
            <w:noWrap/>
            <w:hideMark/>
          </w:tcPr>
          <w:p w14:paraId="06CA1C24" w14:textId="77777777" w:rsidR="00F95A03" w:rsidRPr="00E70BA5" w:rsidRDefault="00F95A03" w:rsidP="00265C76">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Cat.B</w:t>
            </w:r>
          </w:p>
          <w:p w14:paraId="12A64A40" w14:textId="77777777" w:rsidR="00F95A03" w:rsidRPr="00E70BA5" w:rsidRDefault="00F95A03" w:rsidP="00265C76">
            <w:pPr>
              <w:rPr>
                <w:rFonts w:ascii="Verdana" w:hAnsi="Verdana" w:cs="Arial"/>
                <w:b/>
                <w:bCs/>
                <w:color w:val="404040" w:themeColor="text1" w:themeTint="BF"/>
                <w:sz w:val="18"/>
                <w:szCs w:val="18"/>
              </w:rPr>
            </w:pPr>
            <w:r w:rsidRPr="00E70BA5">
              <w:rPr>
                <w:rFonts w:ascii="Verdana" w:hAnsi="Verdana" w:cs="Arial"/>
                <w:b/>
                <w:bCs/>
                <w:i/>
                <w:color w:val="404040" w:themeColor="text1" w:themeTint="BF"/>
                <w:sz w:val="18"/>
                <w:szCs w:val="18"/>
              </w:rPr>
              <w:t>(mln.)</w:t>
            </w:r>
          </w:p>
        </w:tc>
        <w:tc>
          <w:tcPr>
            <w:tcW w:w="705" w:type="pct"/>
            <w:shd w:val="clear" w:color="auto" w:fill="FBD4B4" w:themeFill="accent6" w:themeFillTint="66"/>
            <w:noWrap/>
            <w:hideMark/>
          </w:tcPr>
          <w:p w14:paraId="107B436F" w14:textId="77777777" w:rsidR="00F95A03" w:rsidRPr="00E70BA5" w:rsidRDefault="00F95A03" w:rsidP="00265C76">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Specificatie</w:t>
            </w:r>
          </w:p>
        </w:tc>
        <w:tc>
          <w:tcPr>
            <w:tcW w:w="675" w:type="pct"/>
            <w:shd w:val="clear" w:color="auto" w:fill="FBD4B4" w:themeFill="accent6" w:themeFillTint="66"/>
            <w:noWrap/>
            <w:hideMark/>
          </w:tcPr>
          <w:p w14:paraId="63D6A60E" w14:textId="77777777" w:rsidR="00F95A03" w:rsidRPr="00E70BA5" w:rsidRDefault="00F95A03" w:rsidP="00265C76">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Totaal</w:t>
            </w:r>
          </w:p>
          <w:p w14:paraId="3CAD51C9" w14:textId="504D348A" w:rsidR="00F95A03" w:rsidRPr="00E70BA5" w:rsidRDefault="002A7B61" w:rsidP="00265C76">
            <w:pPr>
              <w:rPr>
                <w:rFonts w:ascii="Verdana" w:hAnsi="Verdana" w:cs="Arial"/>
                <w:b/>
                <w:bCs/>
                <w:i/>
                <w:color w:val="404040" w:themeColor="text1" w:themeTint="BF"/>
                <w:sz w:val="18"/>
                <w:szCs w:val="18"/>
              </w:rPr>
            </w:pPr>
            <w:r w:rsidRPr="00E70BA5">
              <w:rPr>
                <w:rFonts w:ascii="Verdana" w:hAnsi="Verdana" w:cs="Arial"/>
                <w:b/>
                <w:bCs/>
                <w:i/>
                <w:color w:val="404040" w:themeColor="text1" w:themeTint="BF"/>
                <w:sz w:val="18"/>
                <w:szCs w:val="18"/>
              </w:rPr>
              <w:t>(mln.)</w:t>
            </w:r>
          </w:p>
        </w:tc>
      </w:tr>
      <w:tr w:rsidR="0094486A" w:rsidRPr="00E70BA5" w14:paraId="1B2D34FB" w14:textId="77777777" w:rsidTr="004E173A">
        <w:tblPrEx>
          <w:tblCellMar>
            <w:left w:w="70" w:type="dxa"/>
            <w:right w:w="70" w:type="dxa"/>
          </w:tblCellMar>
        </w:tblPrEx>
        <w:trPr>
          <w:trHeight w:val="300"/>
        </w:trPr>
        <w:tc>
          <w:tcPr>
            <w:tcW w:w="1402" w:type="pct"/>
            <w:tcBorders>
              <w:top w:val="nil"/>
              <w:left w:val="single" w:sz="4" w:space="0" w:color="auto"/>
              <w:bottom w:val="single" w:sz="4" w:space="0" w:color="auto"/>
              <w:right w:val="single" w:sz="4" w:space="0" w:color="auto"/>
            </w:tcBorders>
            <w:shd w:val="clear" w:color="auto" w:fill="auto"/>
            <w:noWrap/>
            <w:vAlign w:val="center"/>
          </w:tcPr>
          <w:p w14:paraId="0D8E7991" w14:textId="16C1EB8F" w:rsidR="0094486A" w:rsidRPr="00E70BA5" w:rsidRDefault="0094486A" w:rsidP="0094486A">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Chili</w:t>
            </w:r>
          </w:p>
        </w:tc>
        <w:tc>
          <w:tcPr>
            <w:tcW w:w="630" w:type="pct"/>
            <w:tcBorders>
              <w:top w:val="nil"/>
              <w:left w:val="nil"/>
              <w:bottom w:val="single" w:sz="4" w:space="0" w:color="auto"/>
              <w:right w:val="single" w:sz="4" w:space="0" w:color="auto"/>
            </w:tcBorders>
            <w:shd w:val="clear" w:color="auto" w:fill="auto"/>
            <w:noWrap/>
          </w:tcPr>
          <w:p w14:paraId="2DDA6ED7" w14:textId="77A86B2D"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0,44</w:t>
            </w:r>
          </w:p>
        </w:tc>
        <w:tc>
          <w:tcPr>
            <w:tcW w:w="833" w:type="pct"/>
            <w:tcBorders>
              <w:top w:val="nil"/>
              <w:left w:val="nil"/>
              <w:bottom w:val="single" w:sz="4" w:space="0" w:color="auto"/>
              <w:right w:val="single" w:sz="4" w:space="0" w:color="auto"/>
            </w:tcBorders>
            <w:shd w:val="clear" w:color="auto" w:fill="auto"/>
            <w:noWrap/>
          </w:tcPr>
          <w:p w14:paraId="2FDB0CAB" w14:textId="1AAC91B0"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A8; A9</w:t>
            </w:r>
          </w:p>
        </w:tc>
        <w:tc>
          <w:tcPr>
            <w:tcW w:w="871" w:type="pct"/>
            <w:tcBorders>
              <w:top w:val="nil"/>
              <w:left w:val="nil"/>
              <w:bottom w:val="single" w:sz="4" w:space="0" w:color="auto"/>
              <w:right w:val="single" w:sz="4" w:space="0" w:color="auto"/>
            </w:tcBorders>
            <w:shd w:val="clear" w:color="auto" w:fill="auto"/>
            <w:noWrap/>
            <w:vAlign w:val="center"/>
          </w:tcPr>
          <w:p w14:paraId="0181B871" w14:textId="51CB8A87"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705" w:type="pct"/>
            <w:tcBorders>
              <w:top w:val="nil"/>
              <w:left w:val="nil"/>
              <w:bottom w:val="single" w:sz="4" w:space="0" w:color="auto"/>
              <w:right w:val="single" w:sz="4" w:space="0" w:color="auto"/>
            </w:tcBorders>
            <w:shd w:val="clear" w:color="auto" w:fill="auto"/>
            <w:noWrap/>
            <w:vAlign w:val="center"/>
          </w:tcPr>
          <w:p w14:paraId="688D82FE" w14:textId="58A2F778"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558" w:type="pct"/>
            <w:tcBorders>
              <w:top w:val="nil"/>
              <w:left w:val="nil"/>
              <w:bottom w:val="single" w:sz="4" w:space="0" w:color="auto"/>
              <w:right w:val="single" w:sz="4" w:space="0" w:color="auto"/>
            </w:tcBorders>
            <w:shd w:val="clear" w:color="auto" w:fill="auto"/>
            <w:noWrap/>
          </w:tcPr>
          <w:p w14:paraId="17E7301B" w14:textId="3E7E8505" w:rsidR="0094486A" w:rsidRPr="00E70BA5" w:rsidRDefault="0094486A" w:rsidP="0094486A">
            <w:pPr>
              <w:rPr>
                <w:rFonts w:ascii="Verdana" w:hAnsi="Verdana" w:cs="Arial"/>
                <w:b/>
                <w:bCs/>
                <w:color w:val="404040" w:themeColor="text1" w:themeTint="BF"/>
                <w:sz w:val="18"/>
                <w:szCs w:val="18"/>
              </w:rPr>
            </w:pPr>
            <w:r w:rsidRPr="00E70BA5">
              <w:rPr>
                <w:rFonts w:ascii="Verdana" w:hAnsi="Verdana"/>
                <w:sz w:val="18"/>
                <w:szCs w:val="18"/>
              </w:rPr>
              <w:t>0,44</w:t>
            </w:r>
          </w:p>
        </w:tc>
      </w:tr>
      <w:tr w:rsidR="0094486A" w:rsidRPr="00E70BA5" w14:paraId="2463EB8D" w14:textId="77777777" w:rsidTr="0094486A">
        <w:tblPrEx>
          <w:tblCellMar>
            <w:left w:w="70" w:type="dxa"/>
            <w:right w:w="70" w:type="dxa"/>
          </w:tblCellMar>
        </w:tblPrEx>
        <w:trPr>
          <w:trHeight w:val="300"/>
        </w:trPr>
        <w:tc>
          <w:tcPr>
            <w:tcW w:w="1322" w:type="pct"/>
            <w:tcBorders>
              <w:top w:val="nil"/>
              <w:left w:val="single" w:sz="4" w:space="0" w:color="auto"/>
              <w:bottom w:val="single" w:sz="4" w:space="0" w:color="auto"/>
              <w:right w:val="single" w:sz="4" w:space="0" w:color="auto"/>
            </w:tcBorders>
            <w:shd w:val="clear" w:color="auto" w:fill="auto"/>
            <w:noWrap/>
            <w:vAlign w:val="center"/>
          </w:tcPr>
          <w:p w14:paraId="30564B5D" w14:textId="08D069FB" w:rsidR="0094486A" w:rsidRPr="00E70BA5" w:rsidRDefault="0094486A" w:rsidP="0094486A">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Honduras</w:t>
            </w:r>
          </w:p>
        </w:tc>
        <w:tc>
          <w:tcPr>
            <w:tcW w:w="549" w:type="pct"/>
            <w:tcBorders>
              <w:top w:val="nil"/>
              <w:left w:val="nil"/>
              <w:bottom w:val="single" w:sz="4" w:space="0" w:color="auto"/>
              <w:right w:val="single" w:sz="4" w:space="0" w:color="auto"/>
            </w:tcBorders>
            <w:shd w:val="clear" w:color="auto" w:fill="auto"/>
            <w:noWrap/>
          </w:tcPr>
          <w:p w14:paraId="799601E1" w14:textId="132492EA"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0,18</w:t>
            </w:r>
          </w:p>
        </w:tc>
        <w:tc>
          <w:tcPr>
            <w:tcW w:w="958" w:type="pct"/>
            <w:tcBorders>
              <w:top w:val="nil"/>
              <w:left w:val="nil"/>
              <w:bottom w:val="single" w:sz="4" w:space="0" w:color="auto"/>
              <w:right w:val="single" w:sz="4" w:space="0" w:color="auto"/>
            </w:tcBorders>
            <w:shd w:val="clear" w:color="auto" w:fill="auto"/>
            <w:noWrap/>
          </w:tcPr>
          <w:p w14:paraId="0AD2FF71" w14:textId="695DCE0C"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A3</w:t>
            </w:r>
          </w:p>
        </w:tc>
        <w:tc>
          <w:tcPr>
            <w:tcW w:w="791" w:type="pct"/>
            <w:tcBorders>
              <w:top w:val="nil"/>
              <w:left w:val="nil"/>
              <w:bottom w:val="single" w:sz="4" w:space="0" w:color="auto"/>
              <w:right w:val="single" w:sz="4" w:space="0" w:color="auto"/>
            </w:tcBorders>
            <w:shd w:val="clear" w:color="auto" w:fill="auto"/>
            <w:noWrap/>
            <w:vAlign w:val="center"/>
          </w:tcPr>
          <w:p w14:paraId="5B9E3856" w14:textId="72790AAD"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705" w:type="pct"/>
            <w:tcBorders>
              <w:top w:val="nil"/>
              <w:left w:val="nil"/>
              <w:bottom w:val="single" w:sz="4" w:space="0" w:color="auto"/>
              <w:right w:val="single" w:sz="4" w:space="0" w:color="auto"/>
            </w:tcBorders>
            <w:shd w:val="clear" w:color="auto" w:fill="auto"/>
            <w:noWrap/>
            <w:vAlign w:val="center"/>
          </w:tcPr>
          <w:p w14:paraId="5FE43479" w14:textId="7743E489"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675" w:type="pct"/>
            <w:tcBorders>
              <w:top w:val="nil"/>
              <w:left w:val="nil"/>
              <w:bottom w:val="single" w:sz="4" w:space="0" w:color="auto"/>
              <w:right w:val="single" w:sz="4" w:space="0" w:color="auto"/>
            </w:tcBorders>
            <w:shd w:val="clear" w:color="auto" w:fill="auto"/>
            <w:noWrap/>
          </w:tcPr>
          <w:p w14:paraId="50BE021D" w14:textId="08CBAD9F" w:rsidR="0094486A" w:rsidRPr="00E70BA5" w:rsidRDefault="0094486A" w:rsidP="0094486A">
            <w:pPr>
              <w:rPr>
                <w:rFonts w:ascii="Verdana" w:hAnsi="Verdana" w:cs="Arial"/>
                <w:b/>
                <w:bCs/>
                <w:color w:val="404040" w:themeColor="text1" w:themeTint="BF"/>
                <w:sz w:val="18"/>
                <w:szCs w:val="18"/>
              </w:rPr>
            </w:pPr>
            <w:r w:rsidRPr="00E70BA5">
              <w:rPr>
                <w:rFonts w:ascii="Verdana" w:hAnsi="Verdana"/>
                <w:sz w:val="18"/>
                <w:szCs w:val="18"/>
              </w:rPr>
              <w:t>0,18</w:t>
            </w:r>
          </w:p>
        </w:tc>
      </w:tr>
      <w:tr w:rsidR="0094486A" w:rsidRPr="00E70BA5" w14:paraId="026AA300" w14:textId="77777777" w:rsidTr="0094486A">
        <w:tblPrEx>
          <w:tblCellMar>
            <w:left w:w="70" w:type="dxa"/>
            <w:right w:w="70" w:type="dxa"/>
          </w:tblCellMar>
        </w:tblPrEx>
        <w:trPr>
          <w:trHeight w:val="300"/>
        </w:trPr>
        <w:tc>
          <w:tcPr>
            <w:tcW w:w="1322" w:type="pct"/>
            <w:tcBorders>
              <w:top w:val="nil"/>
              <w:left w:val="single" w:sz="4" w:space="0" w:color="auto"/>
              <w:bottom w:val="single" w:sz="4" w:space="0" w:color="auto"/>
              <w:right w:val="single" w:sz="4" w:space="0" w:color="auto"/>
            </w:tcBorders>
            <w:shd w:val="clear" w:color="auto" w:fill="auto"/>
            <w:noWrap/>
            <w:vAlign w:val="center"/>
          </w:tcPr>
          <w:p w14:paraId="285051F9" w14:textId="3B7168BB" w:rsidR="0094486A" w:rsidRPr="00E70BA5" w:rsidRDefault="0094486A" w:rsidP="0094486A">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IJsland</w:t>
            </w:r>
          </w:p>
        </w:tc>
        <w:tc>
          <w:tcPr>
            <w:tcW w:w="549" w:type="pct"/>
            <w:tcBorders>
              <w:top w:val="nil"/>
              <w:left w:val="nil"/>
              <w:bottom w:val="single" w:sz="4" w:space="0" w:color="auto"/>
              <w:right w:val="single" w:sz="4" w:space="0" w:color="auto"/>
            </w:tcBorders>
            <w:shd w:val="clear" w:color="auto" w:fill="auto"/>
            <w:noWrap/>
          </w:tcPr>
          <w:p w14:paraId="2C657774" w14:textId="7D24CE55"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0,01</w:t>
            </w:r>
          </w:p>
        </w:tc>
        <w:tc>
          <w:tcPr>
            <w:tcW w:w="958" w:type="pct"/>
            <w:tcBorders>
              <w:top w:val="nil"/>
              <w:left w:val="nil"/>
              <w:bottom w:val="single" w:sz="4" w:space="0" w:color="auto"/>
              <w:right w:val="single" w:sz="4" w:space="0" w:color="auto"/>
            </w:tcBorders>
            <w:shd w:val="clear" w:color="auto" w:fill="auto"/>
            <w:noWrap/>
          </w:tcPr>
          <w:p w14:paraId="4BA4673F" w14:textId="4EB69CA4"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A8</w:t>
            </w:r>
          </w:p>
        </w:tc>
        <w:tc>
          <w:tcPr>
            <w:tcW w:w="791" w:type="pct"/>
            <w:tcBorders>
              <w:top w:val="nil"/>
              <w:left w:val="nil"/>
              <w:bottom w:val="single" w:sz="4" w:space="0" w:color="auto"/>
              <w:right w:val="single" w:sz="4" w:space="0" w:color="auto"/>
            </w:tcBorders>
            <w:shd w:val="clear" w:color="auto" w:fill="auto"/>
            <w:noWrap/>
            <w:vAlign w:val="center"/>
          </w:tcPr>
          <w:p w14:paraId="7D19A803" w14:textId="0336AB8E"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705" w:type="pct"/>
            <w:tcBorders>
              <w:top w:val="nil"/>
              <w:left w:val="nil"/>
              <w:bottom w:val="single" w:sz="4" w:space="0" w:color="auto"/>
              <w:right w:val="single" w:sz="4" w:space="0" w:color="auto"/>
            </w:tcBorders>
            <w:shd w:val="clear" w:color="auto" w:fill="auto"/>
            <w:noWrap/>
            <w:vAlign w:val="center"/>
          </w:tcPr>
          <w:p w14:paraId="5C4F69E8" w14:textId="7DD88975"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675" w:type="pct"/>
            <w:tcBorders>
              <w:top w:val="nil"/>
              <w:left w:val="nil"/>
              <w:bottom w:val="single" w:sz="4" w:space="0" w:color="auto"/>
              <w:right w:val="single" w:sz="4" w:space="0" w:color="auto"/>
            </w:tcBorders>
            <w:shd w:val="clear" w:color="auto" w:fill="auto"/>
            <w:noWrap/>
          </w:tcPr>
          <w:p w14:paraId="6D9EDBFE" w14:textId="019E92C6" w:rsidR="0094486A" w:rsidRPr="00E70BA5" w:rsidRDefault="0094486A" w:rsidP="0094486A">
            <w:pPr>
              <w:rPr>
                <w:rFonts w:ascii="Verdana" w:hAnsi="Verdana" w:cs="Arial"/>
                <w:b/>
                <w:bCs/>
                <w:color w:val="404040" w:themeColor="text1" w:themeTint="BF"/>
                <w:sz w:val="18"/>
                <w:szCs w:val="18"/>
              </w:rPr>
            </w:pPr>
            <w:r w:rsidRPr="00E70BA5">
              <w:rPr>
                <w:rFonts w:ascii="Verdana" w:hAnsi="Verdana"/>
                <w:sz w:val="18"/>
                <w:szCs w:val="18"/>
              </w:rPr>
              <w:t>0,01</w:t>
            </w:r>
          </w:p>
        </w:tc>
      </w:tr>
      <w:tr w:rsidR="0094486A" w:rsidRPr="00E70BA5" w14:paraId="6BD26E63" w14:textId="77777777" w:rsidTr="0094486A">
        <w:tblPrEx>
          <w:tblCellMar>
            <w:left w:w="70" w:type="dxa"/>
            <w:right w:w="70" w:type="dxa"/>
          </w:tblCellMar>
        </w:tblPrEx>
        <w:trPr>
          <w:trHeight w:val="300"/>
        </w:trPr>
        <w:tc>
          <w:tcPr>
            <w:tcW w:w="1322" w:type="pct"/>
            <w:tcBorders>
              <w:top w:val="nil"/>
              <w:left w:val="single" w:sz="4" w:space="0" w:color="auto"/>
              <w:bottom w:val="single" w:sz="4" w:space="0" w:color="auto"/>
              <w:right w:val="single" w:sz="4" w:space="0" w:color="auto"/>
            </w:tcBorders>
            <w:shd w:val="clear" w:color="auto" w:fill="auto"/>
            <w:noWrap/>
            <w:vAlign w:val="center"/>
          </w:tcPr>
          <w:p w14:paraId="4FFBF710" w14:textId="65AB8F1F" w:rsidR="0094486A" w:rsidRPr="00E70BA5" w:rsidRDefault="0094486A" w:rsidP="0094486A">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Marokko</w:t>
            </w:r>
          </w:p>
        </w:tc>
        <w:tc>
          <w:tcPr>
            <w:tcW w:w="549" w:type="pct"/>
            <w:tcBorders>
              <w:top w:val="nil"/>
              <w:left w:val="nil"/>
              <w:bottom w:val="single" w:sz="4" w:space="0" w:color="auto"/>
              <w:right w:val="single" w:sz="4" w:space="0" w:color="auto"/>
            </w:tcBorders>
            <w:shd w:val="clear" w:color="auto" w:fill="auto"/>
            <w:noWrap/>
          </w:tcPr>
          <w:p w14:paraId="10420645" w14:textId="080C7CFB"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0,17</w:t>
            </w:r>
          </w:p>
        </w:tc>
        <w:tc>
          <w:tcPr>
            <w:tcW w:w="958" w:type="pct"/>
            <w:tcBorders>
              <w:top w:val="nil"/>
              <w:left w:val="nil"/>
              <w:bottom w:val="single" w:sz="4" w:space="0" w:color="auto"/>
              <w:right w:val="single" w:sz="4" w:space="0" w:color="auto"/>
            </w:tcBorders>
            <w:shd w:val="clear" w:color="auto" w:fill="auto"/>
            <w:noWrap/>
          </w:tcPr>
          <w:p w14:paraId="4FF74D4C" w14:textId="4EA42A33"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A9</w:t>
            </w:r>
          </w:p>
        </w:tc>
        <w:tc>
          <w:tcPr>
            <w:tcW w:w="791" w:type="pct"/>
            <w:tcBorders>
              <w:top w:val="nil"/>
              <w:left w:val="nil"/>
              <w:bottom w:val="single" w:sz="4" w:space="0" w:color="auto"/>
              <w:right w:val="single" w:sz="4" w:space="0" w:color="auto"/>
            </w:tcBorders>
            <w:shd w:val="clear" w:color="auto" w:fill="auto"/>
            <w:noWrap/>
            <w:vAlign w:val="center"/>
          </w:tcPr>
          <w:p w14:paraId="5D5D3A58" w14:textId="2C0BBBA7"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705" w:type="pct"/>
            <w:tcBorders>
              <w:top w:val="nil"/>
              <w:left w:val="nil"/>
              <w:bottom w:val="single" w:sz="4" w:space="0" w:color="auto"/>
              <w:right w:val="single" w:sz="4" w:space="0" w:color="auto"/>
            </w:tcBorders>
            <w:shd w:val="clear" w:color="auto" w:fill="auto"/>
            <w:noWrap/>
            <w:vAlign w:val="center"/>
          </w:tcPr>
          <w:p w14:paraId="5C9424B9" w14:textId="0020ED76"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675" w:type="pct"/>
            <w:tcBorders>
              <w:top w:val="nil"/>
              <w:left w:val="nil"/>
              <w:bottom w:val="single" w:sz="4" w:space="0" w:color="auto"/>
              <w:right w:val="single" w:sz="4" w:space="0" w:color="auto"/>
            </w:tcBorders>
            <w:shd w:val="clear" w:color="auto" w:fill="auto"/>
            <w:noWrap/>
          </w:tcPr>
          <w:p w14:paraId="3A51B67B" w14:textId="74F492AB" w:rsidR="0094486A" w:rsidRPr="00E70BA5" w:rsidRDefault="0094486A" w:rsidP="0094486A">
            <w:pPr>
              <w:rPr>
                <w:rFonts w:ascii="Verdana" w:hAnsi="Verdana" w:cs="Arial"/>
                <w:b/>
                <w:bCs/>
                <w:color w:val="404040" w:themeColor="text1" w:themeTint="BF"/>
                <w:sz w:val="18"/>
                <w:szCs w:val="18"/>
              </w:rPr>
            </w:pPr>
            <w:r w:rsidRPr="00E70BA5">
              <w:rPr>
                <w:rFonts w:ascii="Verdana" w:hAnsi="Verdana"/>
                <w:sz w:val="18"/>
                <w:szCs w:val="18"/>
              </w:rPr>
              <w:t>0,17</w:t>
            </w:r>
          </w:p>
        </w:tc>
      </w:tr>
      <w:tr w:rsidR="0094486A" w:rsidRPr="00E70BA5" w14:paraId="5F2E4E7A" w14:textId="77777777" w:rsidTr="0094486A">
        <w:tblPrEx>
          <w:tblCellMar>
            <w:left w:w="70" w:type="dxa"/>
            <w:right w:w="70" w:type="dxa"/>
          </w:tblCellMar>
        </w:tblPrEx>
        <w:trPr>
          <w:trHeight w:val="300"/>
        </w:trPr>
        <w:tc>
          <w:tcPr>
            <w:tcW w:w="1322" w:type="pct"/>
            <w:tcBorders>
              <w:top w:val="nil"/>
              <w:left w:val="single" w:sz="4" w:space="0" w:color="auto"/>
              <w:bottom w:val="single" w:sz="4" w:space="0" w:color="auto"/>
              <w:right w:val="single" w:sz="4" w:space="0" w:color="auto"/>
            </w:tcBorders>
            <w:shd w:val="clear" w:color="auto" w:fill="auto"/>
            <w:noWrap/>
            <w:vAlign w:val="center"/>
          </w:tcPr>
          <w:p w14:paraId="02E1C6C7" w14:textId="33EBB7BD" w:rsidR="0094486A" w:rsidRPr="00E70BA5" w:rsidRDefault="0094486A" w:rsidP="0094486A">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Pakistan</w:t>
            </w:r>
          </w:p>
        </w:tc>
        <w:tc>
          <w:tcPr>
            <w:tcW w:w="549" w:type="pct"/>
            <w:tcBorders>
              <w:top w:val="nil"/>
              <w:left w:val="nil"/>
              <w:bottom w:val="single" w:sz="4" w:space="0" w:color="auto"/>
              <w:right w:val="single" w:sz="4" w:space="0" w:color="auto"/>
            </w:tcBorders>
            <w:shd w:val="clear" w:color="auto" w:fill="auto"/>
            <w:noWrap/>
          </w:tcPr>
          <w:p w14:paraId="2A9368AE" w14:textId="62236473"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0,00</w:t>
            </w:r>
          </w:p>
        </w:tc>
        <w:tc>
          <w:tcPr>
            <w:tcW w:w="958" w:type="pct"/>
            <w:tcBorders>
              <w:top w:val="nil"/>
              <w:left w:val="nil"/>
              <w:bottom w:val="single" w:sz="4" w:space="0" w:color="auto"/>
              <w:right w:val="single" w:sz="4" w:space="0" w:color="auto"/>
            </w:tcBorders>
            <w:shd w:val="clear" w:color="auto" w:fill="auto"/>
            <w:noWrap/>
          </w:tcPr>
          <w:p w14:paraId="7423B161" w14:textId="0AF3D294" w:rsidR="0094486A" w:rsidRPr="00E70BA5" w:rsidRDefault="0094486A" w:rsidP="0094486A">
            <w:pPr>
              <w:rPr>
                <w:rFonts w:ascii="Verdana" w:hAnsi="Verdana" w:cs="Arial"/>
                <w:bCs/>
                <w:color w:val="404040" w:themeColor="text1" w:themeTint="BF"/>
                <w:sz w:val="18"/>
                <w:szCs w:val="18"/>
              </w:rPr>
            </w:pPr>
            <w:r w:rsidRPr="00E70BA5">
              <w:rPr>
                <w:rFonts w:ascii="Verdana" w:hAnsi="Verdana"/>
                <w:sz w:val="18"/>
                <w:szCs w:val="18"/>
              </w:rPr>
              <w:t>A9</w:t>
            </w:r>
          </w:p>
        </w:tc>
        <w:tc>
          <w:tcPr>
            <w:tcW w:w="791" w:type="pct"/>
            <w:tcBorders>
              <w:top w:val="nil"/>
              <w:left w:val="nil"/>
              <w:bottom w:val="single" w:sz="4" w:space="0" w:color="auto"/>
              <w:right w:val="single" w:sz="4" w:space="0" w:color="auto"/>
            </w:tcBorders>
            <w:shd w:val="clear" w:color="auto" w:fill="auto"/>
            <w:noWrap/>
            <w:vAlign w:val="center"/>
          </w:tcPr>
          <w:p w14:paraId="1858C2BD" w14:textId="4C5BF013"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705" w:type="pct"/>
            <w:tcBorders>
              <w:top w:val="nil"/>
              <w:left w:val="nil"/>
              <w:bottom w:val="single" w:sz="4" w:space="0" w:color="auto"/>
              <w:right w:val="single" w:sz="4" w:space="0" w:color="auto"/>
            </w:tcBorders>
            <w:shd w:val="clear" w:color="auto" w:fill="auto"/>
            <w:noWrap/>
            <w:vAlign w:val="center"/>
          </w:tcPr>
          <w:p w14:paraId="203380BD" w14:textId="35A8EA5D" w:rsidR="0094486A" w:rsidRPr="00E70BA5" w:rsidRDefault="0094486A" w:rsidP="0094486A">
            <w:pPr>
              <w:rPr>
                <w:rFonts w:ascii="Verdana" w:hAnsi="Verdana" w:cs="Arial"/>
                <w:bCs/>
                <w:color w:val="404040" w:themeColor="text1" w:themeTint="BF"/>
                <w:sz w:val="18"/>
                <w:szCs w:val="18"/>
              </w:rPr>
            </w:pPr>
            <w:r w:rsidRPr="00E70BA5">
              <w:rPr>
                <w:rFonts w:ascii="Verdana" w:hAnsi="Verdana" w:cs="Arial"/>
                <w:bCs/>
                <w:color w:val="404040" w:themeColor="text1" w:themeTint="BF"/>
                <w:sz w:val="18"/>
                <w:szCs w:val="18"/>
              </w:rPr>
              <w:t>-</w:t>
            </w:r>
          </w:p>
        </w:tc>
        <w:tc>
          <w:tcPr>
            <w:tcW w:w="675" w:type="pct"/>
            <w:tcBorders>
              <w:top w:val="nil"/>
              <w:left w:val="nil"/>
              <w:bottom w:val="single" w:sz="4" w:space="0" w:color="auto"/>
              <w:right w:val="single" w:sz="4" w:space="0" w:color="auto"/>
            </w:tcBorders>
            <w:shd w:val="clear" w:color="auto" w:fill="auto"/>
            <w:noWrap/>
          </w:tcPr>
          <w:p w14:paraId="72DE8F59" w14:textId="154FDD5B" w:rsidR="0094486A" w:rsidRPr="00E70BA5" w:rsidRDefault="0094486A" w:rsidP="0094486A">
            <w:pPr>
              <w:rPr>
                <w:rFonts w:ascii="Verdana" w:hAnsi="Verdana" w:cs="Arial"/>
                <w:b/>
                <w:bCs/>
                <w:color w:val="404040" w:themeColor="text1" w:themeTint="BF"/>
                <w:sz w:val="18"/>
                <w:szCs w:val="18"/>
              </w:rPr>
            </w:pPr>
            <w:r w:rsidRPr="00E70BA5">
              <w:rPr>
                <w:rFonts w:ascii="Verdana" w:hAnsi="Verdana"/>
                <w:sz w:val="18"/>
                <w:szCs w:val="18"/>
              </w:rPr>
              <w:t>0,00</w:t>
            </w:r>
          </w:p>
        </w:tc>
      </w:tr>
      <w:tr w:rsidR="0094486A" w:rsidRPr="00E70BA5" w14:paraId="26ABB55F" w14:textId="77777777" w:rsidTr="009448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trHeight w:val="300"/>
        </w:trPr>
        <w:tc>
          <w:tcPr>
            <w:tcW w:w="1322" w:type="pct"/>
            <w:tcBorders>
              <w:top w:val="nil"/>
              <w:left w:val="single" w:sz="4" w:space="0" w:color="auto"/>
              <w:bottom w:val="single" w:sz="4" w:space="0" w:color="auto"/>
              <w:right w:val="single" w:sz="4" w:space="0" w:color="auto"/>
            </w:tcBorders>
            <w:shd w:val="clear" w:color="auto" w:fill="FBD4B4" w:themeFill="accent6" w:themeFillTint="66"/>
            <w:noWrap/>
            <w:vAlign w:val="bottom"/>
          </w:tcPr>
          <w:p w14:paraId="2218B9CB" w14:textId="5E466E50" w:rsidR="0094486A" w:rsidRPr="00E70BA5" w:rsidRDefault="0094486A" w:rsidP="0094486A">
            <w:pPr>
              <w:rPr>
                <w:rFonts w:ascii="Verdana" w:hAnsi="Verdana" w:cs="Arial"/>
                <w:b/>
                <w:bCs/>
                <w:color w:val="404040" w:themeColor="text1" w:themeTint="BF"/>
                <w:sz w:val="18"/>
                <w:szCs w:val="18"/>
              </w:rPr>
            </w:pPr>
          </w:p>
        </w:tc>
        <w:tc>
          <w:tcPr>
            <w:tcW w:w="549" w:type="pct"/>
            <w:tcBorders>
              <w:top w:val="nil"/>
              <w:left w:val="nil"/>
              <w:bottom w:val="single" w:sz="4" w:space="0" w:color="auto"/>
              <w:right w:val="single" w:sz="4" w:space="0" w:color="auto"/>
            </w:tcBorders>
            <w:shd w:val="clear" w:color="auto" w:fill="FBD4B4" w:themeFill="accent6" w:themeFillTint="66"/>
            <w:noWrap/>
          </w:tcPr>
          <w:p w14:paraId="299C5559" w14:textId="6D761FE9" w:rsidR="0094486A" w:rsidRPr="00E70BA5" w:rsidRDefault="0094486A" w:rsidP="0094486A">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0,80</w:t>
            </w:r>
          </w:p>
        </w:tc>
        <w:tc>
          <w:tcPr>
            <w:tcW w:w="958" w:type="pct"/>
            <w:tcBorders>
              <w:top w:val="nil"/>
              <w:left w:val="nil"/>
              <w:bottom w:val="single" w:sz="4" w:space="0" w:color="auto"/>
              <w:right w:val="single" w:sz="4" w:space="0" w:color="auto"/>
            </w:tcBorders>
            <w:shd w:val="clear" w:color="auto" w:fill="FBD4B4" w:themeFill="accent6" w:themeFillTint="66"/>
            <w:noWrap/>
          </w:tcPr>
          <w:p w14:paraId="6D82FE70" w14:textId="46E22865" w:rsidR="0094486A" w:rsidRPr="00E70BA5" w:rsidRDefault="0094486A" w:rsidP="0094486A">
            <w:pPr>
              <w:rPr>
                <w:rFonts w:ascii="Verdana" w:hAnsi="Verdana" w:cs="Arial"/>
                <w:b/>
                <w:bCs/>
                <w:color w:val="404040" w:themeColor="text1" w:themeTint="BF"/>
                <w:sz w:val="18"/>
                <w:szCs w:val="18"/>
              </w:rPr>
            </w:pPr>
            <w:r w:rsidRPr="00E70BA5">
              <w:rPr>
                <w:rFonts w:ascii="Verdana" w:hAnsi="Verdana"/>
                <w:b/>
                <w:sz w:val="18"/>
                <w:szCs w:val="18"/>
              </w:rPr>
              <w:t>A3; A8; A9; A10</w:t>
            </w:r>
          </w:p>
        </w:tc>
        <w:tc>
          <w:tcPr>
            <w:tcW w:w="791" w:type="pct"/>
            <w:tcBorders>
              <w:top w:val="nil"/>
              <w:left w:val="nil"/>
              <w:bottom w:val="single" w:sz="4" w:space="0" w:color="auto"/>
              <w:right w:val="single" w:sz="4" w:space="0" w:color="auto"/>
            </w:tcBorders>
            <w:shd w:val="clear" w:color="auto" w:fill="FBD4B4" w:themeFill="accent6" w:themeFillTint="66"/>
            <w:noWrap/>
          </w:tcPr>
          <w:p w14:paraId="5567F6FD" w14:textId="6645087F" w:rsidR="0094486A" w:rsidRPr="00E70BA5" w:rsidRDefault="0094486A" w:rsidP="0094486A">
            <w:pPr>
              <w:rPr>
                <w:rFonts w:ascii="Verdana" w:hAnsi="Verdana" w:cs="Arial"/>
                <w:b/>
                <w:bCs/>
                <w:color w:val="404040" w:themeColor="text1" w:themeTint="BF"/>
                <w:sz w:val="18"/>
                <w:szCs w:val="18"/>
              </w:rPr>
            </w:pPr>
          </w:p>
        </w:tc>
        <w:tc>
          <w:tcPr>
            <w:tcW w:w="705" w:type="pct"/>
            <w:tcBorders>
              <w:top w:val="nil"/>
              <w:left w:val="nil"/>
              <w:bottom w:val="single" w:sz="4" w:space="0" w:color="auto"/>
              <w:right w:val="single" w:sz="4" w:space="0" w:color="auto"/>
            </w:tcBorders>
            <w:shd w:val="clear" w:color="auto" w:fill="FBD4B4" w:themeFill="accent6" w:themeFillTint="66"/>
            <w:noWrap/>
            <w:hideMark/>
          </w:tcPr>
          <w:p w14:paraId="107B1BC2" w14:textId="2B559C98" w:rsidR="0094486A" w:rsidRPr="00E70BA5" w:rsidRDefault="0094486A" w:rsidP="0094486A">
            <w:pPr>
              <w:rPr>
                <w:rFonts w:ascii="Verdana" w:hAnsi="Verdana" w:cs="Arial"/>
                <w:b/>
                <w:bCs/>
                <w:color w:val="404040" w:themeColor="text1" w:themeTint="BF"/>
                <w:sz w:val="18"/>
                <w:szCs w:val="18"/>
              </w:rPr>
            </w:pPr>
          </w:p>
        </w:tc>
        <w:tc>
          <w:tcPr>
            <w:tcW w:w="675" w:type="pct"/>
            <w:tcBorders>
              <w:top w:val="nil"/>
              <w:left w:val="nil"/>
              <w:bottom w:val="single" w:sz="4" w:space="0" w:color="auto"/>
              <w:right w:val="single" w:sz="4" w:space="0" w:color="auto"/>
            </w:tcBorders>
            <w:shd w:val="clear" w:color="auto" w:fill="FBD4B4" w:themeFill="accent6" w:themeFillTint="66"/>
            <w:noWrap/>
            <w:hideMark/>
          </w:tcPr>
          <w:p w14:paraId="5DE49EC4" w14:textId="6362AE3C" w:rsidR="0094486A" w:rsidRPr="00E70BA5" w:rsidRDefault="0094486A" w:rsidP="0094486A">
            <w:pPr>
              <w:rPr>
                <w:rFonts w:ascii="Verdana" w:hAnsi="Verdana" w:cs="Arial"/>
                <w:b/>
                <w:bCs/>
                <w:color w:val="404040" w:themeColor="text1" w:themeTint="BF"/>
                <w:sz w:val="18"/>
                <w:szCs w:val="18"/>
              </w:rPr>
            </w:pPr>
            <w:r w:rsidRPr="00E70BA5">
              <w:rPr>
                <w:rFonts w:ascii="Verdana" w:hAnsi="Verdana" w:cs="Arial"/>
                <w:b/>
                <w:bCs/>
                <w:color w:val="404040" w:themeColor="text1" w:themeTint="BF"/>
                <w:sz w:val="18"/>
                <w:szCs w:val="18"/>
              </w:rPr>
              <w:t>0,80</w:t>
            </w:r>
          </w:p>
        </w:tc>
      </w:tr>
    </w:tbl>
    <w:p w14:paraId="7903BF83" w14:textId="77777777" w:rsidR="00F95A03" w:rsidRPr="00E70BA5" w:rsidRDefault="00F95A03" w:rsidP="00103185"/>
    <w:p w14:paraId="0EB6BBE5" w14:textId="35F7339D" w:rsidR="00103DD1" w:rsidRPr="00E70BA5" w:rsidRDefault="00103DD1">
      <w:pPr>
        <w:rPr>
          <w:rFonts w:ascii="Verdana" w:hAnsi="Verdana"/>
          <w:sz w:val="18"/>
          <w:szCs w:val="18"/>
        </w:rPr>
      </w:pPr>
      <w:r w:rsidRPr="00E70BA5">
        <w:rPr>
          <w:rFonts w:ascii="Verdana" w:hAnsi="Verdana"/>
          <w:sz w:val="18"/>
          <w:szCs w:val="18"/>
        </w:rPr>
        <w:br w:type="page"/>
      </w:r>
    </w:p>
    <w:p w14:paraId="1292D785" w14:textId="26ABBF64" w:rsidR="00103DD1" w:rsidRPr="00E70BA5" w:rsidRDefault="00103DD1" w:rsidP="00103DD1">
      <w:pPr>
        <w:pStyle w:val="Heading1"/>
        <w:numPr>
          <w:ilvl w:val="0"/>
          <w:numId w:val="0"/>
        </w:numPr>
        <w:rPr>
          <w:vertAlign w:val="superscript"/>
        </w:rPr>
      </w:pPr>
      <w:bookmarkStart w:id="439" w:name="_Bijlage_5:_Tussenhandeldiensten"/>
      <w:bookmarkStart w:id="440" w:name="_Toc75342251"/>
      <w:bookmarkStart w:id="441" w:name="_Toc76481517"/>
      <w:bookmarkEnd w:id="439"/>
      <w:r w:rsidRPr="00E70BA5">
        <w:lastRenderedPageBreak/>
        <w:t>Bijlage 5: Tussenhandeldiensten t.a.v. militaire goederen</w:t>
      </w:r>
      <w:bookmarkEnd w:id="440"/>
      <w:bookmarkEnd w:id="441"/>
      <w:r w:rsidRPr="00E70BA5">
        <w:rPr>
          <w:vertAlign w:val="superscript"/>
        </w:rPr>
        <w:t xml:space="preserve"> </w:t>
      </w:r>
    </w:p>
    <w:p w14:paraId="2662BC0B" w14:textId="77777777" w:rsidR="00103DD1" w:rsidRPr="00E70BA5" w:rsidRDefault="00103DD1" w:rsidP="00103DD1">
      <w:pPr>
        <w:rPr>
          <w:color w:val="F8A662"/>
        </w:rPr>
      </w:pPr>
    </w:p>
    <w:p w14:paraId="54FC8011" w14:textId="7310C1B6" w:rsidR="00A63D89" w:rsidRPr="00E70BA5" w:rsidRDefault="00A63D89" w:rsidP="005519E6">
      <w:pPr>
        <w:tabs>
          <w:tab w:val="left" w:pos="-426"/>
        </w:tabs>
        <w:spacing w:line="300" w:lineRule="atLeast"/>
        <w:ind w:right="503"/>
        <w:rPr>
          <w:rFonts w:ascii="Verdana" w:hAnsi="Verdana" w:cs="Arial"/>
          <w:sz w:val="18"/>
          <w:szCs w:val="18"/>
        </w:rPr>
      </w:pPr>
      <w:r w:rsidRPr="00E70BA5">
        <w:rPr>
          <w:rFonts w:ascii="Verdana" w:hAnsi="Verdana" w:cs="Arial"/>
          <w:sz w:val="18"/>
          <w:szCs w:val="18"/>
        </w:rPr>
        <w:t xml:space="preserve">Met ingang van dit rapportagejaar is ook een overzicht van afgegeven vergunningen voor tussenhandeldiensten opgenomen. Hierbij is aangegeven </w:t>
      </w:r>
      <w:r w:rsidR="005519E6" w:rsidRPr="00E70BA5">
        <w:rPr>
          <w:rFonts w:ascii="Verdana" w:hAnsi="Verdana" w:cs="Arial"/>
          <w:sz w:val="18"/>
          <w:szCs w:val="18"/>
        </w:rPr>
        <w:t>op wat voor type goederen de tussenhandeldiensten betrekking hadden en wat het land van herkomst en eindbestemming van de goederen is. De waarde van de tussenhandelsdienst is niet altijd bekend, omdat de diensten soms onderdeel zijn van een groter contract, waarin ook goederen en technologie worden geleverd. Voor de komende periode zullen bedrijven worden gevraagd de waarde van de tussenhandelsdienst zo veel mogelijk te specificeren in de vergunningaanvraag.</w:t>
      </w:r>
    </w:p>
    <w:p w14:paraId="0A1CFF8A" w14:textId="77777777" w:rsidR="00A63D89" w:rsidRPr="00E70BA5" w:rsidRDefault="00A63D89" w:rsidP="00103DD1">
      <w:pPr>
        <w:spacing w:line="276" w:lineRule="auto"/>
        <w:rPr>
          <w:rFonts w:ascii="Verdana" w:hAnsi="Verdana" w:cs="Arial"/>
          <w:bCs/>
          <w:i/>
          <w:color w:val="F8A662"/>
          <w:sz w:val="15"/>
          <w:szCs w:val="15"/>
        </w:rPr>
      </w:pPr>
    </w:p>
    <w:p w14:paraId="34D4CAB6" w14:textId="15FC1D03" w:rsidR="00103DD1" w:rsidRPr="00E70BA5" w:rsidRDefault="00103DD1" w:rsidP="00103DD1">
      <w:pPr>
        <w:spacing w:line="276" w:lineRule="auto"/>
        <w:rPr>
          <w:rFonts w:ascii="Verdana" w:hAnsi="Verdana" w:cs="Arial"/>
          <w:bCs/>
          <w:i/>
          <w:color w:val="F8A662"/>
          <w:sz w:val="15"/>
          <w:szCs w:val="15"/>
        </w:rPr>
      </w:pPr>
      <w:r w:rsidRPr="00E70BA5">
        <w:rPr>
          <w:rFonts w:ascii="Verdana" w:hAnsi="Verdana" w:cs="Arial"/>
          <w:bCs/>
          <w:i/>
          <w:color w:val="F8A662"/>
          <w:sz w:val="15"/>
          <w:szCs w:val="15"/>
        </w:rPr>
        <w:t>Tabel 1</w:t>
      </w:r>
      <w:r w:rsidR="00C06CC8" w:rsidRPr="00E70BA5">
        <w:rPr>
          <w:rFonts w:ascii="Verdana" w:hAnsi="Verdana" w:cs="Arial"/>
          <w:bCs/>
          <w:i/>
          <w:color w:val="F8A662"/>
          <w:sz w:val="15"/>
          <w:szCs w:val="15"/>
        </w:rPr>
        <w:t>9</w:t>
      </w:r>
      <w:r w:rsidRPr="00E70BA5">
        <w:rPr>
          <w:rFonts w:ascii="Verdana" w:hAnsi="Verdana" w:cs="Arial"/>
          <w:bCs/>
          <w:i/>
          <w:color w:val="F8A662"/>
          <w:sz w:val="15"/>
          <w:szCs w:val="15"/>
        </w:rPr>
        <w:t>, Waarde afgegeven vergunningen voor de doorvoer van militaire goederen in 2020.</w:t>
      </w:r>
    </w:p>
    <w:tbl>
      <w:tblPr>
        <w:tblStyle w:val="TableGrid"/>
        <w:tblW w:w="5043" w:type="pct"/>
        <w:tblLayout w:type="fixed"/>
        <w:tblLook w:val="04A0" w:firstRow="1" w:lastRow="0" w:firstColumn="1" w:lastColumn="0" w:noHBand="0" w:noVBand="1"/>
      </w:tblPr>
      <w:tblGrid>
        <w:gridCol w:w="1556"/>
        <w:gridCol w:w="1277"/>
        <w:gridCol w:w="1132"/>
        <w:gridCol w:w="709"/>
        <w:gridCol w:w="3260"/>
        <w:gridCol w:w="1133"/>
      </w:tblGrid>
      <w:tr w:rsidR="002A7B61" w:rsidRPr="00E70BA5" w14:paraId="34DCA7DD" w14:textId="77777777" w:rsidTr="002A7B61">
        <w:trPr>
          <w:trHeight w:val="300"/>
        </w:trPr>
        <w:tc>
          <w:tcPr>
            <w:tcW w:w="858" w:type="pct"/>
            <w:shd w:val="clear" w:color="auto" w:fill="FBD4B4" w:themeFill="accent6" w:themeFillTint="66"/>
          </w:tcPr>
          <w:p w14:paraId="28A73F88" w14:textId="4D7EE5EB" w:rsidR="00E50846" w:rsidRPr="00E70BA5" w:rsidRDefault="00E50846" w:rsidP="00E50846">
            <w:pPr>
              <w:rPr>
                <w:rFonts w:ascii="Verdana" w:hAnsi="Verdana" w:cs="Arial"/>
                <w:b/>
                <w:bCs/>
                <w:color w:val="404040" w:themeColor="text1" w:themeTint="BF"/>
                <w:sz w:val="16"/>
                <w:szCs w:val="16"/>
              </w:rPr>
            </w:pPr>
            <w:r w:rsidRPr="00E70BA5">
              <w:rPr>
                <w:rFonts w:ascii="Verdana" w:hAnsi="Verdana" w:cs="Arial"/>
                <w:b/>
                <w:bCs/>
                <w:color w:val="404040" w:themeColor="text1" w:themeTint="BF"/>
                <w:sz w:val="16"/>
                <w:szCs w:val="16"/>
              </w:rPr>
              <w:t>Land eind-bestemming</w:t>
            </w:r>
          </w:p>
        </w:tc>
        <w:tc>
          <w:tcPr>
            <w:tcW w:w="704" w:type="pct"/>
            <w:shd w:val="clear" w:color="auto" w:fill="FBD4B4" w:themeFill="accent6" w:themeFillTint="66"/>
          </w:tcPr>
          <w:p w14:paraId="333CFC87" w14:textId="06EEB812" w:rsidR="00E50846" w:rsidRPr="00E70BA5" w:rsidRDefault="00E50846" w:rsidP="00E50846">
            <w:pPr>
              <w:rPr>
                <w:rFonts w:ascii="Verdana" w:hAnsi="Verdana" w:cs="Arial"/>
                <w:b/>
                <w:bCs/>
                <w:color w:val="404040" w:themeColor="text1" w:themeTint="BF"/>
                <w:sz w:val="16"/>
                <w:szCs w:val="16"/>
              </w:rPr>
            </w:pPr>
            <w:r w:rsidRPr="00E70BA5">
              <w:rPr>
                <w:rFonts w:ascii="Verdana" w:hAnsi="Verdana" w:cs="Arial"/>
                <w:b/>
                <w:bCs/>
                <w:color w:val="404040" w:themeColor="text1" w:themeTint="BF"/>
                <w:sz w:val="16"/>
                <w:szCs w:val="16"/>
              </w:rPr>
              <w:t>Land herkomst</w:t>
            </w:r>
          </w:p>
        </w:tc>
        <w:tc>
          <w:tcPr>
            <w:tcW w:w="624" w:type="pct"/>
            <w:shd w:val="clear" w:color="auto" w:fill="FBD4B4" w:themeFill="accent6" w:themeFillTint="66"/>
            <w:noWrap/>
            <w:hideMark/>
          </w:tcPr>
          <w:p w14:paraId="53EE7535" w14:textId="6F4E615A" w:rsidR="00E50846" w:rsidRPr="00E70BA5" w:rsidRDefault="002A7B61" w:rsidP="00E50846">
            <w:pPr>
              <w:rPr>
                <w:rFonts w:ascii="Verdana" w:hAnsi="Verdana" w:cs="Arial"/>
                <w:b/>
                <w:bCs/>
                <w:color w:val="404040" w:themeColor="text1" w:themeTint="BF"/>
                <w:sz w:val="16"/>
                <w:szCs w:val="16"/>
              </w:rPr>
            </w:pPr>
            <w:r w:rsidRPr="00E70BA5">
              <w:rPr>
                <w:rFonts w:ascii="Verdana" w:hAnsi="Verdana" w:cs="Arial"/>
                <w:b/>
                <w:bCs/>
                <w:color w:val="404040" w:themeColor="text1" w:themeTint="BF"/>
                <w:sz w:val="16"/>
                <w:szCs w:val="16"/>
              </w:rPr>
              <w:t>ML</w:t>
            </w:r>
          </w:p>
        </w:tc>
        <w:tc>
          <w:tcPr>
            <w:tcW w:w="391" w:type="pct"/>
            <w:shd w:val="clear" w:color="auto" w:fill="FBD4B4" w:themeFill="accent6" w:themeFillTint="66"/>
            <w:noWrap/>
            <w:hideMark/>
          </w:tcPr>
          <w:p w14:paraId="7E13457F" w14:textId="77777777" w:rsidR="00E50846" w:rsidRPr="00E70BA5" w:rsidRDefault="00E50846" w:rsidP="00E50846">
            <w:pPr>
              <w:rPr>
                <w:rFonts w:ascii="Verdana" w:hAnsi="Verdana" w:cs="Arial"/>
                <w:b/>
                <w:bCs/>
                <w:color w:val="404040" w:themeColor="text1" w:themeTint="BF"/>
                <w:sz w:val="16"/>
                <w:szCs w:val="16"/>
              </w:rPr>
            </w:pPr>
            <w:r w:rsidRPr="00E70BA5">
              <w:rPr>
                <w:rFonts w:ascii="Verdana" w:hAnsi="Verdana" w:cs="Arial"/>
                <w:b/>
                <w:bCs/>
                <w:color w:val="404040" w:themeColor="text1" w:themeTint="BF"/>
                <w:sz w:val="16"/>
                <w:szCs w:val="16"/>
              </w:rPr>
              <w:t>CAT</w:t>
            </w:r>
          </w:p>
        </w:tc>
        <w:tc>
          <w:tcPr>
            <w:tcW w:w="1798" w:type="pct"/>
            <w:shd w:val="clear" w:color="auto" w:fill="FBD4B4" w:themeFill="accent6" w:themeFillTint="66"/>
            <w:noWrap/>
            <w:hideMark/>
          </w:tcPr>
          <w:p w14:paraId="445E11C5" w14:textId="37F390FF" w:rsidR="00E50846" w:rsidRPr="00E70BA5" w:rsidRDefault="002A7B61" w:rsidP="00E50846">
            <w:pPr>
              <w:rPr>
                <w:rFonts w:ascii="Verdana" w:hAnsi="Verdana" w:cs="Arial"/>
                <w:b/>
                <w:bCs/>
                <w:color w:val="404040" w:themeColor="text1" w:themeTint="BF"/>
                <w:sz w:val="16"/>
                <w:szCs w:val="16"/>
              </w:rPr>
            </w:pPr>
            <w:r w:rsidRPr="00E70BA5">
              <w:rPr>
                <w:rFonts w:ascii="Verdana" w:hAnsi="Verdana" w:cs="Arial"/>
                <w:b/>
                <w:bCs/>
                <w:color w:val="404040" w:themeColor="text1" w:themeTint="BF"/>
                <w:sz w:val="16"/>
                <w:szCs w:val="16"/>
              </w:rPr>
              <w:t>Tussenhandeldiensten m.b.t.</w:t>
            </w:r>
          </w:p>
        </w:tc>
        <w:tc>
          <w:tcPr>
            <w:tcW w:w="625" w:type="pct"/>
            <w:shd w:val="clear" w:color="auto" w:fill="FBD4B4" w:themeFill="accent6" w:themeFillTint="66"/>
            <w:noWrap/>
            <w:hideMark/>
          </w:tcPr>
          <w:p w14:paraId="35F5E19A" w14:textId="075FA247" w:rsidR="00E50846" w:rsidRPr="00E70BA5" w:rsidRDefault="00E50846" w:rsidP="00E50846">
            <w:pPr>
              <w:rPr>
                <w:rFonts w:ascii="Verdana" w:hAnsi="Verdana" w:cs="Arial"/>
                <w:b/>
                <w:bCs/>
                <w:color w:val="404040" w:themeColor="text1" w:themeTint="BF"/>
                <w:sz w:val="16"/>
                <w:szCs w:val="16"/>
              </w:rPr>
            </w:pPr>
            <w:r w:rsidRPr="00E70BA5">
              <w:rPr>
                <w:rFonts w:ascii="Verdana" w:hAnsi="Verdana" w:cs="Arial"/>
                <w:b/>
                <w:bCs/>
                <w:color w:val="404040" w:themeColor="text1" w:themeTint="BF"/>
                <w:sz w:val="16"/>
                <w:szCs w:val="16"/>
              </w:rPr>
              <w:t xml:space="preserve">Waarde </w:t>
            </w:r>
          </w:p>
        </w:tc>
      </w:tr>
      <w:tr w:rsidR="002A7B61" w:rsidRPr="00E70BA5" w14:paraId="6EDADF0A" w14:textId="77777777" w:rsidTr="002A7B61">
        <w:trPr>
          <w:trHeight w:val="300"/>
        </w:trPr>
        <w:tc>
          <w:tcPr>
            <w:tcW w:w="858" w:type="pct"/>
          </w:tcPr>
          <w:p w14:paraId="2460AC8B" w14:textId="7F8CC07C" w:rsidR="00E50846" w:rsidRPr="00E70BA5" w:rsidRDefault="00E50846" w:rsidP="002A7B61">
            <w:pPr>
              <w:rPr>
                <w:rFonts w:ascii="Verdana" w:hAnsi="Verdana"/>
                <w:b/>
                <w:sz w:val="16"/>
                <w:szCs w:val="16"/>
              </w:rPr>
            </w:pPr>
            <w:r w:rsidRPr="00E70BA5">
              <w:rPr>
                <w:rFonts w:ascii="Verdana" w:hAnsi="Verdana"/>
                <w:b/>
                <w:sz w:val="16"/>
                <w:szCs w:val="16"/>
              </w:rPr>
              <w:t>V</w:t>
            </w:r>
            <w:r w:rsidR="002A7B61" w:rsidRPr="00E70BA5">
              <w:rPr>
                <w:rFonts w:ascii="Verdana" w:hAnsi="Verdana"/>
                <w:b/>
                <w:sz w:val="16"/>
                <w:szCs w:val="16"/>
              </w:rPr>
              <w:t>erenigde Staten</w:t>
            </w:r>
          </w:p>
        </w:tc>
        <w:tc>
          <w:tcPr>
            <w:tcW w:w="704" w:type="pct"/>
          </w:tcPr>
          <w:p w14:paraId="2BC80F96" w14:textId="1E021AF1" w:rsidR="00E50846" w:rsidRPr="00E70BA5" w:rsidRDefault="002A7B61" w:rsidP="00E50846">
            <w:pPr>
              <w:rPr>
                <w:rFonts w:ascii="Verdana" w:hAnsi="Verdana"/>
                <w:sz w:val="16"/>
                <w:szCs w:val="16"/>
              </w:rPr>
            </w:pPr>
            <w:r w:rsidRPr="00E70BA5">
              <w:rPr>
                <w:rFonts w:ascii="Verdana" w:hAnsi="Verdana"/>
                <w:sz w:val="16"/>
                <w:szCs w:val="16"/>
              </w:rPr>
              <w:t>Verenigde Staten</w:t>
            </w:r>
          </w:p>
        </w:tc>
        <w:tc>
          <w:tcPr>
            <w:tcW w:w="624" w:type="pct"/>
            <w:noWrap/>
            <w:hideMark/>
          </w:tcPr>
          <w:p w14:paraId="102097BD" w14:textId="45B0A2C1" w:rsidR="00E50846" w:rsidRPr="00E70BA5" w:rsidRDefault="00E50846" w:rsidP="00E50846">
            <w:pPr>
              <w:rPr>
                <w:rFonts w:ascii="Verdana" w:hAnsi="Verdana"/>
                <w:sz w:val="16"/>
                <w:szCs w:val="16"/>
              </w:rPr>
            </w:pPr>
            <w:r w:rsidRPr="00E70BA5">
              <w:rPr>
                <w:rFonts w:ascii="Verdana" w:hAnsi="Verdana"/>
                <w:sz w:val="16"/>
                <w:szCs w:val="16"/>
              </w:rPr>
              <w:t>ML11a</w:t>
            </w:r>
          </w:p>
        </w:tc>
        <w:tc>
          <w:tcPr>
            <w:tcW w:w="391" w:type="pct"/>
            <w:noWrap/>
            <w:hideMark/>
          </w:tcPr>
          <w:p w14:paraId="4D69E7F4" w14:textId="77777777" w:rsidR="00E50846" w:rsidRPr="00E70BA5" w:rsidRDefault="00E50846" w:rsidP="00E50846">
            <w:pPr>
              <w:rPr>
                <w:rFonts w:ascii="Verdana" w:hAnsi="Verdana"/>
                <w:sz w:val="16"/>
                <w:szCs w:val="16"/>
              </w:rPr>
            </w:pPr>
            <w:r w:rsidRPr="00E70BA5">
              <w:rPr>
                <w:rFonts w:ascii="Verdana" w:hAnsi="Verdana"/>
                <w:sz w:val="16"/>
                <w:szCs w:val="16"/>
              </w:rPr>
              <w:t>B4</w:t>
            </w:r>
          </w:p>
        </w:tc>
        <w:tc>
          <w:tcPr>
            <w:tcW w:w="1798" w:type="pct"/>
            <w:noWrap/>
            <w:hideMark/>
          </w:tcPr>
          <w:p w14:paraId="72F4619E" w14:textId="79D3A23C" w:rsidR="00E50846" w:rsidRPr="00E70BA5" w:rsidRDefault="00A63D89" w:rsidP="00E50846">
            <w:pPr>
              <w:rPr>
                <w:rFonts w:ascii="Verdana" w:hAnsi="Verdana"/>
                <w:sz w:val="16"/>
                <w:szCs w:val="16"/>
              </w:rPr>
            </w:pPr>
            <w:r w:rsidRPr="00E70BA5">
              <w:rPr>
                <w:rFonts w:ascii="Verdana" w:hAnsi="Verdana"/>
                <w:sz w:val="16"/>
                <w:szCs w:val="16"/>
              </w:rPr>
              <w:t>I</w:t>
            </w:r>
            <w:r w:rsidR="00E50846" w:rsidRPr="00E70BA5">
              <w:rPr>
                <w:rFonts w:ascii="Verdana" w:hAnsi="Verdana"/>
                <w:sz w:val="16"/>
                <w:szCs w:val="16"/>
              </w:rPr>
              <w:t>POZ Conveyor LN200 IMU</w:t>
            </w:r>
          </w:p>
        </w:tc>
        <w:tc>
          <w:tcPr>
            <w:tcW w:w="625" w:type="pct"/>
            <w:noWrap/>
            <w:hideMark/>
          </w:tcPr>
          <w:p w14:paraId="4666BFDA" w14:textId="4C8F2B92" w:rsidR="00E50846" w:rsidRPr="00E70BA5" w:rsidRDefault="002A7B61" w:rsidP="002A7B61">
            <w:pPr>
              <w:rPr>
                <w:rFonts w:ascii="Verdana" w:hAnsi="Verdana"/>
                <w:sz w:val="16"/>
                <w:szCs w:val="16"/>
              </w:rPr>
            </w:pPr>
            <w:r w:rsidRPr="00E70BA5">
              <w:rPr>
                <w:rFonts w:ascii="Verdana" w:hAnsi="Verdana"/>
                <w:sz w:val="16"/>
                <w:szCs w:val="16"/>
              </w:rPr>
              <w:t>0,01</w:t>
            </w:r>
          </w:p>
        </w:tc>
      </w:tr>
      <w:tr w:rsidR="002A7B61" w:rsidRPr="00E70BA5" w14:paraId="5673742F" w14:textId="77777777" w:rsidTr="002A7B61">
        <w:trPr>
          <w:trHeight w:val="300"/>
        </w:trPr>
        <w:tc>
          <w:tcPr>
            <w:tcW w:w="858" w:type="pct"/>
          </w:tcPr>
          <w:p w14:paraId="79379D6D" w14:textId="58C13E40" w:rsidR="00E50846" w:rsidRPr="00E70BA5" w:rsidRDefault="002A7B61" w:rsidP="002A7B61">
            <w:pPr>
              <w:rPr>
                <w:rFonts w:ascii="Verdana" w:hAnsi="Verdana"/>
                <w:b/>
                <w:sz w:val="16"/>
                <w:szCs w:val="16"/>
              </w:rPr>
            </w:pPr>
            <w:r w:rsidRPr="00E70BA5">
              <w:rPr>
                <w:rFonts w:ascii="Verdana" w:hAnsi="Verdana"/>
                <w:b/>
                <w:sz w:val="16"/>
                <w:szCs w:val="16"/>
              </w:rPr>
              <w:t>Portugal</w:t>
            </w:r>
          </w:p>
        </w:tc>
        <w:tc>
          <w:tcPr>
            <w:tcW w:w="704" w:type="pct"/>
          </w:tcPr>
          <w:p w14:paraId="659F66E4" w14:textId="520E5A0C" w:rsidR="00E50846" w:rsidRPr="00E70BA5" w:rsidRDefault="002A7B61" w:rsidP="00E50846">
            <w:pPr>
              <w:rPr>
                <w:rFonts w:ascii="Verdana" w:hAnsi="Verdana"/>
                <w:sz w:val="16"/>
                <w:szCs w:val="16"/>
              </w:rPr>
            </w:pPr>
            <w:r w:rsidRPr="00E70BA5">
              <w:rPr>
                <w:rFonts w:ascii="Verdana" w:hAnsi="Verdana"/>
                <w:sz w:val="16"/>
                <w:szCs w:val="16"/>
              </w:rPr>
              <w:t>Brazilië</w:t>
            </w:r>
          </w:p>
        </w:tc>
        <w:tc>
          <w:tcPr>
            <w:tcW w:w="624" w:type="pct"/>
            <w:noWrap/>
            <w:hideMark/>
          </w:tcPr>
          <w:p w14:paraId="5DAB8276" w14:textId="350AC516" w:rsidR="00E50846" w:rsidRPr="00E70BA5" w:rsidRDefault="00E50846" w:rsidP="00E50846">
            <w:pPr>
              <w:rPr>
                <w:rFonts w:ascii="Verdana" w:hAnsi="Verdana"/>
                <w:sz w:val="16"/>
                <w:szCs w:val="16"/>
              </w:rPr>
            </w:pPr>
            <w:r w:rsidRPr="00E70BA5">
              <w:rPr>
                <w:rFonts w:ascii="Verdana" w:hAnsi="Verdana"/>
                <w:sz w:val="16"/>
                <w:szCs w:val="16"/>
              </w:rPr>
              <w:t>ML10a</w:t>
            </w:r>
          </w:p>
        </w:tc>
        <w:tc>
          <w:tcPr>
            <w:tcW w:w="391" w:type="pct"/>
            <w:noWrap/>
            <w:hideMark/>
          </w:tcPr>
          <w:p w14:paraId="17B8BE37" w14:textId="77777777" w:rsidR="00E50846" w:rsidRPr="00E70BA5" w:rsidRDefault="00E50846" w:rsidP="00E50846">
            <w:pPr>
              <w:rPr>
                <w:rFonts w:ascii="Verdana" w:hAnsi="Verdana"/>
                <w:sz w:val="16"/>
                <w:szCs w:val="16"/>
              </w:rPr>
            </w:pPr>
            <w:r w:rsidRPr="00E70BA5">
              <w:rPr>
                <w:rFonts w:ascii="Verdana" w:hAnsi="Verdana"/>
                <w:sz w:val="16"/>
                <w:szCs w:val="16"/>
              </w:rPr>
              <w:t>B10</w:t>
            </w:r>
          </w:p>
        </w:tc>
        <w:tc>
          <w:tcPr>
            <w:tcW w:w="1798" w:type="pct"/>
            <w:noWrap/>
            <w:hideMark/>
          </w:tcPr>
          <w:p w14:paraId="2565F330" w14:textId="436DFC9B" w:rsidR="00E50846" w:rsidRPr="00E70BA5" w:rsidRDefault="00A63D89" w:rsidP="00E50846">
            <w:pPr>
              <w:rPr>
                <w:rFonts w:ascii="Verdana" w:hAnsi="Verdana"/>
                <w:sz w:val="16"/>
                <w:szCs w:val="16"/>
              </w:rPr>
            </w:pPr>
            <w:r w:rsidRPr="00E70BA5">
              <w:rPr>
                <w:rFonts w:ascii="Verdana" w:hAnsi="Verdana"/>
                <w:sz w:val="16"/>
                <w:szCs w:val="16"/>
              </w:rPr>
              <w:t>O</w:t>
            </w:r>
            <w:r w:rsidR="00E50846" w:rsidRPr="00E70BA5">
              <w:rPr>
                <w:rFonts w:ascii="Verdana" w:hAnsi="Verdana"/>
                <w:sz w:val="16"/>
                <w:szCs w:val="16"/>
              </w:rPr>
              <w:t>nderhoud van KC-390 transportvliegtuigen</w:t>
            </w:r>
          </w:p>
        </w:tc>
        <w:tc>
          <w:tcPr>
            <w:tcW w:w="625" w:type="pct"/>
            <w:noWrap/>
            <w:hideMark/>
          </w:tcPr>
          <w:p w14:paraId="6FEF9D53" w14:textId="77777777" w:rsidR="00E50846" w:rsidRPr="00E70BA5" w:rsidRDefault="00E50846" w:rsidP="00E50846">
            <w:pPr>
              <w:rPr>
                <w:rFonts w:ascii="Verdana" w:hAnsi="Verdana"/>
                <w:sz w:val="16"/>
                <w:szCs w:val="16"/>
              </w:rPr>
            </w:pPr>
            <w:r w:rsidRPr="00E70BA5">
              <w:rPr>
                <w:rFonts w:ascii="Verdana" w:hAnsi="Verdana"/>
                <w:sz w:val="16"/>
                <w:szCs w:val="16"/>
              </w:rPr>
              <w:t>NB</w:t>
            </w:r>
          </w:p>
        </w:tc>
      </w:tr>
      <w:tr w:rsidR="002A7B61" w:rsidRPr="00E70BA5" w14:paraId="117402A8" w14:textId="77777777" w:rsidTr="002A7B61">
        <w:trPr>
          <w:trHeight w:val="300"/>
        </w:trPr>
        <w:tc>
          <w:tcPr>
            <w:tcW w:w="858" w:type="pct"/>
          </w:tcPr>
          <w:p w14:paraId="0A9DE0E6" w14:textId="544B1BB2" w:rsidR="00E50846" w:rsidRPr="00E70BA5" w:rsidRDefault="002A7B61" w:rsidP="00E50846">
            <w:pPr>
              <w:rPr>
                <w:rFonts w:ascii="Verdana" w:hAnsi="Verdana"/>
                <w:sz w:val="16"/>
                <w:szCs w:val="16"/>
              </w:rPr>
            </w:pPr>
            <w:r w:rsidRPr="00E70BA5">
              <w:rPr>
                <w:rFonts w:ascii="Verdana" w:hAnsi="Verdana"/>
                <w:b/>
                <w:sz w:val="16"/>
                <w:szCs w:val="16"/>
              </w:rPr>
              <w:t>Verenigde Staten</w:t>
            </w:r>
          </w:p>
        </w:tc>
        <w:tc>
          <w:tcPr>
            <w:tcW w:w="704" w:type="pct"/>
          </w:tcPr>
          <w:p w14:paraId="65C97D64" w14:textId="57BE9021" w:rsidR="00E50846" w:rsidRPr="00E70BA5" w:rsidRDefault="002A7B61" w:rsidP="00E50846">
            <w:pPr>
              <w:rPr>
                <w:rFonts w:ascii="Verdana" w:hAnsi="Verdana"/>
                <w:sz w:val="16"/>
                <w:szCs w:val="16"/>
              </w:rPr>
            </w:pPr>
            <w:r w:rsidRPr="00E70BA5">
              <w:rPr>
                <w:rFonts w:ascii="Verdana" w:hAnsi="Verdana"/>
                <w:sz w:val="16"/>
                <w:szCs w:val="16"/>
              </w:rPr>
              <w:t>Verenigde Staten</w:t>
            </w:r>
          </w:p>
        </w:tc>
        <w:tc>
          <w:tcPr>
            <w:tcW w:w="624" w:type="pct"/>
            <w:noWrap/>
            <w:hideMark/>
          </w:tcPr>
          <w:p w14:paraId="263D12CE" w14:textId="2F3B2241" w:rsidR="00E50846" w:rsidRPr="00E70BA5" w:rsidRDefault="00E50846" w:rsidP="00E50846">
            <w:pPr>
              <w:rPr>
                <w:rFonts w:ascii="Verdana" w:hAnsi="Verdana"/>
                <w:sz w:val="16"/>
                <w:szCs w:val="16"/>
              </w:rPr>
            </w:pPr>
            <w:r w:rsidRPr="00E70BA5">
              <w:rPr>
                <w:rFonts w:ascii="Verdana" w:hAnsi="Verdana"/>
                <w:sz w:val="16"/>
                <w:szCs w:val="16"/>
              </w:rPr>
              <w:t>ML11a</w:t>
            </w:r>
          </w:p>
        </w:tc>
        <w:tc>
          <w:tcPr>
            <w:tcW w:w="391" w:type="pct"/>
            <w:noWrap/>
            <w:hideMark/>
          </w:tcPr>
          <w:p w14:paraId="1007399D" w14:textId="77777777" w:rsidR="00E50846" w:rsidRPr="00E70BA5" w:rsidRDefault="00E50846" w:rsidP="00E50846">
            <w:pPr>
              <w:rPr>
                <w:rFonts w:ascii="Verdana" w:hAnsi="Verdana"/>
                <w:sz w:val="16"/>
                <w:szCs w:val="16"/>
              </w:rPr>
            </w:pPr>
            <w:r w:rsidRPr="00E70BA5">
              <w:rPr>
                <w:rFonts w:ascii="Verdana" w:hAnsi="Verdana"/>
                <w:sz w:val="16"/>
                <w:szCs w:val="16"/>
              </w:rPr>
              <w:t>B4</w:t>
            </w:r>
          </w:p>
        </w:tc>
        <w:tc>
          <w:tcPr>
            <w:tcW w:w="1798" w:type="pct"/>
            <w:noWrap/>
            <w:hideMark/>
          </w:tcPr>
          <w:p w14:paraId="0039E82C" w14:textId="77777777" w:rsidR="00E50846" w:rsidRPr="00E70BA5" w:rsidRDefault="00E50846" w:rsidP="00E50846">
            <w:pPr>
              <w:rPr>
                <w:rFonts w:ascii="Verdana" w:hAnsi="Verdana"/>
                <w:sz w:val="16"/>
                <w:szCs w:val="16"/>
              </w:rPr>
            </w:pPr>
            <w:r w:rsidRPr="00E70BA5">
              <w:rPr>
                <w:rFonts w:ascii="Verdana" w:hAnsi="Verdana"/>
                <w:sz w:val="16"/>
                <w:szCs w:val="16"/>
              </w:rPr>
              <w:t>Elektronische apparatuur</w:t>
            </w:r>
          </w:p>
        </w:tc>
        <w:tc>
          <w:tcPr>
            <w:tcW w:w="625" w:type="pct"/>
            <w:noWrap/>
            <w:hideMark/>
          </w:tcPr>
          <w:p w14:paraId="642F9BAC" w14:textId="56A59FDA" w:rsidR="00E50846" w:rsidRPr="00E70BA5" w:rsidRDefault="002A7B61" w:rsidP="00E50846">
            <w:pPr>
              <w:rPr>
                <w:rFonts w:ascii="Verdana" w:hAnsi="Verdana"/>
                <w:sz w:val="16"/>
                <w:szCs w:val="16"/>
              </w:rPr>
            </w:pPr>
            <w:r w:rsidRPr="00E70BA5">
              <w:rPr>
                <w:rFonts w:ascii="Verdana" w:hAnsi="Verdana"/>
                <w:sz w:val="16"/>
                <w:szCs w:val="16"/>
              </w:rPr>
              <w:t>0,04</w:t>
            </w:r>
          </w:p>
        </w:tc>
      </w:tr>
      <w:tr w:rsidR="002A7B61" w:rsidRPr="00E70BA5" w14:paraId="303252C8" w14:textId="77777777" w:rsidTr="002A7B61">
        <w:trPr>
          <w:trHeight w:val="300"/>
        </w:trPr>
        <w:tc>
          <w:tcPr>
            <w:tcW w:w="858" w:type="pct"/>
          </w:tcPr>
          <w:p w14:paraId="09A0560F" w14:textId="76D73D18" w:rsidR="00E50846" w:rsidRPr="00E70BA5" w:rsidRDefault="00E50846" w:rsidP="00E50846">
            <w:pPr>
              <w:rPr>
                <w:rFonts w:ascii="Verdana" w:hAnsi="Verdana"/>
                <w:b/>
                <w:sz w:val="16"/>
                <w:szCs w:val="16"/>
              </w:rPr>
            </w:pPr>
            <w:r w:rsidRPr="00E70BA5">
              <w:rPr>
                <w:rFonts w:ascii="Verdana" w:hAnsi="Verdana"/>
                <w:b/>
                <w:sz w:val="16"/>
                <w:szCs w:val="16"/>
              </w:rPr>
              <w:t>EU/NAVO+</w:t>
            </w:r>
          </w:p>
        </w:tc>
        <w:tc>
          <w:tcPr>
            <w:tcW w:w="704" w:type="pct"/>
          </w:tcPr>
          <w:p w14:paraId="67122DED" w14:textId="33D0F32F" w:rsidR="00E50846" w:rsidRPr="00E70BA5" w:rsidRDefault="002A7B61" w:rsidP="00E50846">
            <w:pPr>
              <w:rPr>
                <w:rFonts w:ascii="Verdana" w:hAnsi="Verdana"/>
                <w:sz w:val="16"/>
                <w:szCs w:val="16"/>
              </w:rPr>
            </w:pPr>
            <w:r w:rsidRPr="00E70BA5">
              <w:rPr>
                <w:rFonts w:ascii="Verdana" w:hAnsi="Verdana"/>
                <w:sz w:val="16"/>
                <w:szCs w:val="16"/>
              </w:rPr>
              <w:t>Verenigde Staten</w:t>
            </w:r>
          </w:p>
        </w:tc>
        <w:tc>
          <w:tcPr>
            <w:tcW w:w="624" w:type="pct"/>
            <w:noWrap/>
            <w:hideMark/>
          </w:tcPr>
          <w:p w14:paraId="2A96B376" w14:textId="1B2BA62A" w:rsidR="00E50846" w:rsidRPr="00E70BA5" w:rsidRDefault="00E50846" w:rsidP="002A7B61">
            <w:pPr>
              <w:rPr>
                <w:rFonts w:ascii="Verdana" w:hAnsi="Verdana"/>
                <w:sz w:val="16"/>
                <w:szCs w:val="16"/>
              </w:rPr>
            </w:pPr>
            <w:r w:rsidRPr="00E70BA5">
              <w:rPr>
                <w:rFonts w:ascii="Verdana" w:hAnsi="Verdana"/>
                <w:sz w:val="16"/>
                <w:szCs w:val="16"/>
              </w:rPr>
              <w:t>ML</w:t>
            </w:r>
            <w:r w:rsidR="002A7B61" w:rsidRPr="00E70BA5">
              <w:rPr>
                <w:rFonts w:ascii="Verdana" w:hAnsi="Verdana"/>
                <w:sz w:val="16"/>
                <w:szCs w:val="16"/>
              </w:rPr>
              <w:t xml:space="preserve"> 2a, 2c, </w:t>
            </w:r>
            <w:r w:rsidRPr="00E70BA5">
              <w:rPr>
                <w:rFonts w:ascii="Verdana" w:hAnsi="Verdana"/>
                <w:sz w:val="16"/>
                <w:szCs w:val="16"/>
              </w:rPr>
              <w:t>4</w:t>
            </w:r>
            <w:r w:rsidR="002A7B61" w:rsidRPr="00E70BA5">
              <w:rPr>
                <w:rFonts w:ascii="Verdana" w:hAnsi="Verdana"/>
                <w:sz w:val="16"/>
                <w:szCs w:val="16"/>
              </w:rPr>
              <w:t xml:space="preserve">, </w:t>
            </w:r>
            <w:r w:rsidRPr="00E70BA5">
              <w:rPr>
                <w:rFonts w:ascii="Verdana" w:hAnsi="Verdana"/>
                <w:sz w:val="16"/>
                <w:szCs w:val="16"/>
              </w:rPr>
              <w:t>5</w:t>
            </w:r>
            <w:r w:rsidR="002A7B61" w:rsidRPr="00E70BA5">
              <w:rPr>
                <w:rFonts w:ascii="Verdana" w:hAnsi="Verdana"/>
                <w:sz w:val="16"/>
                <w:szCs w:val="16"/>
              </w:rPr>
              <w:t xml:space="preserve">, </w:t>
            </w:r>
            <w:r w:rsidRPr="00E70BA5">
              <w:rPr>
                <w:rFonts w:ascii="Verdana" w:hAnsi="Verdana"/>
                <w:sz w:val="16"/>
                <w:szCs w:val="16"/>
              </w:rPr>
              <w:t>9</w:t>
            </w:r>
            <w:r w:rsidR="002A7B61" w:rsidRPr="00E70BA5">
              <w:rPr>
                <w:rFonts w:ascii="Verdana" w:hAnsi="Verdana"/>
                <w:sz w:val="16"/>
                <w:szCs w:val="16"/>
              </w:rPr>
              <w:t xml:space="preserve">, </w:t>
            </w:r>
            <w:r w:rsidRPr="00E70BA5">
              <w:rPr>
                <w:rFonts w:ascii="Verdana" w:hAnsi="Verdana"/>
                <w:sz w:val="16"/>
                <w:szCs w:val="16"/>
              </w:rPr>
              <w:t>10</w:t>
            </w:r>
            <w:r w:rsidR="002A7B61" w:rsidRPr="00E70BA5">
              <w:rPr>
                <w:rFonts w:ascii="Verdana" w:hAnsi="Verdana"/>
                <w:sz w:val="16"/>
                <w:szCs w:val="16"/>
              </w:rPr>
              <w:t>,</w:t>
            </w:r>
            <w:r w:rsidRPr="00E70BA5">
              <w:rPr>
                <w:rFonts w:ascii="Verdana" w:hAnsi="Verdana"/>
                <w:sz w:val="16"/>
                <w:szCs w:val="16"/>
              </w:rPr>
              <w:t xml:space="preserve"> 11</w:t>
            </w:r>
            <w:r w:rsidR="002A7B61" w:rsidRPr="00E70BA5">
              <w:rPr>
                <w:rFonts w:ascii="Verdana" w:hAnsi="Verdana"/>
                <w:sz w:val="16"/>
                <w:szCs w:val="16"/>
              </w:rPr>
              <w:t xml:space="preserve">, </w:t>
            </w:r>
            <w:r w:rsidRPr="00E70BA5">
              <w:rPr>
                <w:rFonts w:ascii="Verdana" w:hAnsi="Verdana"/>
                <w:sz w:val="16"/>
                <w:szCs w:val="16"/>
              </w:rPr>
              <w:t>16</w:t>
            </w:r>
            <w:r w:rsidR="002A7B61" w:rsidRPr="00E70BA5">
              <w:rPr>
                <w:rFonts w:ascii="Verdana" w:hAnsi="Verdana"/>
                <w:sz w:val="16"/>
                <w:szCs w:val="16"/>
              </w:rPr>
              <w:t>,</w:t>
            </w:r>
            <w:r w:rsidRPr="00E70BA5">
              <w:rPr>
                <w:rFonts w:ascii="Verdana" w:hAnsi="Verdana"/>
                <w:sz w:val="16"/>
                <w:szCs w:val="16"/>
              </w:rPr>
              <w:t xml:space="preserve"> 17</w:t>
            </w:r>
            <w:r w:rsidR="002A7B61" w:rsidRPr="00E70BA5">
              <w:rPr>
                <w:rFonts w:ascii="Verdana" w:hAnsi="Verdana"/>
                <w:sz w:val="16"/>
                <w:szCs w:val="16"/>
              </w:rPr>
              <w:t>,</w:t>
            </w:r>
            <w:r w:rsidRPr="00E70BA5">
              <w:rPr>
                <w:rFonts w:ascii="Verdana" w:hAnsi="Verdana"/>
                <w:sz w:val="16"/>
                <w:szCs w:val="16"/>
              </w:rPr>
              <w:t xml:space="preserve"> 21a</w:t>
            </w:r>
            <w:r w:rsidR="002A7B61" w:rsidRPr="00E70BA5">
              <w:rPr>
                <w:rFonts w:ascii="Verdana" w:hAnsi="Verdana"/>
                <w:sz w:val="16"/>
                <w:szCs w:val="16"/>
              </w:rPr>
              <w:t>,</w:t>
            </w:r>
            <w:r w:rsidRPr="00E70BA5">
              <w:rPr>
                <w:rFonts w:ascii="Verdana" w:hAnsi="Verdana"/>
                <w:sz w:val="16"/>
                <w:szCs w:val="16"/>
              </w:rPr>
              <w:t xml:space="preserve"> 22a </w:t>
            </w:r>
          </w:p>
        </w:tc>
        <w:tc>
          <w:tcPr>
            <w:tcW w:w="391" w:type="pct"/>
            <w:noWrap/>
            <w:hideMark/>
          </w:tcPr>
          <w:p w14:paraId="726F73D5" w14:textId="77777777" w:rsidR="00E50846" w:rsidRPr="00E70BA5" w:rsidRDefault="00E50846" w:rsidP="00E50846">
            <w:pPr>
              <w:rPr>
                <w:rFonts w:ascii="Verdana" w:hAnsi="Verdana"/>
                <w:sz w:val="16"/>
                <w:szCs w:val="16"/>
              </w:rPr>
            </w:pPr>
            <w:r w:rsidRPr="00E70BA5">
              <w:rPr>
                <w:rFonts w:ascii="Verdana" w:hAnsi="Verdana"/>
                <w:sz w:val="16"/>
                <w:szCs w:val="16"/>
              </w:rPr>
              <w:t>B9</w:t>
            </w:r>
          </w:p>
        </w:tc>
        <w:tc>
          <w:tcPr>
            <w:tcW w:w="1798" w:type="pct"/>
            <w:noWrap/>
            <w:hideMark/>
          </w:tcPr>
          <w:p w14:paraId="38BB9489" w14:textId="77777777" w:rsidR="00E50846" w:rsidRPr="00E70BA5" w:rsidRDefault="00E50846" w:rsidP="00E50846">
            <w:pPr>
              <w:rPr>
                <w:rFonts w:ascii="Verdana" w:hAnsi="Verdana"/>
                <w:sz w:val="16"/>
                <w:szCs w:val="16"/>
              </w:rPr>
            </w:pPr>
            <w:r w:rsidRPr="00E70BA5">
              <w:rPr>
                <w:rFonts w:ascii="Verdana" w:hAnsi="Verdana"/>
                <w:sz w:val="16"/>
                <w:szCs w:val="16"/>
              </w:rPr>
              <w:t>Militaire goederen, programmatuur en technologie</w:t>
            </w:r>
          </w:p>
        </w:tc>
        <w:tc>
          <w:tcPr>
            <w:tcW w:w="625" w:type="pct"/>
            <w:noWrap/>
            <w:hideMark/>
          </w:tcPr>
          <w:p w14:paraId="742E52FB" w14:textId="77777777" w:rsidR="00E50846" w:rsidRPr="00E70BA5" w:rsidRDefault="00E50846" w:rsidP="00E50846">
            <w:pPr>
              <w:rPr>
                <w:rFonts w:ascii="Verdana" w:hAnsi="Verdana"/>
                <w:sz w:val="16"/>
                <w:szCs w:val="16"/>
              </w:rPr>
            </w:pPr>
            <w:r w:rsidRPr="00E70BA5">
              <w:rPr>
                <w:rFonts w:ascii="Verdana" w:hAnsi="Verdana"/>
                <w:sz w:val="16"/>
                <w:szCs w:val="16"/>
              </w:rPr>
              <w:t>NB</w:t>
            </w:r>
          </w:p>
        </w:tc>
      </w:tr>
      <w:tr w:rsidR="002A7B61" w:rsidRPr="00E70BA5" w14:paraId="38362DC5" w14:textId="77777777" w:rsidTr="002A7B61">
        <w:trPr>
          <w:trHeight w:val="300"/>
        </w:trPr>
        <w:tc>
          <w:tcPr>
            <w:tcW w:w="858" w:type="pct"/>
          </w:tcPr>
          <w:p w14:paraId="180E6455" w14:textId="286BF223" w:rsidR="00E50846" w:rsidRPr="00E70BA5" w:rsidRDefault="00E50846" w:rsidP="002A7B61">
            <w:pPr>
              <w:rPr>
                <w:rFonts w:ascii="Verdana" w:hAnsi="Verdana"/>
                <w:b/>
                <w:sz w:val="16"/>
                <w:szCs w:val="16"/>
              </w:rPr>
            </w:pPr>
            <w:r w:rsidRPr="00E70BA5">
              <w:rPr>
                <w:rFonts w:ascii="Verdana" w:hAnsi="Verdana"/>
                <w:b/>
                <w:sz w:val="16"/>
                <w:szCs w:val="16"/>
              </w:rPr>
              <w:t>S</w:t>
            </w:r>
            <w:r w:rsidR="002A7B61" w:rsidRPr="00E70BA5">
              <w:rPr>
                <w:rFonts w:ascii="Verdana" w:hAnsi="Verdana"/>
                <w:b/>
                <w:sz w:val="16"/>
                <w:szCs w:val="16"/>
              </w:rPr>
              <w:t>aoedi Arabië</w:t>
            </w:r>
          </w:p>
        </w:tc>
        <w:tc>
          <w:tcPr>
            <w:tcW w:w="704" w:type="pct"/>
          </w:tcPr>
          <w:p w14:paraId="7B2BD01D" w14:textId="256FE144" w:rsidR="00E50846" w:rsidRPr="00E70BA5" w:rsidRDefault="002A7B61" w:rsidP="00E50846">
            <w:pPr>
              <w:rPr>
                <w:rFonts w:ascii="Verdana" w:hAnsi="Verdana"/>
                <w:sz w:val="16"/>
                <w:szCs w:val="16"/>
              </w:rPr>
            </w:pPr>
            <w:r w:rsidRPr="00E70BA5">
              <w:rPr>
                <w:rFonts w:ascii="Verdana" w:hAnsi="Verdana"/>
                <w:sz w:val="16"/>
                <w:szCs w:val="16"/>
              </w:rPr>
              <w:t>Italië</w:t>
            </w:r>
          </w:p>
        </w:tc>
        <w:tc>
          <w:tcPr>
            <w:tcW w:w="624" w:type="pct"/>
            <w:noWrap/>
            <w:hideMark/>
          </w:tcPr>
          <w:p w14:paraId="159E9634" w14:textId="3F78CAF1" w:rsidR="00E50846" w:rsidRPr="00E70BA5" w:rsidRDefault="00E50846" w:rsidP="00E50846">
            <w:pPr>
              <w:rPr>
                <w:rFonts w:ascii="Verdana" w:hAnsi="Verdana"/>
                <w:sz w:val="16"/>
                <w:szCs w:val="16"/>
              </w:rPr>
            </w:pPr>
            <w:r w:rsidRPr="00E70BA5">
              <w:rPr>
                <w:rFonts w:ascii="Verdana" w:hAnsi="Verdana"/>
                <w:sz w:val="16"/>
                <w:szCs w:val="16"/>
              </w:rPr>
              <w:t>ML10a</w:t>
            </w:r>
          </w:p>
        </w:tc>
        <w:tc>
          <w:tcPr>
            <w:tcW w:w="391" w:type="pct"/>
            <w:noWrap/>
            <w:hideMark/>
          </w:tcPr>
          <w:p w14:paraId="7FF510AB" w14:textId="77777777" w:rsidR="00E50846" w:rsidRPr="00E70BA5" w:rsidRDefault="00E50846" w:rsidP="00E50846">
            <w:pPr>
              <w:rPr>
                <w:rFonts w:ascii="Verdana" w:hAnsi="Verdana"/>
                <w:sz w:val="16"/>
                <w:szCs w:val="16"/>
              </w:rPr>
            </w:pPr>
            <w:r w:rsidRPr="00E70BA5">
              <w:rPr>
                <w:rFonts w:ascii="Verdana" w:hAnsi="Verdana"/>
                <w:sz w:val="16"/>
                <w:szCs w:val="16"/>
              </w:rPr>
              <w:t>B2</w:t>
            </w:r>
          </w:p>
        </w:tc>
        <w:tc>
          <w:tcPr>
            <w:tcW w:w="1798" w:type="pct"/>
            <w:noWrap/>
            <w:hideMark/>
          </w:tcPr>
          <w:p w14:paraId="778D70C5" w14:textId="77777777" w:rsidR="00E50846" w:rsidRPr="00E70BA5" w:rsidRDefault="00E50846" w:rsidP="00E50846">
            <w:pPr>
              <w:rPr>
                <w:rFonts w:ascii="Verdana" w:hAnsi="Verdana"/>
                <w:sz w:val="16"/>
                <w:szCs w:val="16"/>
              </w:rPr>
            </w:pPr>
            <w:r w:rsidRPr="00E70BA5">
              <w:rPr>
                <w:rFonts w:ascii="Verdana" w:hAnsi="Verdana"/>
                <w:sz w:val="16"/>
                <w:szCs w:val="16"/>
              </w:rPr>
              <w:t>AW 139 helikopters</w:t>
            </w:r>
          </w:p>
        </w:tc>
        <w:tc>
          <w:tcPr>
            <w:tcW w:w="625" w:type="pct"/>
            <w:noWrap/>
            <w:hideMark/>
          </w:tcPr>
          <w:p w14:paraId="262D7033" w14:textId="758369CD" w:rsidR="00E50846" w:rsidRPr="00E70BA5" w:rsidRDefault="00E50846" w:rsidP="00E50846">
            <w:pPr>
              <w:rPr>
                <w:rFonts w:ascii="Verdana" w:hAnsi="Verdana"/>
                <w:sz w:val="16"/>
                <w:szCs w:val="16"/>
              </w:rPr>
            </w:pPr>
            <w:r w:rsidRPr="00E70BA5">
              <w:rPr>
                <w:rFonts w:ascii="Verdana" w:hAnsi="Verdana"/>
                <w:sz w:val="16"/>
                <w:szCs w:val="16"/>
              </w:rPr>
              <w:t>NB</w:t>
            </w:r>
          </w:p>
        </w:tc>
      </w:tr>
      <w:tr w:rsidR="002A7B61" w:rsidRPr="00E70BA5" w14:paraId="17DAF64D" w14:textId="77777777" w:rsidTr="002A7B61">
        <w:trPr>
          <w:trHeight w:val="300"/>
        </w:trPr>
        <w:tc>
          <w:tcPr>
            <w:tcW w:w="858" w:type="pct"/>
            <w:shd w:val="clear" w:color="auto" w:fill="FBD4B4" w:themeFill="accent6" w:themeFillTint="66"/>
          </w:tcPr>
          <w:p w14:paraId="17C758FB" w14:textId="3D029EC0" w:rsidR="002A7B61" w:rsidRPr="00E70BA5" w:rsidRDefault="002A7B61" w:rsidP="00E50846">
            <w:pPr>
              <w:rPr>
                <w:rFonts w:ascii="Verdana" w:hAnsi="Verdana"/>
                <w:b/>
                <w:sz w:val="16"/>
                <w:szCs w:val="16"/>
              </w:rPr>
            </w:pPr>
          </w:p>
        </w:tc>
        <w:tc>
          <w:tcPr>
            <w:tcW w:w="704" w:type="pct"/>
            <w:shd w:val="clear" w:color="auto" w:fill="FBD4B4" w:themeFill="accent6" w:themeFillTint="66"/>
          </w:tcPr>
          <w:p w14:paraId="55AD4E34" w14:textId="77777777" w:rsidR="002A7B61" w:rsidRPr="00E70BA5" w:rsidRDefault="002A7B61" w:rsidP="00E50846">
            <w:pPr>
              <w:rPr>
                <w:rFonts w:ascii="Verdana" w:hAnsi="Verdana"/>
                <w:sz w:val="16"/>
                <w:szCs w:val="16"/>
              </w:rPr>
            </w:pPr>
          </w:p>
        </w:tc>
        <w:tc>
          <w:tcPr>
            <w:tcW w:w="624" w:type="pct"/>
            <w:shd w:val="clear" w:color="auto" w:fill="FBD4B4" w:themeFill="accent6" w:themeFillTint="66"/>
            <w:noWrap/>
          </w:tcPr>
          <w:p w14:paraId="749E037E" w14:textId="77777777" w:rsidR="002A7B61" w:rsidRPr="00E70BA5" w:rsidRDefault="002A7B61" w:rsidP="00E50846">
            <w:pPr>
              <w:rPr>
                <w:rFonts w:ascii="Verdana" w:hAnsi="Verdana"/>
                <w:sz w:val="16"/>
                <w:szCs w:val="16"/>
              </w:rPr>
            </w:pPr>
          </w:p>
        </w:tc>
        <w:tc>
          <w:tcPr>
            <w:tcW w:w="391" w:type="pct"/>
            <w:shd w:val="clear" w:color="auto" w:fill="FBD4B4" w:themeFill="accent6" w:themeFillTint="66"/>
            <w:noWrap/>
          </w:tcPr>
          <w:p w14:paraId="6CF8FA79" w14:textId="77777777" w:rsidR="002A7B61" w:rsidRPr="00E70BA5" w:rsidRDefault="002A7B61" w:rsidP="00E50846">
            <w:pPr>
              <w:rPr>
                <w:rFonts w:ascii="Verdana" w:hAnsi="Verdana"/>
                <w:sz w:val="16"/>
                <w:szCs w:val="16"/>
              </w:rPr>
            </w:pPr>
          </w:p>
        </w:tc>
        <w:tc>
          <w:tcPr>
            <w:tcW w:w="1798" w:type="pct"/>
            <w:shd w:val="clear" w:color="auto" w:fill="FBD4B4" w:themeFill="accent6" w:themeFillTint="66"/>
            <w:noWrap/>
          </w:tcPr>
          <w:p w14:paraId="26ADDDFC" w14:textId="77777777" w:rsidR="002A7B61" w:rsidRPr="00E70BA5" w:rsidRDefault="002A7B61" w:rsidP="00E50846">
            <w:pPr>
              <w:rPr>
                <w:rFonts w:ascii="Verdana" w:hAnsi="Verdana"/>
                <w:sz w:val="16"/>
                <w:szCs w:val="16"/>
              </w:rPr>
            </w:pPr>
          </w:p>
        </w:tc>
        <w:tc>
          <w:tcPr>
            <w:tcW w:w="625" w:type="pct"/>
            <w:shd w:val="clear" w:color="auto" w:fill="FBD4B4" w:themeFill="accent6" w:themeFillTint="66"/>
            <w:noWrap/>
          </w:tcPr>
          <w:p w14:paraId="7729C0EB" w14:textId="77777777" w:rsidR="002A7B61" w:rsidRPr="00E70BA5" w:rsidRDefault="002A7B61" w:rsidP="00E50846">
            <w:pPr>
              <w:rPr>
                <w:rFonts w:ascii="Verdana" w:hAnsi="Verdana"/>
                <w:sz w:val="16"/>
                <w:szCs w:val="16"/>
              </w:rPr>
            </w:pPr>
          </w:p>
        </w:tc>
      </w:tr>
    </w:tbl>
    <w:p w14:paraId="52CCAB4C" w14:textId="5ADBF46D" w:rsidR="00E50846" w:rsidRPr="00E70BA5" w:rsidRDefault="00E50846" w:rsidP="00103DD1"/>
    <w:p w14:paraId="6783CC26" w14:textId="77777777" w:rsidR="00467C4D" w:rsidRPr="00E70BA5" w:rsidRDefault="00467C4D" w:rsidP="00467C4D">
      <w:pPr>
        <w:rPr>
          <w:rFonts w:ascii="Verdana" w:hAnsi="Verdana"/>
          <w:sz w:val="18"/>
          <w:szCs w:val="18"/>
        </w:rPr>
      </w:pPr>
    </w:p>
    <w:p w14:paraId="1352FC96" w14:textId="77777777" w:rsidR="00467C4D" w:rsidRPr="00E70BA5" w:rsidRDefault="00467C4D" w:rsidP="00467C4D">
      <w:pPr>
        <w:rPr>
          <w:rFonts w:ascii="Verdana" w:hAnsi="Verdana"/>
          <w:sz w:val="18"/>
          <w:szCs w:val="18"/>
        </w:rPr>
      </w:pPr>
    </w:p>
    <w:p w14:paraId="71B0C967" w14:textId="77777777" w:rsidR="00467C4D" w:rsidRPr="00E70BA5" w:rsidRDefault="00467C4D" w:rsidP="00467C4D">
      <w:pPr>
        <w:ind w:left="-567" w:right="-613"/>
        <w:rPr>
          <w:rFonts w:ascii="Verdana" w:hAnsi="Verdana"/>
          <w:sz w:val="18"/>
          <w:szCs w:val="18"/>
        </w:rPr>
      </w:pPr>
    </w:p>
    <w:p w14:paraId="4DC1DD13" w14:textId="77777777" w:rsidR="00F35081" w:rsidRPr="00E70BA5" w:rsidRDefault="00F35081">
      <w:pPr>
        <w:rPr>
          <w:rFonts w:ascii="Verdana" w:hAnsi="Verdana"/>
          <w:b/>
          <w:color w:val="E36C0A" w:themeColor="accent6" w:themeShade="BF"/>
        </w:rPr>
      </w:pPr>
      <w:bookmarkStart w:id="442" w:name="_Bijlage_2:_Ontwikkeling"/>
      <w:bookmarkStart w:id="443" w:name="_Bijlage_3:_Vergunningen"/>
      <w:bookmarkStart w:id="444" w:name="_Bijlage_4:_Realisaties"/>
      <w:bookmarkStart w:id="445" w:name="_Bijlage_3:_Realisaties"/>
      <w:bookmarkStart w:id="446" w:name="_Bijlage_5:_Doorvoer"/>
      <w:bookmarkStart w:id="447" w:name="_Bijlage_4:_Doorvoer"/>
      <w:bookmarkStart w:id="448" w:name="_Bijlage_6:_Afgewezen"/>
      <w:bookmarkStart w:id="449" w:name="_Bijlage_5:_Afgewezen"/>
      <w:bookmarkStart w:id="450" w:name="_Toc510102825"/>
      <w:bookmarkStart w:id="451" w:name="_Toc510626200"/>
      <w:bookmarkEnd w:id="419"/>
      <w:bookmarkEnd w:id="420"/>
      <w:bookmarkEnd w:id="442"/>
      <w:bookmarkEnd w:id="443"/>
      <w:bookmarkEnd w:id="444"/>
      <w:bookmarkEnd w:id="445"/>
      <w:bookmarkEnd w:id="446"/>
      <w:bookmarkEnd w:id="447"/>
      <w:bookmarkEnd w:id="448"/>
      <w:bookmarkEnd w:id="449"/>
      <w:r w:rsidRPr="00E70BA5">
        <w:br w:type="page"/>
      </w:r>
    </w:p>
    <w:p w14:paraId="055BA057" w14:textId="44BACF1D" w:rsidR="00B57CD4" w:rsidRPr="00E70BA5" w:rsidRDefault="00B57CD4" w:rsidP="009C1570">
      <w:pPr>
        <w:pStyle w:val="Heading1"/>
        <w:numPr>
          <w:ilvl w:val="0"/>
          <w:numId w:val="0"/>
        </w:numPr>
      </w:pPr>
      <w:bookmarkStart w:id="452" w:name="_Bijlage_6:_Afgewezen_1"/>
      <w:bookmarkStart w:id="453" w:name="_Toc8728817"/>
      <w:bookmarkStart w:id="454" w:name="_Toc9343682"/>
      <w:bookmarkStart w:id="455" w:name="_Toc75342252"/>
      <w:bookmarkStart w:id="456" w:name="_Toc76481518"/>
      <w:bookmarkEnd w:id="452"/>
      <w:r w:rsidRPr="00E70BA5">
        <w:lastRenderedPageBreak/>
        <w:t xml:space="preserve">Bijlage </w:t>
      </w:r>
      <w:r w:rsidR="00103DD1" w:rsidRPr="00E70BA5">
        <w:t>6</w:t>
      </w:r>
      <w:r w:rsidRPr="00E70BA5">
        <w:t>: Afgewezen vergunningaanvragen</w:t>
      </w:r>
      <w:bookmarkEnd w:id="450"/>
      <w:bookmarkEnd w:id="451"/>
      <w:bookmarkEnd w:id="453"/>
      <w:bookmarkEnd w:id="454"/>
      <w:r w:rsidR="00FB682A" w:rsidRPr="00E70BA5">
        <w:t xml:space="preserve"> voor militaire goederen</w:t>
      </w:r>
      <w:bookmarkEnd w:id="455"/>
      <w:bookmarkEnd w:id="456"/>
    </w:p>
    <w:p w14:paraId="11DC3A12" w14:textId="6142CCC4" w:rsidR="007871A5" w:rsidRPr="00E70BA5" w:rsidRDefault="007871A5" w:rsidP="00927F1E">
      <w:pPr>
        <w:tabs>
          <w:tab w:val="left" w:pos="-426"/>
        </w:tabs>
        <w:spacing w:line="300" w:lineRule="atLeast"/>
        <w:ind w:right="503"/>
        <w:rPr>
          <w:rFonts w:ascii="Verdana" w:hAnsi="Verdana" w:cs="Arial"/>
          <w:sz w:val="18"/>
          <w:szCs w:val="18"/>
        </w:rPr>
      </w:pPr>
      <w:r w:rsidRPr="00E70BA5">
        <w:rPr>
          <w:rFonts w:ascii="Verdana" w:hAnsi="Verdana" w:cs="Arial"/>
          <w:sz w:val="18"/>
          <w:szCs w:val="18"/>
        </w:rPr>
        <w:t>De afgewezen vergunningaanvragen worden ook met EU-partners uitgewisseld uit hoofde van artikel 4 van het Gemeenschappelijk Standpunt 2008/944/GBVB tot vaststelling van gemeenschappelijke voorschriften voor de controle op de uitvoer van militaire goederen en technologie, voorheen de EU Gedragscode inzake wapenexport</w:t>
      </w:r>
      <w:r w:rsidR="00C116F4" w:rsidRPr="00E70BA5">
        <w:rPr>
          <w:rFonts w:ascii="Verdana" w:hAnsi="Verdana" w:cs="Arial"/>
          <w:sz w:val="18"/>
          <w:szCs w:val="18"/>
        </w:rPr>
        <w:t xml:space="preserve">, en uit hoofde van aanvullend nationaal beleid, zoals de </w:t>
      </w:r>
      <w:r w:rsidR="00C116F4" w:rsidRPr="00E70BA5">
        <w:rPr>
          <w:rFonts w:ascii="Verdana" w:hAnsi="Verdana" w:cs="Arial"/>
          <w:i/>
          <w:sz w:val="18"/>
          <w:szCs w:val="18"/>
        </w:rPr>
        <w:t xml:space="preserve">presumption of denial (POD) </w:t>
      </w:r>
      <w:r w:rsidR="00C116F4" w:rsidRPr="00E70BA5">
        <w:rPr>
          <w:rFonts w:ascii="Verdana" w:hAnsi="Verdana" w:cs="Arial"/>
          <w:sz w:val="18"/>
          <w:szCs w:val="18"/>
        </w:rPr>
        <w:t>die momenteel geldt voor landen betrokken bij het conflict in Jemen of het aangescherpte beleid op Turkije (zie hoofdstuk 3.2)</w:t>
      </w:r>
      <w:r w:rsidRPr="00E70BA5">
        <w:rPr>
          <w:rFonts w:ascii="Verdana" w:hAnsi="Verdana" w:cs="Arial"/>
          <w:sz w:val="18"/>
          <w:szCs w:val="18"/>
        </w:rPr>
        <w:t>.</w:t>
      </w:r>
    </w:p>
    <w:p w14:paraId="6D974D67" w14:textId="77777777" w:rsidR="0038009A" w:rsidRPr="00E70BA5" w:rsidRDefault="0038009A" w:rsidP="0038009A">
      <w:pPr>
        <w:rPr>
          <w:rFonts w:ascii="Verdana" w:hAnsi="Verdana"/>
          <w:sz w:val="18"/>
          <w:szCs w:val="18"/>
        </w:rPr>
      </w:pPr>
    </w:p>
    <w:p w14:paraId="7DADBD8C" w14:textId="3E0B04C6" w:rsidR="001666B5" w:rsidRPr="00E70BA5" w:rsidRDefault="00896976" w:rsidP="0038009A">
      <w:pPr>
        <w:rPr>
          <w:rFonts w:ascii="Verdana" w:hAnsi="Verdana"/>
          <w:i/>
          <w:color w:val="F8A662"/>
          <w:sz w:val="15"/>
          <w:szCs w:val="15"/>
        </w:rPr>
      </w:pPr>
      <w:r w:rsidRPr="00E70BA5">
        <w:rPr>
          <w:rFonts w:ascii="Verdana" w:hAnsi="Verdana"/>
          <w:i/>
          <w:color w:val="F8A662"/>
          <w:sz w:val="15"/>
          <w:szCs w:val="15"/>
        </w:rPr>
        <w:t xml:space="preserve">Tabel </w:t>
      </w:r>
      <w:r w:rsidR="00C06CC8" w:rsidRPr="00E70BA5">
        <w:rPr>
          <w:rFonts w:ascii="Verdana" w:hAnsi="Verdana"/>
          <w:i/>
          <w:color w:val="F8A662"/>
          <w:sz w:val="15"/>
          <w:szCs w:val="15"/>
        </w:rPr>
        <w:t>20</w:t>
      </w:r>
      <w:r w:rsidR="005F1E2B" w:rsidRPr="00E70BA5">
        <w:rPr>
          <w:rFonts w:ascii="Verdana" w:hAnsi="Verdana"/>
          <w:i/>
          <w:color w:val="F8A662"/>
          <w:sz w:val="15"/>
          <w:szCs w:val="15"/>
        </w:rPr>
        <w:t>,</w:t>
      </w:r>
      <w:r w:rsidRPr="00E70BA5">
        <w:rPr>
          <w:rFonts w:ascii="Verdana" w:hAnsi="Verdana"/>
          <w:i/>
          <w:color w:val="F8A662"/>
          <w:sz w:val="15"/>
          <w:szCs w:val="15"/>
        </w:rPr>
        <w:t xml:space="preserve"> </w:t>
      </w:r>
      <w:r w:rsidR="00F30A55" w:rsidRPr="00E70BA5">
        <w:rPr>
          <w:rFonts w:ascii="Verdana" w:hAnsi="Verdana"/>
          <w:i/>
          <w:color w:val="F8A662"/>
          <w:sz w:val="15"/>
          <w:szCs w:val="15"/>
        </w:rPr>
        <w:t>deel A, a</w:t>
      </w:r>
      <w:r w:rsidRPr="00E70BA5">
        <w:rPr>
          <w:rFonts w:ascii="Verdana" w:hAnsi="Verdana"/>
          <w:i/>
          <w:color w:val="F8A662"/>
          <w:sz w:val="15"/>
          <w:szCs w:val="15"/>
        </w:rPr>
        <w:t>fgewezen vergunningaanvragen</w:t>
      </w:r>
      <w:r w:rsidR="00500348" w:rsidRPr="00E70BA5">
        <w:rPr>
          <w:rFonts w:ascii="Verdana" w:hAnsi="Verdana"/>
          <w:i/>
          <w:color w:val="F8A662"/>
          <w:sz w:val="15"/>
          <w:szCs w:val="15"/>
        </w:rPr>
        <w:t xml:space="preserve"> voor uitvoer</w:t>
      </w:r>
      <w:r w:rsidR="00E974B6" w:rsidRPr="00E70BA5">
        <w:rPr>
          <w:rFonts w:ascii="Verdana" w:hAnsi="Verdana"/>
          <w:i/>
          <w:color w:val="F8A662"/>
          <w:sz w:val="15"/>
          <w:szCs w:val="15"/>
        </w:rPr>
        <w:t xml:space="preserve"> van militaire goederen</w:t>
      </w:r>
      <w:r w:rsidRPr="00E70BA5">
        <w:rPr>
          <w:rFonts w:ascii="Verdana" w:hAnsi="Verdana"/>
          <w:i/>
          <w:color w:val="F8A662"/>
          <w:sz w:val="15"/>
          <w:szCs w:val="15"/>
        </w:rPr>
        <w:t xml:space="preserve"> in </w:t>
      </w:r>
      <w:r w:rsidR="00CC2217" w:rsidRPr="00E70BA5">
        <w:rPr>
          <w:rFonts w:ascii="Verdana" w:hAnsi="Verdana"/>
          <w:i/>
          <w:color w:val="F8A662"/>
          <w:sz w:val="15"/>
          <w:szCs w:val="15"/>
        </w:rPr>
        <w:t>2020</w:t>
      </w:r>
      <w:r w:rsidR="005F1E2B" w:rsidRPr="00E70BA5">
        <w:rPr>
          <w:rFonts w:ascii="Verdana" w:hAnsi="Verdana"/>
          <w:i/>
          <w:color w:val="F8A662"/>
          <w:sz w:val="15"/>
          <w:szCs w:val="15"/>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1841"/>
        <w:gridCol w:w="992"/>
        <w:gridCol w:w="1135"/>
        <w:gridCol w:w="1417"/>
        <w:gridCol w:w="994"/>
        <w:gridCol w:w="1197"/>
      </w:tblGrid>
      <w:tr w:rsidR="00D918E6" w:rsidRPr="00E70BA5" w14:paraId="1D4E9BBF" w14:textId="77777777" w:rsidTr="00D918E6">
        <w:trPr>
          <w:trHeight w:val="850"/>
        </w:trPr>
        <w:tc>
          <w:tcPr>
            <w:tcW w:w="786" w:type="pct"/>
            <w:shd w:val="clear" w:color="000000" w:fill="FBD4B4"/>
            <w:hideMark/>
          </w:tcPr>
          <w:p w14:paraId="6E216000" w14:textId="1FF64588" w:rsidR="001E6C3F" w:rsidRPr="00E70BA5" w:rsidRDefault="001E6C3F" w:rsidP="00C0705F">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 xml:space="preserve">Land van eind-bestemming </w:t>
            </w:r>
          </w:p>
        </w:tc>
        <w:tc>
          <w:tcPr>
            <w:tcW w:w="1024" w:type="pct"/>
            <w:shd w:val="clear" w:color="000000" w:fill="FBD4B4"/>
            <w:hideMark/>
          </w:tcPr>
          <w:p w14:paraId="116CCA1A" w14:textId="77777777" w:rsidR="001E6C3F" w:rsidRPr="00E70BA5" w:rsidRDefault="001E6C3F" w:rsidP="00853B11">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 xml:space="preserve">Korte omschrijving </w:t>
            </w:r>
          </w:p>
        </w:tc>
        <w:tc>
          <w:tcPr>
            <w:tcW w:w="552" w:type="pct"/>
            <w:shd w:val="clear" w:color="000000" w:fill="FBD4B4"/>
          </w:tcPr>
          <w:p w14:paraId="06D43D90" w14:textId="2A04127D" w:rsidR="001E6C3F" w:rsidRPr="00E70BA5" w:rsidRDefault="001E6C3F">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Aantal stuks</w:t>
            </w:r>
          </w:p>
        </w:tc>
        <w:tc>
          <w:tcPr>
            <w:tcW w:w="631" w:type="pct"/>
            <w:shd w:val="clear" w:color="000000" w:fill="FBD4B4"/>
            <w:hideMark/>
          </w:tcPr>
          <w:p w14:paraId="159202B7" w14:textId="03FC72FE" w:rsidR="001E6C3F" w:rsidRPr="00E70BA5" w:rsidRDefault="001E6C3F">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Ontvanger</w:t>
            </w:r>
          </w:p>
        </w:tc>
        <w:tc>
          <w:tcPr>
            <w:tcW w:w="788" w:type="pct"/>
            <w:shd w:val="clear" w:color="000000" w:fill="FBD4B4"/>
            <w:hideMark/>
          </w:tcPr>
          <w:p w14:paraId="1D7EF3F5" w14:textId="77777777" w:rsidR="001E6C3F" w:rsidRPr="00E70BA5" w:rsidRDefault="001E6C3F">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Eindgebruiker</w:t>
            </w:r>
          </w:p>
        </w:tc>
        <w:tc>
          <w:tcPr>
            <w:tcW w:w="553" w:type="pct"/>
            <w:shd w:val="clear" w:color="000000" w:fill="FBD4B4"/>
            <w:hideMark/>
          </w:tcPr>
          <w:p w14:paraId="7B68BFC6" w14:textId="77777777" w:rsidR="001E6C3F" w:rsidRPr="00E70BA5" w:rsidRDefault="001E6C3F">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 xml:space="preserve">Datum </w:t>
            </w:r>
          </w:p>
          <w:p w14:paraId="2A61D0CD" w14:textId="7C91F8E0" w:rsidR="001E6C3F" w:rsidRPr="00E70BA5" w:rsidRDefault="001E6C3F">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afwijzing</w:t>
            </w:r>
          </w:p>
        </w:tc>
        <w:tc>
          <w:tcPr>
            <w:tcW w:w="666" w:type="pct"/>
            <w:shd w:val="clear" w:color="000000" w:fill="FBD4B4"/>
            <w:hideMark/>
          </w:tcPr>
          <w:p w14:paraId="36D20914" w14:textId="77777777" w:rsidR="001E6C3F" w:rsidRPr="00E70BA5" w:rsidRDefault="001E6C3F">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 xml:space="preserve">Reden </w:t>
            </w:r>
          </w:p>
          <w:p w14:paraId="0594174D" w14:textId="52489D29" w:rsidR="001E6C3F" w:rsidRPr="00E70BA5" w:rsidRDefault="001E6C3F">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Weigering</w:t>
            </w:r>
          </w:p>
        </w:tc>
      </w:tr>
      <w:tr w:rsidR="00500348" w:rsidRPr="00E70BA5" w14:paraId="3C685288" w14:textId="77777777" w:rsidTr="00D918E6">
        <w:trPr>
          <w:trHeight w:val="583"/>
        </w:trPr>
        <w:tc>
          <w:tcPr>
            <w:tcW w:w="786" w:type="pct"/>
            <w:shd w:val="clear" w:color="auto" w:fill="auto"/>
            <w:noWrap/>
            <w:hideMark/>
          </w:tcPr>
          <w:p w14:paraId="12726EC3" w14:textId="14EC7750" w:rsidR="001E6C3F" w:rsidRPr="00E70BA5" w:rsidRDefault="001E6C3F" w:rsidP="00C0705F">
            <w:pPr>
              <w:rPr>
                <w:rFonts w:ascii="Verdana" w:eastAsia="Times New Roman" w:hAnsi="Verdana" w:cs="Times New Roman"/>
                <w:b/>
                <w:color w:val="000000"/>
                <w:sz w:val="16"/>
                <w:szCs w:val="16"/>
                <w:lang w:val="pt-BR" w:eastAsia="nl-NL"/>
              </w:rPr>
            </w:pPr>
            <w:r w:rsidRPr="00E70BA5">
              <w:rPr>
                <w:rFonts w:ascii="Verdana" w:eastAsia="Times New Roman" w:hAnsi="Verdana" w:cs="Times New Roman"/>
                <w:b/>
                <w:color w:val="000000"/>
                <w:sz w:val="16"/>
                <w:szCs w:val="16"/>
                <w:lang w:val="pt-BR" w:eastAsia="nl-NL"/>
              </w:rPr>
              <w:t xml:space="preserve">V.A.E. via </w:t>
            </w:r>
            <w:r w:rsidR="00500348" w:rsidRPr="00E70BA5">
              <w:rPr>
                <w:rFonts w:ascii="Verdana" w:eastAsia="Times New Roman" w:hAnsi="Verdana" w:cs="Times New Roman"/>
                <w:b/>
                <w:color w:val="000000"/>
                <w:sz w:val="16"/>
                <w:szCs w:val="16"/>
                <w:lang w:val="pt-BR" w:eastAsia="nl-NL"/>
              </w:rPr>
              <w:t>Brazilië</w:t>
            </w:r>
          </w:p>
        </w:tc>
        <w:tc>
          <w:tcPr>
            <w:tcW w:w="1024" w:type="pct"/>
            <w:shd w:val="clear" w:color="auto" w:fill="auto"/>
            <w:noWrap/>
            <w:hideMark/>
          </w:tcPr>
          <w:p w14:paraId="4B0FF1E6"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Houders en clips voor 5.56 mm munitie</w:t>
            </w:r>
          </w:p>
        </w:tc>
        <w:tc>
          <w:tcPr>
            <w:tcW w:w="552" w:type="pct"/>
          </w:tcPr>
          <w:p w14:paraId="20876B4F" w14:textId="1A0C430F" w:rsidR="001E6C3F" w:rsidRPr="00E70BA5" w:rsidRDefault="001E6C3F"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245.700</w:t>
            </w:r>
          </w:p>
        </w:tc>
        <w:tc>
          <w:tcPr>
            <w:tcW w:w="631" w:type="pct"/>
            <w:shd w:val="clear" w:color="auto" w:fill="auto"/>
            <w:noWrap/>
            <w:hideMark/>
          </w:tcPr>
          <w:p w14:paraId="3DBFF433" w14:textId="29363B23"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Companhia Brasileira de Cartuchos</w:t>
            </w:r>
          </w:p>
        </w:tc>
        <w:tc>
          <w:tcPr>
            <w:tcW w:w="788" w:type="pct"/>
            <w:shd w:val="clear" w:color="auto" w:fill="auto"/>
            <w:noWrap/>
            <w:hideMark/>
          </w:tcPr>
          <w:p w14:paraId="080814BC" w14:textId="14837961" w:rsidR="001E6C3F" w:rsidRPr="00E70BA5" w:rsidRDefault="001E6C3F" w:rsidP="00095B10">
            <w:pPr>
              <w:rPr>
                <w:rFonts w:ascii="Verdana" w:eastAsia="Times New Roman" w:hAnsi="Verdana" w:cs="Times New Roman"/>
                <w:color w:val="000000"/>
                <w:sz w:val="16"/>
                <w:szCs w:val="16"/>
                <w:lang w:val="en-US" w:eastAsia="nl-NL"/>
              </w:rPr>
            </w:pPr>
            <w:r w:rsidRPr="00E70BA5">
              <w:rPr>
                <w:rFonts w:ascii="Verdana" w:eastAsia="Times New Roman" w:hAnsi="Verdana" w:cs="Times New Roman"/>
                <w:color w:val="000000"/>
                <w:sz w:val="16"/>
                <w:szCs w:val="16"/>
                <w:lang w:val="en-US" w:eastAsia="nl-NL"/>
              </w:rPr>
              <w:t xml:space="preserve">Presidential Guard </w:t>
            </w:r>
          </w:p>
        </w:tc>
        <w:tc>
          <w:tcPr>
            <w:tcW w:w="553" w:type="pct"/>
            <w:shd w:val="clear" w:color="auto" w:fill="auto"/>
            <w:noWrap/>
            <w:hideMark/>
          </w:tcPr>
          <w:p w14:paraId="3910195C"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17-02-2020</w:t>
            </w:r>
          </w:p>
        </w:tc>
        <w:tc>
          <w:tcPr>
            <w:tcW w:w="666" w:type="pct"/>
            <w:shd w:val="clear" w:color="auto" w:fill="auto"/>
            <w:noWrap/>
            <w:hideMark/>
          </w:tcPr>
          <w:p w14:paraId="39A9A694" w14:textId="3F4C9ACD" w:rsidR="001E6C3F" w:rsidRPr="00E70BA5" w:rsidRDefault="001E6C3F" w:rsidP="00500348">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 xml:space="preserve">2, 7, </w:t>
            </w:r>
            <w:r w:rsidR="00500348" w:rsidRPr="00E70BA5">
              <w:rPr>
                <w:rFonts w:ascii="Verdana" w:eastAsia="Times New Roman" w:hAnsi="Verdana" w:cs="Times New Roman"/>
                <w:color w:val="000000"/>
                <w:sz w:val="16"/>
                <w:szCs w:val="16"/>
                <w:lang w:eastAsia="nl-NL"/>
              </w:rPr>
              <w:t>POD</w:t>
            </w:r>
          </w:p>
        </w:tc>
      </w:tr>
      <w:tr w:rsidR="00D918E6" w:rsidRPr="00E70BA5" w14:paraId="4D4AEBD4" w14:textId="77777777" w:rsidTr="00D918E6">
        <w:trPr>
          <w:trHeight w:val="225"/>
        </w:trPr>
        <w:tc>
          <w:tcPr>
            <w:tcW w:w="786" w:type="pct"/>
            <w:shd w:val="clear" w:color="auto" w:fill="auto"/>
            <w:noWrap/>
            <w:hideMark/>
          </w:tcPr>
          <w:p w14:paraId="14E59532" w14:textId="77777777" w:rsidR="001E6C3F" w:rsidRPr="00E70BA5" w:rsidRDefault="001E6C3F" w:rsidP="00C0705F">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Turkije</w:t>
            </w:r>
          </w:p>
        </w:tc>
        <w:tc>
          <w:tcPr>
            <w:tcW w:w="1024" w:type="pct"/>
            <w:shd w:val="clear" w:color="auto" w:fill="auto"/>
            <w:noWrap/>
            <w:hideMark/>
          </w:tcPr>
          <w:p w14:paraId="469969DE" w14:textId="77777777" w:rsidR="001E6C3F" w:rsidRPr="00E70BA5" w:rsidRDefault="001E6C3F" w:rsidP="00853B11">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Delen voor pantservoertuigen</w:t>
            </w:r>
          </w:p>
        </w:tc>
        <w:tc>
          <w:tcPr>
            <w:tcW w:w="552" w:type="pct"/>
          </w:tcPr>
          <w:p w14:paraId="1264161A" w14:textId="5541FD7F" w:rsidR="001E6C3F" w:rsidRPr="00E70BA5" w:rsidRDefault="001E6C3F">
            <w:pPr>
              <w:rPr>
                <w:rFonts w:ascii="Verdana" w:eastAsia="Times New Roman" w:hAnsi="Verdana" w:cs="Times New Roman"/>
                <w:color w:val="000000"/>
                <w:sz w:val="16"/>
                <w:szCs w:val="16"/>
                <w:lang w:val="en-US" w:eastAsia="nl-NL"/>
              </w:rPr>
            </w:pPr>
            <w:r w:rsidRPr="00E70BA5">
              <w:rPr>
                <w:rFonts w:ascii="Verdana" w:eastAsia="Times New Roman" w:hAnsi="Verdana" w:cs="Times New Roman"/>
                <w:color w:val="000000"/>
                <w:sz w:val="16"/>
                <w:szCs w:val="16"/>
                <w:lang w:val="en-US" w:eastAsia="nl-NL"/>
              </w:rPr>
              <w:t>2.000</w:t>
            </w:r>
          </w:p>
        </w:tc>
        <w:tc>
          <w:tcPr>
            <w:tcW w:w="631" w:type="pct"/>
            <w:shd w:val="clear" w:color="auto" w:fill="auto"/>
            <w:noWrap/>
            <w:hideMark/>
          </w:tcPr>
          <w:p w14:paraId="067F472A" w14:textId="561F85FD" w:rsidR="001E6C3F" w:rsidRPr="00E70BA5" w:rsidRDefault="001E6C3F">
            <w:pPr>
              <w:rPr>
                <w:rFonts w:ascii="Verdana" w:eastAsia="Times New Roman" w:hAnsi="Verdana" w:cs="Times New Roman"/>
                <w:color w:val="000000"/>
                <w:sz w:val="16"/>
                <w:szCs w:val="16"/>
                <w:lang w:val="en-US" w:eastAsia="nl-NL"/>
              </w:rPr>
            </w:pPr>
            <w:r w:rsidRPr="00E70BA5">
              <w:rPr>
                <w:rFonts w:ascii="Verdana" w:eastAsia="Times New Roman" w:hAnsi="Verdana" w:cs="Times New Roman"/>
                <w:color w:val="000000"/>
                <w:sz w:val="16"/>
                <w:szCs w:val="16"/>
                <w:lang w:val="en-US" w:eastAsia="nl-NL"/>
              </w:rPr>
              <w:t>FNSS Savunma Sistemleri A.S.</w:t>
            </w:r>
          </w:p>
        </w:tc>
        <w:tc>
          <w:tcPr>
            <w:tcW w:w="788" w:type="pct"/>
            <w:shd w:val="clear" w:color="auto" w:fill="auto"/>
            <w:noWrap/>
            <w:hideMark/>
          </w:tcPr>
          <w:p w14:paraId="5BD9BDBE" w14:textId="77777777"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Landmacht Turkije</w:t>
            </w:r>
          </w:p>
        </w:tc>
        <w:tc>
          <w:tcPr>
            <w:tcW w:w="553" w:type="pct"/>
            <w:shd w:val="clear" w:color="auto" w:fill="auto"/>
            <w:noWrap/>
            <w:hideMark/>
          </w:tcPr>
          <w:p w14:paraId="4B5117A9"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13-03-2020</w:t>
            </w:r>
          </w:p>
        </w:tc>
        <w:tc>
          <w:tcPr>
            <w:tcW w:w="666" w:type="pct"/>
            <w:shd w:val="clear" w:color="auto" w:fill="auto"/>
            <w:noWrap/>
            <w:hideMark/>
          </w:tcPr>
          <w:p w14:paraId="01058EFB" w14:textId="08EF6580"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4</w:t>
            </w:r>
            <w:r w:rsidR="00D918E6" w:rsidRPr="00E70BA5">
              <w:rPr>
                <w:rFonts w:ascii="Verdana" w:eastAsia="Times New Roman" w:hAnsi="Verdana" w:cs="Times New Roman"/>
                <w:color w:val="000000"/>
                <w:sz w:val="16"/>
                <w:szCs w:val="16"/>
                <w:lang w:eastAsia="nl-NL"/>
              </w:rPr>
              <w:t>, POD</w:t>
            </w:r>
          </w:p>
        </w:tc>
      </w:tr>
      <w:tr w:rsidR="00D918E6" w:rsidRPr="00E70BA5" w14:paraId="3AB3790E" w14:textId="77777777" w:rsidTr="00D918E6">
        <w:trPr>
          <w:trHeight w:val="225"/>
        </w:trPr>
        <w:tc>
          <w:tcPr>
            <w:tcW w:w="786" w:type="pct"/>
            <w:shd w:val="clear" w:color="auto" w:fill="auto"/>
            <w:noWrap/>
            <w:hideMark/>
          </w:tcPr>
          <w:p w14:paraId="4E460A25" w14:textId="6A1D324F" w:rsidR="001E6C3F" w:rsidRPr="00E70BA5" w:rsidRDefault="001E6C3F" w:rsidP="00C0705F">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Saoedi-Arabië via V.A.E.</w:t>
            </w:r>
          </w:p>
        </w:tc>
        <w:tc>
          <w:tcPr>
            <w:tcW w:w="1024" w:type="pct"/>
            <w:shd w:val="clear" w:color="auto" w:fill="auto"/>
            <w:noWrap/>
            <w:hideMark/>
          </w:tcPr>
          <w:p w14:paraId="7000027B" w14:textId="77777777" w:rsidR="001E6C3F" w:rsidRPr="00E70BA5" w:rsidRDefault="001E6C3F" w:rsidP="00853B11">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Programmatuur voor informatiebeveiliging</w:t>
            </w:r>
          </w:p>
        </w:tc>
        <w:tc>
          <w:tcPr>
            <w:tcW w:w="552" w:type="pct"/>
          </w:tcPr>
          <w:p w14:paraId="57B1A417" w14:textId="31E88F9C"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2</w:t>
            </w:r>
          </w:p>
        </w:tc>
        <w:tc>
          <w:tcPr>
            <w:tcW w:w="631" w:type="pct"/>
            <w:shd w:val="clear" w:color="auto" w:fill="auto"/>
            <w:noWrap/>
            <w:hideMark/>
          </w:tcPr>
          <w:p w14:paraId="4B6C2F1B" w14:textId="37F54700"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Fourth Dimension Systems</w:t>
            </w:r>
          </w:p>
        </w:tc>
        <w:tc>
          <w:tcPr>
            <w:tcW w:w="788" w:type="pct"/>
            <w:shd w:val="clear" w:color="auto" w:fill="auto"/>
            <w:noWrap/>
            <w:hideMark/>
          </w:tcPr>
          <w:p w14:paraId="1057F38E" w14:textId="77777777"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Saudi Royal Guard</w:t>
            </w:r>
          </w:p>
        </w:tc>
        <w:tc>
          <w:tcPr>
            <w:tcW w:w="553" w:type="pct"/>
            <w:shd w:val="clear" w:color="auto" w:fill="auto"/>
            <w:noWrap/>
            <w:hideMark/>
          </w:tcPr>
          <w:p w14:paraId="192752C6"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24-03-2020</w:t>
            </w:r>
          </w:p>
        </w:tc>
        <w:tc>
          <w:tcPr>
            <w:tcW w:w="666" w:type="pct"/>
            <w:shd w:val="clear" w:color="auto" w:fill="auto"/>
            <w:noWrap/>
            <w:hideMark/>
          </w:tcPr>
          <w:p w14:paraId="149F34A6" w14:textId="4C10F29F"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 xml:space="preserve">6, </w:t>
            </w:r>
            <w:r w:rsidR="00500348" w:rsidRPr="00E70BA5">
              <w:rPr>
                <w:rFonts w:ascii="Verdana" w:eastAsia="Times New Roman" w:hAnsi="Verdana" w:cs="Times New Roman"/>
                <w:color w:val="000000"/>
                <w:sz w:val="16"/>
                <w:szCs w:val="16"/>
                <w:lang w:eastAsia="nl-NL"/>
              </w:rPr>
              <w:t>POD</w:t>
            </w:r>
          </w:p>
        </w:tc>
      </w:tr>
      <w:tr w:rsidR="00D918E6" w:rsidRPr="00E70BA5" w14:paraId="781CACCD" w14:textId="77777777" w:rsidTr="00D918E6">
        <w:trPr>
          <w:trHeight w:val="225"/>
        </w:trPr>
        <w:tc>
          <w:tcPr>
            <w:tcW w:w="786" w:type="pct"/>
            <w:shd w:val="clear" w:color="auto" w:fill="auto"/>
            <w:noWrap/>
            <w:hideMark/>
          </w:tcPr>
          <w:p w14:paraId="1237E322" w14:textId="77777777" w:rsidR="001E6C3F" w:rsidRPr="00E70BA5" w:rsidRDefault="001E6C3F" w:rsidP="00C0705F">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Saoedi-Arabië</w:t>
            </w:r>
          </w:p>
        </w:tc>
        <w:tc>
          <w:tcPr>
            <w:tcW w:w="1024" w:type="pct"/>
            <w:shd w:val="clear" w:color="auto" w:fill="auto"/>
            <w:noWrap/>
            <w:hideMark/>
          </w:tcPr>
          <w:p w14:paraId="0511490D" w14:textId="77777777" w:rsidR="001E6C3F" w:rsidRPr="00E70BA5" w:rsidRDefault="001E6C3F" w:rsidP="00853B11">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Apparatuur en programmatuur voor informatiebeveiliging</w:t>
            </w:r>
          </w:p>
        </w:tc>
        <w:tc>
          <w:tcPr>
            <w:tcW w:w="552" w:type="pct"/>
          </w:tcPr>
          <w:p w14:paraId="1DC5F98A" w14:textId="16FDE7AE"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30</w:t>
            </w:r>
          </w:p>
        </w:tc>
        <w:tc>
          <w:tcPr>
            <w:tcW w:w="631" w:type="pct"/>
            <w:shd w:val="clear" w:color="auto" w:fill="auto"/>
            <w:noWrap/>
            <w:hideMark/>
          </w:tcPr>
          <w:p w14:paraId="032C25F5" w14:textId="25A749C6"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Integrated Computer Systems</w:t>
            </w:r>
          </w:p>
        </w:tc>
        <w:tc>
          <w:tcPr>
            <w:tcW w:w="788" w:type="pct"/>
            <w:shd w:val="clear" w:color="auto" w:fill="auto"/>
            <w:noWrap/>
            <w:hideMark/>
          </w:tcPr>
          <w:p w14:paraId="4FB8DE40" w14:textId="2F79CDE6"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Luchtmacht KSA</w:t>
            </w:r>
          </w:p>
        </w:tc>
        <w:tc>
          <w:tcPr>
            <w:tcW w:w="553" w:type="pct"/>
            <w:shd w:val="clear" w:color="auto" w:fill="auto"/>
            <w:noWrap/>
            <w:hideMark/>
          </w:tcPr>
          <w:p w14:paraId="02332A94"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18-03-2020</w:t>
            </w:r>
          </w:p>
        </w:tc>
        <w:tc>
          <w:tcPr>
            <w:tcW w:w="666" w:type="pct"/>
            <w:shd w:val="clear" w:color="auto" w:fill="auto"/>
            <w:noWrap/>
            <w:hideMark/>
          </w:tcPr>
          <w:p w14:paraId="7FF51467" w14:textId="60BB9583"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 xml:space="preserve">2,6, </w:t>
            </w:r>
            <w:r w:rsidR="00500348" w:rsidRPr="00E70BA5">
              <w:rPr>
                <w:rFonts w:ascii="Verdana" w:eastAsia="Times New Roman" w:hAnsi="Verdana" w:cs="Times New Roman"/>
                <w:color w:val="000000"/>
                <w:sz w:val="16"/>
                <w:szCs w:val="16"/>
                <w:lang w:eastAsia="nl-NL"/>
              </w:rPr>
              <w:t>POD</w:t>
            </w:r>
          </w:p>
        </w:tc>
      </w:tr>
      <w:tr w:rsidR="00D918E6" w:rsidRPr="00E70BA5" w14:paraId="0BA7AC2B" w14:textId="77777777" w:rsidTr="00D918E6">
        <w:trPr>
          <w:trHeight w:val="225"/>
        </w:trPr>
        <w:tc>
          <w:tcPr>
            <w:tcW w:w="786" w:type="pct"/>
            <w:shd w:val="clear" w:color="auto" w:fill="auto"/>
            <w:noWrap/>
            <w:hideMark/>
          </w:tcPr>
          <w:p w14:paraId="7F1E2F47" w14:textId="77777777" w:rsidR="001E6C3F" w:rsidRPr="00E70BA5" w:rsidRDefault="001E6C3F" w:rsidP="00C0705F">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V.A.E.</w:t>
            </w:r>
          </w:p>
        </w:tc>
        <w:tc>
          <w:tcPr>
            <w:tcW w:w="1024" w:type="pct"/>
            <w:shd w:val="clear" w:color="auto" w:fill="auto"/>
            <w:noWrap/>
            <w:hideMark/>
          </w:tcPr>
          <w:p w14:paraId="4408ABE8" w14:textId="77777777" w:rsidR="001E6C3F" w:rsidRPr="00E70BA5" w:rsidRDefault="001E6C3F" w:rsidP="00853B11">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Apparatuur voor informatiebeveiliging</w:t>
            </w:r>
          </w:p>
        </w:tc>
        <w:tc>
          <w:tcPr>
            <w:tcW w:w="552" w:type="pct"/>
          </w:tcPr>
          <w:p w14:paraId="5BF6DDA9" w14:textId="6E1A9BF3"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3</w:t>
            </w:r>
          </w:p>
        </w:tc>
        <w:tc>
          <w:tcPr>
            <w:tcW w:w="631" w:type="pct"/>
            <w:shd w:val="clear" w:color="auto" w:fill="auto"/>
            <w:noWrap/>
            <w:hideMark/>
          </w:tcPr>
          <w:p w14:paraId="1BB7B987" w14:textId="49444AD0"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APTEC GULF LTD.</w:t>
            </w:r>
          </w:p>
        </w:tc>
        <w:tc>
          <w:tcPr>
            <w:tcW w:w="788" w:type="pct"/>
            <w:shd w:val="clear" w:color="auto" w:fill="auto"/>
            <w:noWrap/>
            <w:hideMark/>
          </w:tcPr>
          <w:p w14:paraId="72552623" w14:textId="77777777"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Ministerie van Defensie</w:t>
            </w:r>
          </w:p>
        </w:tc>
        <w:tc>
          <w:tcPr>
            <w:tcW w:w="553" w:type="pct"/>
            <w:shd w:val="clear" w:color="auto" w:fill="auto"/>
            <w:noWrap/>
            <w:hideMark/>
          </w:tcPr>
          <w:p w14:paraId="47A51276"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17-07-2020</w:t>
            </w:r>
          </w:p>
        </w:tc>
        <w:tc>
          <w:tcPr>
            <w:tcW w:w="666" w:type="pct"/>
            <w:shd w:val="clear" w:color="auto" w:fill="auto"/>
            <w:noWrap/>
            <w:hideMark/>
          </w:tcPr>
          <w:p w14:paraId="22C21B8D" w14:textId="0B0CBE94" w:rsidR="001E6C3F" w:rsidRPr="00E70BA5" w:rsidRDefault="001E6C3F" w:rsidP="00CC6156">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 xml:space="preserve">6, </w:t>
            </w:r>
            <w:r w:rsidR="00500348" w:rsidRPr="00E70BA5">
              <w:rPr>
                <w:rFonts w:ascii="Verdana" w:eastAsia="Times New Roman" w:hAnsi="Verdana" w:cs="Times New Roman"/>
                <w:color w:val="000000"/>
                <w:sz w:val="16"/>
                <w:szCs w:val="16"/>
                <w:lang w:eastAsia="nl-NL"/>
              </w:rPr>
              <w:t>POD</w:t>
            </w:r>
          </w:p>
        </w:tc>
      </w:tr>
      <w:tr w:rsidR="00D918E6" w:rsidRPr="00E70BA5" w14:paraId="30A02C8D" w14:textId="77777777" w:rsidTr="00D918E6">
        <w:trPr>
          <w:trHeight w:val="225"/>
        </w:trPr>
        <w:tc>
          <w:tcPr>
            <w:tcW w:w="786" w:type="pct"/>
            <w:shd w:val="clear" w:color="auto" w:fill="auto"/>
            <w:noWrap/>
            <w:hideMark/>
          </w:tcPr>
          <w:p w14:paraId="3A84AD16" w14:textId="77E2F7E5" w:rsidR="001E6C3F" w:rsidRPr="00E70BA5" w:rsidRDefault="001E6C3F" w:rsidP="00C0705F">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Pakistan via Turkije</w:t>
            </w:r>
          </w:p>
        </w:tc>
        <w:tc>
          <w:tcPr>
            <w:tcW w:w="1024" w:type="pct"/>
            <w:shd w:val="clear" w:color="auto" w:fill="auto"/>
            <w:noWrap/>
            <w:hideMark/>
          </w:tcPr>
          <w:p w14:paraId="0EF0F911" w14:textId="22EC2098" w:rsidR="001E6C3F" w:rsidRPr="00E70BA5" w:rsidRDefault="001E6C3F" w:rsidP="00853B11">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GPS-navigatie voor onderzeeboten</w:t>
            </w:r>
          </w:p>
        </w:tc>
        <w:tc>
          <w:tcPr>
            <w:tcW w:w="552" w:type="pct"/>
          </w:tcPr>
          <w:p w14:paraId="76B44CF7" w14:textId="0F4CFAF8" w:rsidR="001E6C3F" w:rsidRPr="00E70BA5" w:rsidRDefault="001E6C3F">
            <w:pPr>
              <w:rPr>
                <w:rFonts w:ascii="Verdana" w:eastAsia="Times New Roman" w:hAnsi="Verdana" w:cs="Times New Roman"/>
                <w:color w:val="000000"/>
                <w:sz w:val="16"/>
                <w:szCs w:val="16"/>
                <w:lang w:val="en-US" w:eastAsia="nl-NL"/>
              </w:rPr>
            </w:pPr>
            <w:r w:rsidRPr="00E70BA5">
              <w:rPr>
                <w:rFonts w:ascii="Verdana" w:eastAsia="Times New Roman" w:hAnsi="Verdana" w:cs="Times New Roman"/>
                <w:color w:val="000000"/>
                <w:sz w:val="16"/>
                <w:szCs w:val="16"/>
                <w:lang w:val="en-US" w:eastAsia="nl-NL"/>
              </w:rPr>
              <w:t>2</w:t>
            </w:r>
          </w:p>
        </w:tc>
        <w:tc>
          <w:tcPr>
            <w:tcW w:w="631" w:type="pct"/>
            <w:shd w:val="clear" w:color="auto" w:fill="auto"/>
            <w:noWrap/>
            <w:hideMark/>
          </w:tcPr>
          <w:p w14:paraId="4D8FAD02" w14:textId="67EC7E40" w:rsidR="001E6C3F" w:rsidRPr="00E70BA5" w:rsidRDefault="001E6C3F">
            <w:pPr>
              <w:rPr>
                <w:rFonts w:ascii="Verdana" w:eastAsia="Times New Roman" w:hAnsi="Verdana" w:cs="Times New Roman"/>
                <w:color w:val="000000"/>
                <w:sz w:val="16"/>
                <w:szCs w:val="16"/>
                <w:lang w:val="en-US" w:eastAsia="nl-NL"/>
              </w:rPr>
            </w:pPr>
            <w:r w:rsidRPr="00E70BA5">
              <w:rPr>
                <w:rFonts w:ascii="Verdana" w:eastAsia="Times New Roman" w:hAnsi="Verdana" w:cs="Times New Roman"/>
                <w:color w:val="000000"/>
                <w:sz w:val="16"/>
                <w:szCs w:val="16"/>
                <w:lang w:val="en-US" w:eastAsia="nl-NL"/>
              </w:rPr>
              <w:t>ELEKTRO DENIZ DIS TIC. LTD. STI.</w:t>
            </w:r>
          </w:p>
        </w:tc>
        <w:tc>
          <w:tcPr>
            <w:tcW w:w="788" w:type="pct"/>
            <w:shd w:val="clear" w:color="auto" w:fill="auto"/>
            <w:noWrap/>
            <w:hideMark/>
          </w:tcPr>
          <w:p w14:paraId="1BED0989" w14:textId="77777777"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Marine Pakistan</w:t>
            </w:r>
          </w:p>
        </w:tc>
        <w:tc>
          <w:tcPr>
            <w:tcW w:w="553" w:type="pct"/>
            <w:shd w:val="clear" w:color="auto" w:fill="auto"/>
            <w:noWrap/>
            <w:hideMark/>
          </w:tcPr>
          <w:p w14:paraId="6F937E25"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19-06-2020</w:t>
            </w:r>
          </w:p>
        </w:tc>
        <w:tc>
          <w:tcPr>
            <w:tcW w:w="666" w:type="pct"/>
            <w:shd w:val="clear" w:color="auto" w:fill="auto"/>
            <w:noWrap/>
            <w:hideMark/>
          </w:tcPr>
          <w:p w14:paraId="085B462F" w14:textId="67577FA5"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4, 5</w:t>
            </w:r>
          </w:p>
        </w:tc>
      </w:tr>
      <w:tr w:rsidR="00D918E6" w:rsidRPr="00E70BA5" w14:paraId="6972DE8A" w14:textId="77777777" w:rsidTr="00D918E6">
        <w:trPr>
          <w:trHeight w:val="225"/>
        </w:trPr>
        <w:tc>
          <w:tcPr>
            <w:tcW w:w="786" w:type="pct"/>
            <w:shd w:val="clear" w:color="auto" w:fill="auto"/>
            <w:noWrap/>
            <w:hideMark/>
          </w:tcPr>
          <w:p w14:paraId="055B1D17" w14:textId="40DC978C" w:rsidR="001E6C3F" w:rsidRPr="00E70BA5" w:rsidRDefault="001E6C3F" w:rsidP="00C0705F">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Pakistan via België</w:t>
            </w:r>
          </w:p>
        </w:tc>
        <w:tc>
          <w:tcPr>
            <w:tcW w:w="1024" w:type="pct"/>
            <w:shd w:val="clear" w:color="auto" w:fill="auto"/>
            <w:noWrap/>
            <w:hideMark/>
          </w:tcPr>
          <w:p w14:paraId="1377B281" w14:textId="46072810" w:rsidR="001E6C3F" w:rsidRPr="00E70BA5" w:rsidRDefault="001E6C3F" w:rsidP="00853B11">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 xml:space="preserve">Onderdeel voor een straalmotor van een F-16 gevechtsvliegtuig </w:t>
            </w:r>
          </w:p>
        </w:tc>
        <w:tc>
          <w:tcPr>
            <w:tcW w:w="552" w:type="pct"/>
          </w:tcPr>
          <w:p w14:paraId="23056950" w14:textId="03565F48" w:rsidR="001E6C3F" w:rsidRPr="00E70BA5" w:rsidRDefault="001E6C3F" w:rsidP="001011BD">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val="en-US" w:eastAsia="nl-NL"/>
              </w:rPr>
              <w:t>1</w:t>
            </w:r>
          </w:p>
        </w:tc>
        <w:tc>
          <w:tcPr>
            <w:tcW w:w="631" w:type="pct"/>
            <w:shd w:val="clear" w:color="auto" w:fill="auto"/>
            <w:noWrap/>
            <w:hideMark/>
          </w:tcPr>
          <w:p w14:paraId="7207CCB6" w14:textId="26D3B64D" w:rsidR="001E6C3F" w:rsidRPr="00E70BA5" w:rsidRDefault="001E6C3F" w:rsidP="001011BD">
            <w:pPr>
              <w:rPr>
                <w:rFonts w:ascii="Verdana" w:eastAsia="Times New Roman" w:hAnsi="Verdana" w:cs="Times New Roman"/>
                <w:color w:val="000000"/>
                <w:sz w:val="16"/>
                <w:szCs w:val="16"/>
                <w:lang w:val="en-US" w:eastAsia="nl-NL"/>
              </w:rPr>
            </w:pPr>
            <w:r w:rsidRPr="00E70BA5">
              <w:rPr>
                <w:rFonts w:ascii="Verdana" w:eastAsia="Times New Roman" w:hAnsi="Verdana" w:cs="Times New Roman"/>
                <w:color w:val="000000"/>
                <w:sz w:val="16"/>
                <w:szCs w:val="16"/>
                <w:lang w:val="en-US" w:eastAsia="nl-NL"/>
              </w:rPr>
              <w:t>Patria Belgium Engine Center sprl</w:t>
            </w:r>
          </w:p>
        </w:tc>
        <w:tc>
          <w:tcPr>
            <w:tcW w:w="788" w:type="pct"/>
            <w:shd w:val="clear" w:color="auto" w:fill="auto"/>
            <w:noWrap/>
            <w:hideMark/>
          </w:tcPr>
          <w:p w14:paraId="304557C2" w14:textId="77777777"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Luchtmacht Pakistan</w:t>
            </w:r>
          </w:p>
        </w:tc>
        <w:tc>
          <w:tcPr>
            <w:tcW w:w="553" w:type="pct"/>
            <w:shd w:val="clear" w:color="auto" w:fill="auto"/>
            <w:noWrap/>
            <w:hideMark/>
          </w:tcPr>
          <w:p w14:paraId="6F4467D8"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28-09-2020</w:t>
            </w:r>
          </w:p>
        </w:tc>
        <w:tc>
          <w:tcPr>
            <w:tcW w:w="666" w:type="pct"/>
            <w:shd w:val="clear" w:color="auto" w:fill="auto"/>
            <w:noWrap/>
            <w:hideMark/>
          </w:tcPr>
          <w:p w14:paraId="2E50B66A"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2,4</w:t>
            </w:r>
          </w:p>
        </w:tc>
      </w:tr>
      <w:tr w:rsidR="00D918E6" w:rsidRPr="00E70BA5" w14:paraId="514C38C5" w14:textId="77777777" w:rsidTr="00D918E6">
        <w:trPr>
          <w:trHeight w:val="225"/>
        </w:trPr>
        <w:tc>
          <w:tcPr>
            <w:tcW w:w="786" w:type="pct"/>
            <w:shd w:val="clear" w:color="auto" w:fill="auto"/>
            <w:noWrap/>
            <w:hideMark/>
          </w:tcPr>
          <w:p w14:paraId="76D052C2" w14:textId="77777777" w:rsidR="001E6C3F" w:rsidRPr="00E70BA5" w:rsidRDefault="001E6C3F" w:rsidP="00C0705F">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V.A.E.</w:t>
            </w:r>
          </w:p>
        </w:tc>
        <w:tc>
          <w:tcPr>
            <w:tcW w:w="1024" w:type="pct"/>
            <w:shd w:val="clear" w:color="auto" w:fill="auto"/>
            <w:noWrap/>
            <w:hideMark/>
          </w:tcPr>
          <w:p w14:paraId="3103DBA2" w14:textId="4F9B3B0B" w:rsidR="001E6C3F" w:rsidRPr="00E70BA5" w:rsidRDefault="001E6C3F" w:rsidP="00853B11">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Apparatuur voor informatiebeveiliging</w:t>
            </w:r>
          </w:p>
        </w:tc>
        <w:tc>
          <w:tcPr>
            <w:tcW w:w="552" w:type="pct"/>
          </w:tcPr>
          <w:p w14:paraId="199ADFED" w14:textId="0678C11D"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1</w:t>
            </w:r>
          </w:p>
        </w:tc>
        <w:tc>
          <w:tcPr>
            <w:tcW w:w="631" w:type="pct"/>
            <w:shd w:val="clear" w:color="auto" w:fill="auto"/>
            <w:noWrap/>
            <w:hideMark/>
          </w:tcPr>
          <w:p w14:paraId="7C0D92C4" w14:textId="5AA8D25B"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Global Security Networks (GSN)</w:t>
            </w:r>
          </w:p>
        </w:tc>
        <w:tc>
          <w:tcPr>
            <w:tcW w:w="788" w:type="pct"/>
            <w:shd w:val="clear" w:color="auto" w:fill="auto"/>
            <w:noWrap/>
            <w:hideMark/>
          </w:tcPr>
          <w:p w14:paraId="2FC45CE5" w14:textId="203E7953" w:rsidR="001E6C3F" w:rsidRPr="00E70BA5" w:rsidRDefault="001E6C3F">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Luchtmacht VAE</w:t>
            </w:r>
          </w:p>
        </w:tc>
        <w:tc>
          <w:tcPr>
            <w:tcW w:w="553" w:type="pct"/>
            <w:shd w:val="clear" w:color="auto" w:fill="auto"/>
            <w:noWrap/>
            <w:hideMark/>
          </w:tcPr>
          <w:p w14:paraId="1B2C820E" w14:textId="77777777"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20-10-2020</w:t>
            </w:r>
          </w:p>
        </w:tc>
        <w:tc>
          <w:tcPr>
            <w:tcW w:w="666" w:type="pct"/>
            <w:shd w:val="clear" w:color="auto" w:fill="auto"/>
            <w:noWrap/>
            <w:hideMark/>
          </w:tcPr>
          <w:p w14:paraId="158603CB" w14:textId="44E48BDB" w:rsidR="001E6C3F" w:rsidRPr="00E70BA5" w:rsidRDefault="001E6C3F" w:rsidP="00095B10">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 xml:space="preserve">6,7, </w:t>
            </w:r>
            <w:r w:rsidR="00500348" w:rsidRPr="00E70BA5">
              <w:rPr>
                <w:rFonts w:ascii="Verdana" w:eastAsia="Times New Roman" w:hAnsi="Verdana" w:cs="Times New Roman"/>
                <w:color w:val="000000"/>
                <w:sz w:val="16"/>
                <w:szCs w:val="16"/>
                <w:lang w:eastAsia="nl-NL"/>
              </w:rPr>
              <w:t>POD</w:t>
            </w:r>
          </w:p>
        </w:tc>
      </w:tr>
    </w:tbl>
    <w:p w14:paraId="7F78DB3C" w14:textId="03EF95C4" w:rsidR="00E72959" w:rsidRPr="00E70BA5" w:rsidRDefault="00E72959" w:rsidP="0038009A">
      <w:pPr>
        <w:rPr>
          <w:rFonts w:ascii="Verdana" w:hAnsi="Verdana"/>
          <w:i/>
          <w:color w:val="F8A662"/>
          <w:sz w:val="15"/>
          <w:szCs w:val="15"/>
        </w:rPr>
      </w:pPr>
    </w:p>
    <w:p w14:paraId="13E9697B" w14:textId="52139172" w:rsidR="00500348" w:rsidRPr="00E70BA5" w:rsidRDefault="00500348" w:rsidP="00500348">
      <w:pPr>
        <w:rPr>
          <w:rFonts w:ascii="Verdana" w:hAnsi="Verdana"/>
          <w:i/>
          <w:color w:val="F8A662"/>
          <w:sz w:val="15"/>
          <w:szCs w:val="15"/>
        </w:rPr>
      </w:pPr>
      <w:r w:rsidRPr="00E70BA5">
        <w:rPr>
          <w:rFonts w:ascii="Verdana" w:hAnsi="Verdana"/>
          <w:i/>
          <w:color w:val="F8A662"/>
          <w:sz w:val="15"/>
          <w:szCs w:val="15"/>
        </w:rPr>
        <w:t xml:space="preserve">Tabel </w:t>
      </w:r>
      <w:r w:rsidR="00C06CC8" w:rsidRPr="00E70BA5">
        <w:rPr>
          <w:rFonts w:ascii="Verdana" w:hAnsi="Verdana"/>
          <w:i/>
          <w:color w:val="F8A662"/>
          <w:sz w:val="15"/>
          <w:szCs w:val="15"/>
        </w:rPr>
        <w:t>20</w:t>
      </w:r>
      <w:r w:rsidRPr="00E70BA5">
        <w:rPr>
          <w:rFonts w:ascii="Verdana" w:hAnsi="Verdana"/>
          <w:i/>
          <w:color w:val="F8A662"/>
          <w:sz w:val="15"/>
          <w:szCs w:val="15"/>
        </w:rPr>
        <w:t>, deel B, afgewezen vergunningaanvragen voor doorvoer</w:t>
      </w:r>
      <w:r w:rsidR="00E974B6" w:rsidRPr="00E70BA5">
        <w:rPr>
          <w:rFonts w:ascii="Verdana" w:hAnsi="Verdana"/>
          <w:i/>
          <w:color w:val="F8A662"/>
          <w:sz w:val="15"/>
          <w:szCs w:val="15"/>
        </w:rPr>
        <w:t xml:space="preserve"> van militaire goederen</w:t>
      </w:r>
      <w:r w:rsidRPr="00E70BA5">
        <w:rPr>
          <w:rFonts w:ascii="Verdana" w:hAnsi="Verdana"/>
          <w:i/>
          <w:color w:val="F8A662"/>
          <w:sz w:val="15"/>
          <w:szCs w:val="15"/>
        </w:rPr>
        <w:t xml:space="preserve"> in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1841"/>
        <w:gridCol w:w="992"/>
        <w:gridCol w:w="1135"/>
        <w:gridCol w:w="1417"/>
        <w:gridCol w:w="994"/>
        <w:gridCol w:w="1197"/>
      </w:tblGrid>
      <w:tr w:rsidR="00500348" w:rsidRPr="00E70BA5" w14:paraId="39C8D947" w14:textId="77777777" w:rsidTr="00D918E6">
        <w:trPr>
          <w:trHeight w:val="850"/>
        </w:trPr>
        <w:tc>
          <w:tcPr>
            <w:tcW w:w="786" w:type="pct"/>
            <w:shd w:val="clear" w:color="000000" w:fill="FBD4B4"/>
            <w:hideMark/>
          </w:tcPr>
          <w:p w14:paraId="7C80552B" w14:textId="77777777" w:rsidR="00500348" w:rsidRPr="00E70BA5" w:rsidRDefault="00500348" w:rsidP="0065480A">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 xml:space="preserve">Land van eind-bestemming </w:t>
            </w:r>
          </w:p>
        </w:tc>
        <w:tc>
          <w:tcPr>
            <w:tcW w:w="1024" w:type="pct"/>
            <w:shd w:val="clear" w:color="000000" w:fill="FBD4B4"/>
            <w:hideMark/>
          </w:tcPr>
          <w:p w14:paraId="62504961" w14:textId="77777777" w:rsidR="00500348" w:rsidRPr="00E70BA5" w:rsidRDefault="00500348" w:rsidP="0065480A">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 xml:space="preserve">Korte omschrijving </w:t>
            </w:r>
          </w:p>
        </w:tc>
        <w:tc>
          <w:tcPr>
            <w:tcW w:w="552" w:type="pct"/>
            <w:shd w:val="clear" w:color="000000" w:fill="FBD4B4"/>
          </w:tcPr>
          <w:p w14:paraId="3D1C0AB2" w14:textId="77777777" w:rsidR="00500348" w:rsidRPr="00E70BA5" w:rsidRDefault="00500348" w:rsidP="0065480A">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Aantal stuks</w:t>
            </w:r>
          </w:p>
        </w:tc>
        <w:tc>
          <w:tcPr>
            <w:tcW w:w="631" w:type="pct"/>
            <w:shd w:val="clear" w:color="000000" w:fill="FBD4B4"/>
            <w:hideMark/>
          </w:tcPr>
          <w:p w14:paraId="77D31D30" w14:textId="77777777" w:rsidR="00500348" w:rsidRPr="00E70BA5" w:rsidRDefault="00500348" w:rsidP="0065480A">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Ontvanger</w:t>
            </w:r>
          </w:p>
        </w:tc>
        <w:tc>
          <w:tcPr>
            <w:tcW w:w="788" w:type="pct"/>
            <w:shd w:val="clear" w:color="000000" w:fill="FBD4B4"/>
            <w:hideMark/>
          </w:tcPr>
          <w:p w14:paraId="7913A20F" w14:textId="77777777" w:rsidR="00500348" w:rsidRPr="00E70BA5" w:rsidRDefault="00500348" w:rsidP="0065480A">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Eindgebruiker</w:t>
            </w:r>
          </w:p>
        </w:tc>
        <w:tc>
          <w:tcPr>
            <w:tcW w:w="553" w:type="pct"/>
            <w:shd w:val="clear" w:color="000000" w:fill="FBD4B4"/>
            <w:hideMark/>
          </w:tcPr>
          <w:p w14:paraId="013D21BF" w14:textId="77777777" w:rsidR="00500348" w:rsidRPr="00E70BA5" w:rsidRDefault="00500348" w:rsidP="0065480A">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 xml:space="preserve">Datum </w:t>
            </w:r>
          </w:p>
          <w:p w14:paraId="21445F73" w14:textId="77777777" w:rsidR="00500348" w:rsidRPr="00E70BA5" w:rsidRDefault="00500348" w:rsidP="0065480A">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afwijzing</w:t>
            </w:r>
          </w:p>
        </w:tc>
        <w:tc>
          <w:tcPr>
            <w:tcW w:w="666" w:type="pct"/>
            <w:shd w:val="clear" w:color="000000" w:fill="FBD4B4"/>
            <w:hideMark/>
          </w:tcPr>
          <w:p w14:paraId="570E880F" w14:textId="77777777" w:rsidR="00500348" w:rsidRPr="00E70BA5" w:rsidRDefault="00500348" w:rsidP="0065480A">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 xml:space="preserve">Reden </w:t>
            </w:r>
          </w:p>
          <w:p w14:paraId="63867F27" w14:textId="77777777" w:rsidR="00500348" w:rsidRPr="00E70BA5" w:rsidRDefault="00500348" w:rsidP="0065480A">
            <w:pPr>
              <w:rPr>
                <w:rFonts w:ascii="Verdana" w:eastAsia="Times New Roman" w:hAnsi="Verdana" w:cs="Times New Roman"/>
                <w:b/>
                <w:bCs/>
                <w:color w:val="404040"/>
                <w:sz w:val="16"/>
                <w:szCs w:val="16"/>
                <w:lang w:eastAsia="nl-NL"/>
              </w:rPr>
            </w:pPr>
            <w:r w:rsidRPr="00E70BA5">
              <w:rPr>
                <w:rFonts w:ascii="Verdana" w:eastAsia="Times New Roman" w:hAnsi="Verdana" w:cs="Times New Roman"/>
                <w:b/>
                <w:bCs/>
                <w:color w:val="404040"/>
                <w:sz w:val="16"/>
                <w:szCs w:val="16"/>
                <w:lang w:eastAsia="nl-NL"/>
              </w:rPr>
              <w:t>Weigering</w:t>
            </w:r>
          </w:p>
        </w:tc>
      </w:tr>
      <w:tr w:rsidR="00500348" w:rsidRPr="00E70BA5" w14:paraId="3FB08B26" w14:textId="77777777" w:rsidTr="00D918E6">
        <w:trPr>
          <w:trHeight w:val="225"/>
        </w:trPr>
        <w:tc>
          <w:tcPr>
            <w:tcW w:w="786" w:type="pct"/>
            <w:shd w:val="clear" w:color="auto" w:fill="auto"/>
            <w:noWrap/>
            <w:hideMark/>
          </w:tcPr>
          <w:p w14:paraId="12592FC6" w14:textId="77777777" w:rsidR="00500348" w:rsidRPr="00E70BA5" w:rsidRDefault="00500348" w:rsidP="0065480A">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V.A.E. via Brazilië</w:t>
            </w:r>
          </w:p>
          <w:p w14:paraId="028A801F" w14:textId="0A6E968B" w:rsidR="00500348" w:rsidRPr="00E70BA5" w:rsidRDefault="00500348" w:rsidP="0065480A">
            <w:pPr>
              <w:rPr>
                <w:rFonts w:ascii="Verdana" w:eastAsia="Times New Roman" w:hAnsi="Verdana" w:cs="Times New Roman"/>
                <w:b/>
                <w:color w:val="000000"/>
                <w:sz w:val="16"/>
                <w:szCs w:val="16"/>
                <w:lang w:eastAsia="nl-NL"/>
              </w:rPr>
            </w:pPr>
          </w:p>
        </w:tc>
        <w:tc>
          <w:tcPr>
            <w:tcW w:w="1024" w:type="pct"/>
            <w:shd w:val="clear" w:color="auto" w:fill="auto"/>
            <w:noWrap/>
            <w:hideMark/>
          </w:tcPr>
          <w:p w14:paraId="1661D9CA" w14:textId="77777777" w:rsidR="00500348" w:rsidRPr="00E70BA5" w:rsidRDefault="00500348" w:rsidP="0065480A">
            <w:pPr>
              <w:rPr>
                <w:rFonts w:ascii="Verdana" w:eastAsia="Times New Roman" w:hAnsi="Verdana" w:cs="Times New Roman"/>
                <w:color w:val="000000"/>
                <w:sz w:val="16"/>
                <w:szCs w:val="16"/>
                <w:lang w:val="de-DE" w:eastAsia="nl-NL"/>
              </w:rPr>
            </w:pPr>
            <w:r w:rsidRPr="00E70BA5">
              <w:rPr>
                <w:rFonts w:ascii="Verdana" w:eastAsia="Times New Roman" w:hAnsi="Verdana" w:cs="Times New Roman"/>
                <w:color w:val="000000"/>
                <w:sz w:val="16"/>
                <w:szCs w:val="16"/>
                <w:lang w:val="de-DE" w:eastAsia="nl-NL"/>
              </w:rPr>
              <w:t xml:space="preserve">12,7mm kaliber patronen en 5,56mm kaliber patronen </w:t>
            </w:r>
          </w:p>
        </w:tc>
        <w:tc>
          <w:tcPr>
            <w:tcW w:w="552" w:type="pct"/>
          </w:tcPr>
          <w:p w14:paraId="42ECDA86"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2.344.005</w:t>
            </w:r>
          </w:p>
        </w:tc>
        <w:tc>
          <w:tcPr>
            <w:tcW w:w="631" w:type="pct"/>
            <w:shd w:val="clear" w:color="auto" w:fill="auto"/>
            <w:noWrap/>
            <w:hideMark/>
          </w:tcPr>
          <w:p w14:paraId="138823BE"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DROO - Defense Equipments</w:t>
            </w:r>
          </w:p>
        </w:tc>
        <w:tc>
          <w:tcPr>
            <w:tcW w:w="788" w:type="pct"/>
            <w:shd w:val="clear" w:color="auto" w:fill="auto"/>
            <w:noWrap/>
            <w:hideMark/>
          </w:tcPr>
          <w:p w14:paraId="68CFFA6D"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 xml:space="preserve">Presidential Guard </w:t>
            </w:r>
          </w:p>
        </w:tc>
        <w:tc>
          <w:tcPr>
            <w:tcW w:w="553" w:type="pct"/>
            <w:shd w:val="clear" w:color="auto" w:fill="auto"/>
            <w:noWrap/>
            <w:hideMark/>
          </w:tcPr>
          <w:p w14:paraId="0DC70F9A"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01-09-2020</w:t>
            </w:r>
          </w:p>
        </w:tc>
        <w:tc>
          <w:tcPr>
            <w:tcW w:w="666" w:type="pct"/>
            <w:shd w:val="clear" w:color="auto" w:fill="auto"/>
            <w:noWrap/>
            <w:hideMark/>
          </w:tcPr>
          <w:p w14:paraId="28AE3EEB" w14:textId="44AFFC66"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4, 6, 7, POD</w:t>
            </w:r>
          </w:p>
        </w:tc>
      </w:tr>
      <w:tr w:rsidR="00500348" w:rsidRPr="00E70BA5" w14:paraId="3A2ED182" w14:textId="77777777" w:rsidTr="00D918E6">
        <w:trPr>
          <w:trHeight w:val="225"/>
        </w:trPr>
        <w:tc>
          <w:tcPr>
            <w:tcW w:w="786" w:type="pct"/>
            <w:shd w:val="clear" w:color="auto" w:fill="auto"/>
            <w:noWrap/>
            <w:hideMark/>
          </w:tcPr>
          <w:p w14:paraId="0A3864AD" w14:textId="77777777" w:rsidR="00500348" w:rsidRPr="00E70BA5" w:rsidRDefault="00500348" w:rsidP="0065480A">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V.A.E. via VS</w:t>
            </w:r>
          </w:p>
          <w:p w14:paraId="307AFB38" w14:textId="6444861D" w:rsidR="00500348" w:rsidRPr="00E70BA5" w:rsidRDefault="00500348" w:rsidP="0065480A">
            <w:pPr>
              <w:rPr>
                <w:rFonts w:ascii="Verdana" w:eastAsia="Times New Roman" w:hAnsi="Verdana" w:cs="Times New Roman"/>
                <w:b/>
                <w:color w:val="000000"/>
                <w:sz w:val="16"/>
                <w:szCs w:val="16"/>
                <w:lang w:eastAsia="nl-NL"/>
              </w:rPr>
            </w:pPr>
          </w:p>
        </w:tc>
        <w:tc>
          <w:tcPr>
            <w:tcW w:w="1024" w:type="pct"/>
            <w:shd w:val="clear" w:color="auto" w:fill="auto"/>
            <w:noWrap/>
            <w:hideMark/>
          </w:tcPr>
          <w:p w14:paraId="790459EC"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 xml:space="preserve">(Delen van) vuurleidingssystemen </w:t>
            </w:r>
          </w:p>
        </w:tc>
        <w:tc>
          <w:tcPr>
            <w:tcW w:w="552" w:type="pct"/>
          </w:tcPr>
          <w:p w14:paraId="36FAB6FC"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91</w:t>
            </w:r>
          </w:p>
        </w:tc>
        <w:tc>
          <w:tcPr>
            <w:tcW w:w="631" w:type="pct"/>
            <w:shd w:val="clear" w:color="auto" w:fill="auto"/>
            <w:noWrap/>
            <w:hideMark/>
          </w:tcPr>
          <w:p w14:paraId="4B4AABF3"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Raytheon Missile Systems</w:t>
            </w:r>
          </w:p>
        </w:tc>
        <w:tc>
          <w:tcPr>
            <w:tcW w:w="788" w:type="pct"/>
            <w:shd w:val="clear" w:color="auto" w:fill="auto"/>
            <w:noWrap/>
            <w:hideMark/>
          </w:tcPr>
          <w:p w14:paraId="0AB37148"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Marine VAE</w:t>
            </w:r>
          </w:p>
        </w:tc>
        <w:tc>
          <w:tcPr>
            <w:tcW w:w="553" w:type="pct"/>
            <w:shd w:val="clear" w:color="auto" w:fill="auto"/>
            <w:noWrap/>
            <w:hideMark/>
          </w:tcPr>
          <w:p w14:paraId="210D8F21"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10-11-2020</w:t>
            </w:r>
          </w:p>
        </w:tc>
        <w:tc>
          <w:tcPr>
            <w:tcW w:w="666" w:type="pct"/>
            <w:shd w:val="clear" w:color="auto" w:fill="auto"/>
            <w:noWrap/>
            <w:hideMark/>
          </w:tcPr>
          <w:p w14:paraId="2038B2C4" w14:textId="272B60B2"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6, POD</w:t>
            </w:r>
          </w:p>
        </w:tc>
      </w:tr>
      <w:tr w:rsidR="00500348" w:rsidRPr="00E70BA5" w14:paraId="21437864" w14:textId="77777777" w:rsidTr="00D918E6">
        <w:trPr>
          <w:trHeight w:val="225"/>
        </w:trPr>
        <w:tc>
          <w:tcPr>
            <w:tcW w:w="786" w:type="pct"/>
            <w:shd w:val="clear" w:color="auto" w:fill="auto"/>
            <w:noWrap/>
          </w:tcPr>
          <w:p w14:paraId="31284CEE" w14:textId="631CD19E" w:rsidR="00500348" w:rsidRPr="00E70BA5" w:rsidRDefault="00500348" w:rsidP="00500348">
            <w:pPr>
              <w:rPr>
                <w:rFonts w:ascii="Verdana" w:eastAsia="Times New Roman" w:hAnsi="Verdana" w:cs="Times New Roman"/>
                <w:b/>
                <w:color w:val="000000"/>
                <w:sz w:val="16"/>
                <w:szCs w:val="16"/>
                <w:lang w:eastAsia="nl-NL"/>
              </w:rPr>
            </w:pPr>
            <w:r w:rsidRPr="00E70BA5">
              <w:rPr>
                <w:rFonts w:ascii="Verdana" w:eastAsia="Times New Roman" w:hAnsi="Verdana" w:cs="Times New Roman"/>
                <w:b/>
                <w:color w:val="000000"/>
                <w:sz w:val="16"/>
                <w:szCs w:val="16"/>
                <w:lang w:eastAsia="nl-NL"/>
              </w:rPr>
              <w:t>V.A.E.</w:t>
            </w:r>
            <w:r w:rsidRPr="00E70BA5">
              <w:rPr>
                <w:rFonts w:ascii="Verdana" w:eastAsia="Times New Roman" w:hAnsi="Verdana" w:cs="Times New Roman"/>
                <w:b/>
                <w:color w:val="000000"/>
                <w:sz w:val="16"/>
                <w:szCs w:val="16"/>
                <w:lang w:eastAsia="nl-NL"/>
              </w:rPr>
              <w:br/>
            </w:r>
          </w:p>
        </w:tc>
        <w:tc>
          <w:tcPr>
            <w:tcW w:w="1024" w:type="pct"/>
            <w:shd w:val="clear" w:color="auto" w:fill="auto"/>
            <w:noWrap/>
          </w:tcPr>
          <w:p w14:paraId="721C2518"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Militair oefenmateriaal voor luchtafweertrainingen</w:t>
            </w:r>
          </w:p>
        </w:tc>
        <w:tc>
          <w:tcPr>
            <w:tcW w:w="552" w:type="pct"/>
          </w:tcPr>
          <w:p w14:paraId="3CC7F35E"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520</w:t>
            </w:r>
          </w:p>
        </w:tc>
        <w:tc>
          <w:tcPr>
            <w:tcW w:w="631" w:type="pct"/>
            <w:shd w:val="clear" w:color="auto" w:fill="auto"/>
            <w:noWrap/>
          </w:tcPr>
          <w:p w14:paraId="5DD03B7B" w14:textId="77777777" w:rsidR="00500348" w:rsidRPr="00E70BA5" w:rsidRDefault="00500348" w:rsidP="0065480A">
            <w:pPr>
              <w:rPr>
                <w:rFonts w:ascii="Verdana" w:eastAsia="Times New Roman" w:hAnsi="Verdana" w:cs="Times New Roman"/>
                <w:color w:val="000000"/>
                <w:sz w:val="16"/>
                <w:szCs w:val="16"/>
                <w:lang w:eastAsia="nl-NL"/>
              </w:rPr>
            </w:pPr>
          </w:p>
        </w:tc>
        <w:tc>
          <w:tcPr>
            <w:tcW w:w="788" w:type="pct"/>
            <w:shd w:val="clear" w:color="auto" w:fill="auto"/>
            <w:noWrap/>
          </w:tcPr>
          <w:p w14:paraId="1886D1D3"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 xml:space="preserve">Strijdkrachten VAE </w:t>
            </w:r>
          </w:p>
        </w:tc>
        <w:tc>
          <w:tcPr>
            <w:tcW w:w="553" w:type="pct"/>
            <w:shd w:val="clear" w:color="auto" w:fill="auto"/>
            <w:noWrap/>
          </w:tcPr>
          <w:p w14:paraId="072C53F6" w14:textId="77777777"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15-12-2020</w:t>
            </w:r>
          </w:p>
        </w:tc>
        <w:tc>
          <w:tcPr>
            <w:tcW w:w="666" w:type="pct"/>
            <w:shd w:val="clear" w:color="auto" w:fill="auto"/>
            <w:noWrap/>
          </w:tcPr>
          <w:p w14:paraId="4A9DC2B5" w14:textId="03F5FF11" w:rsidR="00500348" w:rsidRPr="00E70BA5" w:rsidRDefault="00500348" w:rsidP="0065480A">
            <w:pPr>
              <w:rPr>
                <w:rFonts w:ascii="Verdana" w:eastAsia="Times New Roman" w:hAnsi="Verdana" w:cs="Times New Roman"/>
                <w:color w:val="000000"/>
                <w:sz w:val="16"/>
                <w:szCs w:val="16"/>
                <w:lang w:eastAsia="nl-NL"/>
              </w:rPr>
            </w:pPr>
            <w:r w:rsidRPr="00E70BA5">
              <w:rPr>
                <w:rFonts w:ascii="Verdana" w:eastAsia="Times New Roman" w:hAnsi="Verdana" w:cs="Times New Roman"/>
                <w:color w:val="000000"/>
                <w:sz w:val="16"/>
                <w:szCs w:val="16"/>
                <w:lang w:eastAsia="nl-NL"/>
              </w:rPr>
              <w:t>6,7, POD</w:t>
            </w:r>
          </w:p>
        </w:tc>
      </w:tr>
    </w:tbl>
    <w:p w14:paraId="346E579D" w14:textId="77777777" w:rsidR="00500348" w:rsidRPr="00E70BA5" w:rsidRDefault="00500348" w:rsidP="00500348">
      <w:pPr>
        <w:rPr>
          <w:rFonts w:ascii="Verdana" w:hAnsi="Verdana"/>
          <w:i/>
          <w:color w:val="F8A662"/>
          <w:sz w:val="15"/>
          <w:szCs w:val="15"/>
        </w:rPr>
      </w:pPr>
    </w:p>
    <w:p w14:paraId="2A7581D6" w14:textId="77777777" w:rsidR="00D918E6" w:rsidRPr="00E70BA5" w:rsidRDefault="00D918E6">
      <w:pPr>
        <w:rPr>
          <w:rFonts w:ascii="Verdana" w:hAnsi="Verdana"/>
          <w:i/>
          <w:color w:val="F8A662"/>
          <w:sz w:val="15"/>
          <w:szCs w:val="15"/>
        </w:rPr>
      </w:pPr>
      <w:r w:rsidRPr="00E70BA5">
        <w:rPr>
          <w:rFonts w:ascii="Verdana" w:hAnsi="Verdana"/>
          <w:i/>
          <w:color w:val="F8A662"/>
          <w:sz w:val="15"/>
          <w:szCs w:val="15"/>
        </w:rPr>
        <w:br w:type="page"/>
      </w:r>
    </w:p>
    <w:p w14:paraId="41670B7B" w14:textId="66D3BC8E" w:rsidR="00E0537D" w:rsidRPr="00E70BA5" w:rsidRDefault="00E0537D" w:rsidP="00E0537D">
      <w:pPr>
        <w:rPr>
          <w:rFonts w:ascii="Verdana" w:hAnsi="Verdana"/>
          <w:i/>
          <w:color w:val="F8A662"/>
          <w:sz w:val="15"/>
          <w:szCs w:val="15"/>
        </w:rPr>
      </w:pPr>
      <w:r w:rsidRPr="00E70BA5">
        <w:rPr>
          <w:rFonts w:ascii="Verdana" w:hAnsi="Verdana"/>
          <w:i/>
          <w:color w:val="F8A662"/>
          <w:sz w:val="15"/>
          <w:szCs w:val="15"/>
        </w:rPr>
        <w:lastRenderedPageBreak/>
        <w:t xml:space="preserve">Tabel </w:t>
      </w:r>
      <w:r w:rsidR="00C06CC8" w:rsidRPr="00E70BA5">
        <w:rPr>
          <w:rFonts w:ascii="Verdana" w:hAnsi="Verdana"/>
          <w:i/>
          <w:color w:val="F8A662"/>
          <w:sz w:val="15"/>
          <w:szCs w:val="15"/>
        </w:rPr>
        <w:t>20</w:t>
      </w:r>
      <w:r w:rsidRPr="00E70BA5">
        <w:rPr>
          <w:rFonts w:ascii="Verdana" w:hAnsi="Verdana"/>
          <w:i/>
          <w:color w:val="F8A662"/>
          <w:sz w:val="15"/>
          <w:szCs w:val="15"/>
        </w:rPr>
        <w:t xml:space="preserve">, </w:t>
      </w:r>
      <w:r w:rsidR="00F30A55" w:rsidRPr="00E70BA5">
        <w:rPr>
          <w:rFonts w:ascii="Verdana" w:hAnsi="Verdana"/>
          <w:i/>
          <w:color w:val="F8A662"/>
          <w:sz w:val="15"/>
          <w:szCs w:val="15"/>
        </w:rPr>
        <w:t xml:space="preserve">deel </w:t>
      </w:r>
      <w:r w:rsidR="00500348" w:rsidRPr="00E70BA5">
        <w:rPr>
          <w:rFonts w:ascii="Verdana" w:hAnsi="Verdana"/>
          <w:i/>
          <w:color w:val="F8A662"/>
          <w:sz w:val="15"/>
          <w:szCs w:val="15"/>
        </w:rPr>
        <w:t>C</w:t>
      </w:r>
      <w:r w:rsidR="00F30A55" w:rsidRPr="00E70BA5">
        <w:rPr>
          <w:rFonts w:ascii="Verdana" w:hAnsi="Verdana"/>
          <w:i/>
          <w:color w:val="F8A662"/>
          <w:sz w:val="15"/>
          <w:szCs w:val="15"/>
        </w:rPr>
        <w:t>, a</w:t>
      </w:r>
      <w:r w:rsidRPr="00E70BA5">
        <w:rPr>
          <w:rFonts w:ascii="Verdana" w:hAnsi="Verdana"/>
          <w:i/>
          <w:color w:val="F8A662"/>
          <w:sz w:val="15"/>
          <w:szCs w:val="15"/>
        </w:rPr>
        <w:t xml:space="preserve">fgewezen sondages </w:t>
      </w:r>
      <w:r w:rsidR="00E974B6" w:rsidRPr="00E70BA5">
        <w:rPr>
          <w:rFonts w:ascii="Verdana" w:hAnsi="Verdana"/>
          <w:i/>
          <w:color w:val="F8A662"/>
          <w:sz w:val="15"/>
          <w:szCs w:val="15"/>
        </w:rPr>
        <w:t xml:space="preserve">van militaire goederen </w:t>
      </w:r>
      <w:r w:rsidRPr="00E70BA5">
        <w:rPr>
          <w:rFonts w:ascii="Verdana" w:hAnsi="Verdana"/>
          <w:i/>
          <w:color w:val="F8A662"/>
          <w:sz w:val="15"/>
          <w:szCs w:val="15"/>
        </w:rPr>
        <w:t xml:space="preserve">in </w:t>
      </w:r>
      <w:r w:rsidR="00CC2217" w:rsidRPr="00E70BA5">
        <w:rPr>
          <w:rFonts w:ascii="Verdana" w:hAnsi="Verdana"/>
          <w:i/>
          <w:color w:val="F8A662"/>
          <w:sz w:val="15"/>
          <w:szCs w:val="15"/>
        </w:rPr>
        <w:t>2020</w:t>
      </w:r>
      <w:r w:rsidRPr="00E70BA5">
        <w:rPr>
          <w:rFonts w:ascii="Verdana" w:hAnsi="Verdana"/>
          <w:i/>
          <w:color w:val="F8A662"/>
          <w:sz w:val="15"/>
          <w:szCs w:val="15"/>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2"/>
        <w:gridCol w:w="1854"/>
        <w:gridCol w:w="992"/>
        <w:gridCol w:w="1134"/>
        <w:gridCol w:w="1416"/>
        <w:gridCol w:w="980"/>
        <w:gridCol w:w="1212"/>
      </w:tblGrid>
      <w:tr w:rsidR="00D918E6" w:rsidRPr="00E70BA5" w14:paraId="1F4EB06A" w14:textId="77777777" w:rsidTr="00D918E6">
        <w:tc>
          <w:tcPr>
            <w:tcW w:w="1402" w:type="dxa"/>
            <w:tcBorders>
              <w:top w:val="single" w:sz="4" w:space="0" w:color="auto"/>
              <w:left w:val="single" w:sz="4" w:space="0" w:color="auto"/>
              <w:bottom w:val="single" w:sz="4" w:space="0" w:color="auto"/>
              <w:right w:val="single" w:sz="4" w:space="0" w:color="auto"/>
            </w:tcBorders>
            <w:shd w:val="clear" w:color="000000" w:fill="FBD4B4"/>
            <w:tcMar>
              <w:top w:w="57" w:type="dxa"/>
              <w:left w:w="57" w:type="dxa"/>
              <w:bottom w:w="57" w:type="dxa"/>
              <w:right w:w="57" w:type="dxa"/>
            </w:tcMar>
          </w:tcPr>
          <w:p w14:paraId="1D25F368" w14:textId="77777777"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 xml:space="preserve">Land van eind-bestemming </w:t>
            </w:r>
          </w:p>
        </w:tc>
        <w:tc>
          <w:tcPr>
            <w:tcW w:w="1854" w:type="dxa"/>
            <w:tcBorders>
              <w:top w:val="single" w:sz="4" w:space="0" w:color="auto"/>
              <w:left w:val="single" w:sz="4" w:space="0" w:color="auto"/>
              <w:bottom w:val="single" w:sz="4" w:space="0" w:color="auto"/>
              <w:right w:val="single" w:sz="4" w:space="0" w:color="auto"/>
            </w:tcBorders>
            <w:shd w:val="clear" w:color="000000" w:fill="FBD4B4"/>
            <w:tcMar>
              <w:top w:w="57" w:type="dxa"/>
              <w:left w:w="57" w:type="dxa"/>
              <w:bottom w:w="57" w:type="dxa"/>
              <w:right w:w="57" w:type="dxa"/>
            </w:tcMar>
          </w:tcPr>
          <w:p w14:paraId="53F79B92" w14:textId="77777777"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 xml:space="preserve">Korte omschrijving </w:t>
            </w:r>
          </w:p>
        </w:tc>
        <w:tc>
          <w:tcPr>
            <w:tcW w:w="992" w:type="dxa"/>
            <w:tcBorders>
              <w:top w:val="single" w:sz="4" w:space="0" w:color="auto"/>
              <w:left w:val="single" w:sz="4" w:space="0" w:color="auto"/>
              <w:bottom w:val="single" w:sz="4" w:space="0" w:color="auto"/>
              <w:right w:val="single" w:sz="4" w:space="0" w:color="auto"/>
            </w:tcBorders>
            <w:shd w:val="clear" w:color="000000" w:fill="FBD4B4"/>
          </w:tcPr>
          <w:p w14:paraId="7236C7B6" w14:textId="33E001D9" w:rsidR="001E6C3F" w:rsidRPr="00E70BA5" w:rsidRDefault="001E6C3F" w:rsidP="00D42ABC">
            <w:pPr>
              <w:rPr>
                <w:rFonts w:ascii="Verdana" w:hAnsi="Verdana" w:cs="Arial"/>
                <w:b/>
                <w:color w:val="404040" w:themeColor="text1" w:themeTint="BF"/>
                <w:sz w:val="16"/>
                <w:szCs w:val="16"/>
                <w:lang w:val="en-US"/>
              </w:rPr>
            </w:pPr>
            <w:r w:rsidRPr="00E70BA5">
              <w:rPr>
                <w:rFonts w:ascii="Verdana" w:hAnsi="Verdana" w:cs="Arial"/>
                <w:b/>
                <w:color w:val="404040" w:themeColor="text1" w:themeTint="BF"/>
                <w:sz w:val="16"/>
                <w:szCs w:val="16"/>
                <w:lang w:val="en-US"/>
              </w:rPr>
              <w:t>Aantal stuks</w:t>
            </w:r>
          </w:p>
        </w:tc>
        <w:tc>
          <w:tcPr>
            <w:tcW w:w="1134" w:type="dxa"/>
            <w:tcBorders>
              <w:top w:val="single" w:sz="4" w:space="0" w:color="auto"/>
              <w:left w:val="single" w:sz="4" w:space="0" w:color="auto"/>
              <w:bottom w:val="single" w:sz="4" w:space="0" w:color="auto"/>
              <w:right w:val="single" w:sz="4" w:space="0" w:color="auto"/>
            </w:tcBorders>
            <w:shd w:val="clear" w:color="000000" w:fill="FBD4B4"/>
            <w:tcMar>
              <w:top w:w="57" w:type="dxa"/>
              <w:left w:w="57" w:type="dxa"/>
              <w:bottom w:w="57" w:type="dxa"/>
              <w:right w:w="57" w:type="dxa"/>
            </w:tcMar>
          </w:tcPr>
          <w:p w14:paraId="5D18121E" w14:textId="1CEAAE8B" w:rsidR="001E6C3F" w:rsidRPr="00E70BA5" w:rsidRDefault="001E6C3F" w:rsidP="00D42ABC">
            <w:pPr>
              <w:rPr>
                <w:rFonts w:ascii="Verdana" w:hAnsi="Verdana" w:cs="Arial"/>
                <w:b/>
                <w:color w:val="404040" w:themeColor="text1" w:themeTint="BF"/>
                <w:sz w:val="16"/>
                <w:szCs w:val="16"/>
                <w:lang w:val="en-US"/>
              </w:rPr>
            </w:pPr>
            <w:r w:rsidRPr="00E70BA5">
              <w:rPr>
                <w:rFonts w:ascii="Verdana" w:hAnsi="Verdana" w:cs="Arial"/>
                <w:b/>
                <w:color w:val="404040" w:themeColor="text1" w:themeTint="BF"/>
                <w:sz w:val="16"/>
                <w:szCs w:val="16"/>
                <w:lang w:val="en-US"/>
              </w:rPr>
              <w:t>Ontvanger</w:t>
            </w:r>
          </w:p>
        </w:tc>
        <w:tc>
          <w:tcPr>
            <w:tcW w:w="1416" w:type="dxa"/>
            <w:tcBorders>
              <w:top w:val="single" w:sz="4" w:space="0" w:color="auto"/>
              <w:left w:val="single" w:sz="4" w:space="0" w:color="auto"/>
              <w:bottom w:val="single" w:sz="4" w:space="0" w:color="auto"/>
              <w:right w:val="single" w:sz="4" w:space="0" w:color="auto"/>
            </w:tcBorders>
            <w:shd w:val="clear" w:color="000000" w:fill="FBD4B4"/>
            <w:tcMar>
              <w:top w:w="57" w:type="dxa"/>
              <w:left w:w="57" w:type="dxa"/>
              <w:bottom w:w="57" w:type="dxa"/>
              <w:right w:w="57" w:type="dxa"/>
            </w:tcMar>
          </w:tcPr>
          <w:p w14:paraId="7F7C002E" w14:textId="77777777" w:rsidR="001E6C3F" w:rsidRPr="00E70BA5" w:rsidRDefault="001E6C3F" w:rsidP="00D42ABC">
            <w:pPr>
              <w:rPr>
                <w:rFonts w:ascii="Verdana" w:hAnsi="Verdana" w:cs="Arial"/>
                <w:b/>
                <w:color w:val="404040" w:themeColor="text1" w:themeTint="BF"/>
                <w:sz w:val="16"/>
                <w:szCs w:val="16"/>
                <w:lang w:val="en-US"/>
              </w:rPr>
            </w:pPr>
            <w:r w:rsidRPr="00E70BA5">
              <w:rPr>
                <w:rFonts w:ascii="Verdana" w:hAnsi="Verdana" w:cs="Arial"/>
                <w:b/>
                <w:color w:val="404040" w:themeColor="text1" w:themeTint="BF"/>
                <w:sz w:val="16"/>
                <w:szCs w:val="16"/>
                <w:lang w:val="en-US"/>
              </w:rPr>
              <w:t>Eindgebruiker</w:t>
            </w:r>
          </w:p>
        </w:tc>
        <w:tc>
          <w:tcPr>
            <w:tcW w:w="980" w:type="dxa"/>
            <w:tcBorders>
              <w:top w:val="single" w:sz="4" w:space="0" w:color="auto"/>
              <w:left w:val="single" w:sz="4" w:space="0" w:color="auto"/>
              <w:bottom w:val="single" w:sz="4" w:space="0" w:color="auto"/>
              <w:right w:val="single" w:sz="4" w:space="0" w:color="auto"/>
            </w:tcBorders>
            <w:shd w:val="clear" w:color="000000" w:fill="FBD4B4"/>
          </w:tcPr>
          <w:p w14:paraId="531FEB82" w14:textId="77777777"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 xml:space="preserve">Datum </w:t>
            </w:r>
          </w:p>
          <w:p w14:paraId="0A9AAB61" w14:textId="77777777"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afwijzing</w:t>
            </w:r>
          </w:p>
        </w:tc>
        <w:tc>
          <w:tcPr>
            <w:tcW w:w="1212" w:type="dxa"/>
            <w:tcBorders>
              <w:top w:val="single" w:sz="4" w:space="0" w:color="auto"/>
              <w:left w:val="single" w:sz="4" w:space="0" w:color="auto"/>
              <w:bottom w:val="single" w:sz="4" w:space="0" w:color="auto"/>
              <w:right w:val="single" w:sz="4" w:space="0" w:color="auto"/>
            </w:tcBorders>
            <w:shd w:val="clear" w:color="000000" w:fill="FBD4B4"/>
            <w:tcMar>
              <w:top w:w="57" w:type="dxa"/>
              <w:left w:w="57" w:type="dxa"/>
              <w:bottom w:w="57" w:type="dxa"/>
              <w:right w:w="57" w:type="dxa"/>
            </w:tcMar>
          </w:tcPr>
          <w:p w14:paraId="6AAD50D9" w14:textId="77777777"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 xml:space="preserve">Reden </w:t>
            </w:r>
          </w:p>
          <w:p w14:paraId="16037FE8" w14:textId="77777777"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weigering</w:t>
            </w:r>
          </w:p>
        </w:tc>
      </w:tr>
      <w:tr w:rsidR="00D918E6" w:rsidRPr="00E70BA5" w14:paraId="4A4577AE" w14:textId="77777777" w:rsidTr="00D918E6">
        <w:tc>
          <w:tcPr>
            <w:tcW w:w="140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0956FA7" w14:textId="2309B7CE"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Israël</w:t>
            </w:r>
          </w:p>
        </w:tc>
        <w:tc>
          <w:tcPr>
            <w:tcW w:w="185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FE91337"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Koolstoftape</w:t>
            </w:r>
          </w:p>
        </w:tc>
        <w:tc>
          <w:tcPr>
            <w:tcW w:w="992" w:type="dxa"/>
            <w:tcBorders>
              <w:top w:val="single" w:sz="4" w:space="0" w:color="auto"/>
              <w:left w:val="single" w:sz="4" w:space="0" w:color="auto"/>
              <w:bottom w:val="single" w:sz="4" w:space="0" w:color="auto"/>
              <w:right w:val="single" w:sz="4" w:space="0" w:color="auto"/>
            </w:tcBorders>
          </w:tcPr>
          <w:p w14:paraId="56C1F3F4" w14:textId="5D7488F0" w:rsidR="001E6C3F" w:rsidRPr="00E70BA5" w:rsidRDefault="001E6C3F" w:rsidP="00D42ABC">
            <w:pPr>
              <w:rPr>
                <w:rFonts w:ascii="Verdana" w:hAnsi="Verdana" w:cs="Arial"/>
                <w:color w:val="404040" w:themeColor="text1" w:themeTint="BF"/>
                <w:sz w:val="16"/>
                <w:szCs w:val="16"/>
                <w:lang w:val="en-US"/>
              </w:rPr>
            </w:pPr>
            <w:r w:rsidRPr="00E70BA5">
              <w:rPr>
                <w:rFonts w:ascii="Verdana" w:hAnsi="Verdana" w:cs="Arial"/>
                <w:color w:val="404040" w:themeColor="text1" w:themeTint="BF"/>
                <w:sz w:val="16"/>
                <w:szCs w:val="16"/>
                <w:lang w:val="en-US"/>
              </w:rPr>
              <w:t>1500</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B92EBA3" w14:textId="42A533D3" w:rsidR="001E6C3F" w:rsidRPr="00E70BA5" w:rsidRDefault="001E6C3F" w:rsidP="00D42ABC">
            <w:pPr>
              <w:rPr>
                <w:rFonts w:ascii="Verdana" w:hAnsi="Verdana" w:cs="Arial"/>
                <w:color w:val="404040" w:themeColor="text1" w:themeTint="BF"/>
                <w:sz w:val="16"/>
                <w:szCs w:val="16"/>
                <w:lang w:val="en-US"/>
              </w:rPr>
            </w:pPr>
            <w:r w:rsidRPr="00E70BA5">
              <w:rPr>
                <w:rFonts w:ascii="Verdana" w:hAnsi="Verdana" w:cs="Arial"/>
                <w:color w:val="404040" w:themeColor="text1" w:themeTint="BF"/>
                <w:sz w:val="16"/>
                <w:szCs w:val="16"/>
                <w:lang w:val="en-US"/>
              </w:rPr>
              <w:t>Elbit Systems UAS Division</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E66B111" w14:textId="77777777" w:rsidR="001E6C3F" w:rsidRPr="00E70BA5" w:rsidRDefault="001E6C3F" w:rsidP="00D42ABC">
            <w:pPr>
              <w:rPr>
                <w:rFonts w:ascii="Verdana" w:hAnsi="Verdana" w:cs="Arial"/>
                <w:color w:val="404040" w:themeColor="text1" w:themeTint="BF"/>
                <w:sz w:val="16"/>
                <w:szCs w:val="16"/>
                <w:lang w:val="en-US"/>
              </w:rPr>
            </w:pPr>
          </w:p>
        </w:tc>
        <w:tc>
          <w:tcPr>
            <w:tcW w:w="980" w:type="dxa"/>
            <w:tcBorders>
              <w:top w:val="single" w:sz="4" w:space="0" w:color="auto"/>
              <w:left w:val="single" w:sz="4" w:space="0" w:color="auto"/>
              <w:bottom w:val="single" w:sz="4" w:space="0" w:color="auto"/>
              <w:right w:val="single" w:sz="4" w:space="0" w:color="auto"/>
            </w:tcBorders>
            <w:shd w:val="clear" w:color="auto" w:fill="auto"/>
          </w:tcPr>
          <w:p w14:paraId="24A3C5C0"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18-06-2020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9E611CB"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7</w:t>
            </w:r>
          </w:p>
        </w:tc>
      </w:tr>
      <w:tr w:rsidR="00D918E6" w:rsidRPr="00E70BA5" w14:paraId="2128CC7C" w14:textId="77777777" w:rsidTr="00D918E6">
        <w:tc>
          <w:tcPr>
            <w:tcW w:w="140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60D2D5E" w14:textId="77777777"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V.A.E.</w:t>
            </w:r>
          </w:p>
        </w:tc>
        <w:tc>
          <w:tcPr>
            <w:tcW w:w="185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2926337"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Rijsimulatoren voor militaire voertuigen</w:t>
            </w:r>
          </w:p>
        </w:tc>
        <w:tc>
          <w:tcPr>
            <w:tcW w:w="992" w:type="dxa"/>
            <w:tcBorders>
              <w:top w:val="single" w:sz="4" w:space="0" w:color="auto"/>
              <w:left w:val="single" w:sz="4" w:space="0" w:color="auto"/>
              <w:bottom w:val="single" w:sz="4" w:space="0" w:color="auto"/>
              <w:right w:val="single" w:sz="4" w:space="0" w:color="auto"/>
            </w:tcBorders>
          </w:tcPr>
          <w:p w14:paraId="048007E5" w14:textId="27202031" w:rsidR="001E6C3F" w:rsidRPr="00E70BA5" w:rsidRDefault="001E6C3F" w:rsidP="00D42ABC">
            <w:pPr>
              <w:rPr>
                <w:rFonts w:ascii="Verdana" w:hAnsi="Verdana" w:cs="Arial"/>
                <w:color w:val="404040" w:themeColor="text1" w:themeTint="BF"/>
                <w:sz w:val="16"/>
                <w:szCs w:val="16"/>
                <w:lang w:val="en-US"/>
              </w:rPr>
            </w:pPr>
            <w:r w:rsidRPr="00E70BA5">
              <w:rPr>
                <w:rFonts w:ascii="Verdana" w:hAnsi="Verdana" w:cs="Arial"/>
                <w:color w:val="404040" w:themeColor="text1" w:themeTint="BF"/>
                <w:sz w:val="16"/>
                <w:szCs w:val="16"/>
                <w:lang w:val="en-US"/>
              </w:rPr>
              <w:t>14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4F4F651" w14:textId="188369D6" w:rsidR="001E6C3F" w:rsidRPr="00E70BA5" w:rsidRDefault="001E6C3F" w:rsidP="00D42ABC">
            <w:pPr>
              <w:rPr>
                <w:rFonts w:ascii="Verdana" w:hAnsi="Verdana" w:cs="Arial"/>
                <w:color w:val="404040" w:themeColor="text1" w:themeTint="BF"/>
                <w:sz w:val="16"/>
                <w:szCs w:val="16"/>
                <w:lang w:val="en-US"/>
              </w:rPr>
            </w:pPr>
            <w:r w:rsidRPr="00E70BA5">
              <w:rPr>
                <w:rFonts w:ascii="Verdana" w:hAnsi="Verdana" w:cs="Arial"/>
                <w:color w:val="404040" w:themeColor="text1" w:themeTint="BF"/>
                <w:sz w:val="16"/>
                <w:szCs w:val="16"/>
                <w:lang w:val="en-US"/>
              </w:rPr>
              <w:t>U.A.E. Infantry School</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49A6A41" w14:textId="77777777" w:rsidR="001E6C3F" w:rsidRPr="00E70BA5" w:rsidRDefault="001E6C3F" w:rsidP="00D42ABC">
            <w:pPr>
              <w:rPr>
                <w:rFonts w:ascii="Verdana" w:hAnsi="Verdana" w:cs="Arial"/>
                <w:color w:val="404040" w:themeColor="text1" w:themeTint="BF"/>
                <w:sz w:val="16"/>
                <w:szCs w:val="16"/>
                <w:lang w:val="en-US"/>
              </w:rPr>
            </w:pPr>
            <w:r w:rsidRPr="00E70BA5">
              <w:rPr>
                <w:rFonts w:ascii="Verdana" w:hAnsi="Verdana" w:cs="Arial"/>
                <w:color w:val="404040" w:themeColor="text1" w:themeTint="BF"/>
                <w:sz w:val="16"/>
                <w:szCs w:val="16"/>
                <w:lang w:val="en-US"/>
              </w:rPr>
              <w:t>U.A.E. Infantry School</w:t>
            </w:r>
          </w:p>
        </w:tc>
        <w:tc>
          <w:tcPr>
            <w:tcW w:w="980" w:type="dxa"/>
            <w:tcBorders>
              <w:top w:val="single" w:sz="4" w:space="0" w:color="auto"/>
              <w:left w:val="single" w:sz="4" w:space="0" w:color="auto"/>
              <w:bottom w:val="single" w:sz="4" w:space="0" w:color="auto"/>
              <w:right w:val="single" w:sz="4" w:space="0" w:color="auto"/>
            </w:tcBorders>
            <w:shd w:val="clear" w:color="auto" w:fill="auto"/>
          </w:tcPr>
          <w:p w14:paraId="52EAF782"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17-02-2020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B262366" w14:textId="4B6649DA"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 xml:space="preserve">2, </w:t>
            </w:r>
            <w:r w:rsidR="00500348" w:rsidRPr="00E70BA5">
              <w:rPr>
                <w:rFonts w:ascii="Verdana" w:eastAsia="Times New Roman" w:hAnsi="Verdana" w:cs="Times New Roman"/>
                <w:color w:val="000000"/>
                <w:sz w:val="16"/>
                <w:szCs w:val="16"/>
                <w:lang w:eastAsia="nl-NL"/>
              </w:rPr>
              <w:t>POD</w:t>
            </w:r>
          </w:p>
        </w:tc>
      </w:tr>
      <w:tr w:rsidR="00D918E6" w:rsidRPr="00E70BA5" w14:paraId="42A4890D" w14:textId="77777777" w:rsidTr="00D918E6">
        <w:tc>
          <w:tcPr>
            <w:tcW w:w="140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5396F03" w14:textId="268234C9"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Saoedi-Arabië via diverse landen</w:t>
            </w:r>
          </w:p>
        </w:tc>
        <w:tc>
          <w:tcPr>
            <w:tcW w:w="185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764A83E"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Onderdelen voor een Gunlock vergrendelsysteem</w:t>
            </w:r>
          </w:p>
        </w:tc>
        <w:tc>
          <w:tcPr>
            <w:tcW w:w="992" w:type="dxa"/>
            <w:tcBorders>
              <w:top w:val="single" w:sz="4" w:space="0" w:color="auto"/>
              <w:left w:val="single" w:sz="4" w:space="0" w:color="auto"/>
              <w:bottom w:val="single" w:sz="4" w:space="0" w:color="auto"/>
              <w:right w:val="single" w:sz="4" w:space="0" w:color="auto"/>
            </w:tcBorders>
          </w:tcPr>
          <w:p w14:paraId="27CC348A" w14:textId="0CE3C5FE"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45</w:t>
            </w:r>
          </w:p>
          <w:p w14:paraId="7CF12C5A" w14:textId="77777777" w:rsidR="001E6C3F" w:rsidRPr="00E70BA5" w:rsidRDefault="001E6C3F" w:rsidP="001E6C3F">
            <w:pPr>
              <w:rPr>
                <w:rFonts w:ascii="Verdana" w:hAnsi="Verdana"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B9750C6" w14:textId="21DC9EFE" w:rsidR="001E6C3F" w:rsidRPr="00E70BA5" w:rsidRDefault="001E6C3F" w:rsidP="00D42ABC">
            <w:pPr>
              <w:rPr>
                <w:rFonts w:ascii="Verdana" w:hAnsi="Verdana" w:cs="Arial"/>
                <w:color w:val="404040" w:themeColor="text1" w:themeTint="BF"/>
                <w:sz w:val="16"/>
                <w:szCs w:val="16"/>
              </w:rPr>
            </w:pP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702BEAE" w14:textId="77777777" w:rsidR="001E6C3F" w:rsidRPr="00E70BA5" w:rsidRDefault="001E6C3F" w:rsidP="00D42ABC">
            <w:pPr>
              <w:rPr>
                <w:rFonts w:ascii="Verdana" w:hAnsi="Verdana" w:cs="Arial"/>
                <w:color w:val="404040" w:themeColor="text1" w:themeTint="BF"/>
                <w:sz w:val="16"/>
                <w:szCs w:val="16"/>
                <w:lang w:val="en-US"/>
              </w:rPr>
            </w:pPr>
            <w:r w:rsidRPr="00E70BA5">
              <w:rPr>
                <w:rFonts w:ascii="Verdana" w:hAnsi="Verdana" w:cs="Arial"/>
                <w:color w:val="404040" w:themeColor="text1" w:themeTint="BF"/>
                <w:sz w:val="16"/>
                <w:szCs w:val="16"/>
                <w:lang w:val="en-US"/>
              </w:rPr>
              <w:t>Saudi Royal Guard</w:t>
            </w:r>
          </w:p>
        </w:tc>
        <w:tc>
          <w:tcPr>
            <w:tcW w:w="980" w:type="dxa"/>
            <w:tcBorders>
              <w:top w:val="single" w:sz="4" w:space="0" w:color="auto"/>
              <w:left w:val="single" w:sz="4" w:space="0" w:color="auto"/>
              <w:bottom w:val="single" w:sz="4" w:space="0" w:color="auto"/>
              <w:right w:val="single" w:sz="4" w:space="0" w:color="auto"/>
            </w:tcBorders>
            <w:shd w:val="clear" w:color="auto" w:fill="auto"/>
          </w:tcPr>
          <w:p w14:paraId="2F59F1B4"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06-08-2020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89A4DB9" w14:textId="476BF713"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 xml:space="preserve">6, </w:t>
            </w:r>
            <w:r w:rsidR="00500348" w:rsidRPr="00E70BA5">
              <w:rPr>
                <w:rFonts w:ascii="Verdana" w:eastAsia="Times New Roman" w:hAnsi="Verdana" w:cs="Times New Roman"/>
                <w:color w:val="000000"/>
                <w:sz w:val="16"/>
                <w:szCs w:val="16"/>
                <w:lang w:eastAsia="nl-NL"/>
              </w:rPr>
              <w:t>POD</w:t>
            </w:r>
          </w:p>
        </w:tc>
      </w:tr>
      <w:tr w:rsidR="00D918E6" w:rsidRPr="00E70BA5" w14:paraId="3EE8CF89" w14:textId="77777777" w:rsidTr="00D918E6">
        <w:tc>
          <w:tcPr>
            <w:tcW w:w="140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457AB9D" w14:textId="21FFD33B" w:rsidR="001E6C3F" w:rsidRPr="00E70BA5" w:rsidRDefault="001E6C3F" w:rsidP="00D42ABC">
            <w:pPr>
              <w:rPr>
                <w:rFonts w:ascii="Verdana" w:hAnsi="Verdana" w:cs="Arial"/>
                <w:b/>
                <w:color w:val="404040" w:themeColor="text1" w:themeTint="BF"/>
                <w:sz w:val="16"/>
                <w:szCs w:val="16"/>
              </w:rPr>
            </w:pPr>
            <w:r w:rsidRPr="00E70BA5">
              <w:rPr>
                <w:rFonts w:ascii="Verdana" w:hAnsi="Verdana" w:cs="Arial"/>
                <w:b/>
                <w:color w:val="404040" w:themeColor="text1" w:themeTint="BF"/>
                <w:sz w:val="16"/>
                <w:szCs w:val="16"/>
              </w:rPr>
              <w:t>Egypte via VS</w:t>
            </w:r>
          </w:p>
        </w:tc>
        <w:tc>
          <w:tcPr>
            <w:tcW w:w="185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25F66ED"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Onderdelen van F-16 vliegtuigmotoren</w:t>
            </w:r>
          </w:p>
        </w:tc>
        <w:tc>
          <w:tcPr>
            <w:tcW w:w="992" w:type="dxa"/>
            <w:tcBorders>
              <w:top w:val="single" w:sz="4" w:space="0" w:color="auto"/>
              <w:left w:val="single" w:sz="4" w:space="0" w:color="auto"/>
              <w:bottom w:val="single" w:sz="4" w:space="0" w:color="auto"/>
              <w:right w:val="single" w:sz="4" w:space="0" w:color="auto"/>
            </w:tcBorders>
          </w:tcPr>
          <w:p w14:paraId="1547C996" w14:textId="16B53327" w:rsidR="001E6C3F" w:rsidRPr="00E70BA5" w:rsidRDefault="001E6C3F" w:rsidP="00D42ABC">
            <w:pPr>
              <w:rPr>
                <w:rFonts w:ascii="Verdana" w:hAnsi="Verdana" w:cs="Arial"/>
                <w:color w:val="404040" w:themeColor="text1" w:themeTint="BF"/>
                <w:sz w:val="16"/>
                <w:szCs w:val="16"/>
                <w:lang w:val="en-US"/>
              </w:rPr>
            </w:pPr>
            <w:r w:rsidRPr="00E70BA5">
              <w:rPr>
                <w:rFonts w:ascii="Verdana" w:hAnsi="Verdana" w:cs="Arial"/>
                <w:color w:val="404040" w:themeColor="text1" w:themeTint="BF"/>
                <w:sz w:val="16"/>
                <w:szCs w:val="16"/>
                <w:lang w:val="en-US"/>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0FC511E" w14:textId="61F5298C" w:rsidR="001E6C3F" w:rsidRPr="00E70BA5" w:rsidRDefault="001E6C3F" w:rsidP="00D42ABC">
            <w:pPr>
              <w:rPr>
                <w:rFonts w:ascii="Verdana" w:hAnsi="Verdana" w:cs="Arial"/>
                <w:color w:val="404040" w:themeColor="text1" w:themeTint="BF"/>
                <w:sz w:val="16"/>
                <w:szCs w:val="16"/>
                <w:lang w:val="en-US"/>
              </w:rPr>
            </w:pPr>
            <w:r w:rsidRPr="00E70BA5">
              <w:rPr>
                <w:rFonts w:ascii="Verdana" w:hAnsi="Verdana" w:cs="Arial"/>
                <w:color w:val="404040" w:themeColor="text1" w:themeTint="BF"/>
                <w:sz w:val="16"/>
                <w:szCs w:val="16"/>
                <w:lang w:val="en-US"/>
              </w:rPr>
              <w:t>Derco Repair Services Inc.</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AC09629" w14:textId="77777777" w:rsidR="001E6C3F" w:rsidRPr="00E70BA5" w:rsidRDefault="001E6C3F" w:rsidP="00D42ABC">
            <w:pPr>
              <w:rPr>
                <w:rFonts w:ascii="Verdana" w:hAnsi="Verdana" w:cs="Arial"/>
                <w:color w:val="404040" w:themeColor="text1" w:themeTint="BF"/>
                <w:sz w:val="16"/>
                <w:szCs w:val="16"/>
                <w:lang w:val="en-US"/>
              </w:rPr>
            </w:pPr>
            <w:r w:rsidRPr="00E70BA5">
              <w:rPr>
                <w:rFonts w:ascii="Verdana" w:hAnsi="Verdana" w:cs="Arial"/>
                <w:color w:val="404040" w:themeColor="text1" w:themeTint="BF"/>
                <w:sz w:val="16"/>
                <w:szCs w:val="16"/>
                <w:lang w:val="en-US"/>
              </w:rPr>
              <w:t>Luchtmacht Egypte</w:t>
            </w:r>
          </w:p>
        </w:tc>
        <w:tc>
          <w:tcPr>
            <w:tcW w:w="980" w:type="dxa"/>
            <w:tcBorders>
              <w:top w:val="single" w:sz="4" w:space="0" w:color="auto"/>
              <w:left w:val="single" w:sz="4" w:space="0" w:color="auto"/>
              <w:bottom w:val="single" w:sz="4" w:space="0" w:color="auto"/>
              <w:right w:val="single" w:sz="4" w:space="0" w:color="auto"/>
            </w:tcBorders>
            <w:shd w:val="clear" w:color="auto" w:fill="auto"/>
          </w:tcPr>
          <w:p w14:paraId="094D6775"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23-11-2020</w:t>
            </w:r>
          </w:p>
        </w:tc>
        <w:tc>
          <w:tcPr>
            <w:tcW w:w="121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986AEB2" w14:textId="77777777" w:rsidR="001E6C3F" w:rsidRPr="00E70BA5" w:rsidRDefault="001E6C3F" w:rsidP="00D42ABC">
            <w:pPr>
              <w:rPr>
                <w:rFonts w:ascii="Verdana" w:hAnsi="Verdana" w:cs="Arial"/>
                <w:color w:val="404040" w:themeColor="text1" w:themeTint="BF"/>
                <w:sz w:val="16"/>
                <w:szCs w:val="16"/>
              </w:rPr>
            </w:pPr>
            <w:r w:rsidRPr="00E70BA5">
              <w:rPr>
                <w:rFonts w:ascii="Verdana" w:hAnsi="Verdana" w:cs="Arial"/>
                <w:color w:val="404040" w:themeColor="text1" w:themeTint="BF"/>
                <w:sz w:val="16"/>
                <w:szCs w:val="16"/>
              </w:rPr>
              <w:t>2,6</w:t>
            </w:r>
          </w:p>
        </w:tc>
      </w:tr>
    </w:tbl>
    <w:p w14:paraId="3A0BA700" w14:textId="3BE5FCB3" w:rsidR="00B57CD4" w:rsidRPr="00E70BA5" w:rsidRDefault="00B57CD4" w:rsidP="00B769DA">
      <w:pPr>
        <w:pStyle w:val="FootnoteText"/>
        <w:spacing w:line="276" w:lineRule="auto"/>
        <w:rPr>
          <w:rFonts w:ascii="Verdana" w:hAnsi="Verdana" w:cs="Arial"/>
          <w:b/>
          <w:bCs/>
          <w:sz w:val="14"/>
          <w:szCs w:val="14"/>
        </w:rPr>
      </w:pPr>
      <w:r w:rsidRPr="00E70BA5">
        <w:rPr>
          <w:rFonts w:ascii="Verdana" w:hAnsi="Verdana" w:cs="Arial"/>
          <w:b/>
          <w:bCs/>
          <w:sz w:val="14"/>
          <w:szCs w:val="14"/>
        </w:rPr>
        <w:br w:type="page"/>
      </w:r>
    </w:p>
    <w:p w14:paraId="2BF9B1DE" w14:textId="061ECEFF" w:rsidR="00B57CD4" w:rsidRPr="00E70BA5" w:rsidRDefault="00B57CD4" w:rsidP="00DE5A20">
      <w:pPr>
        <w:pStyle w:val="Heading1"/>
        <w:numPr>
          <w:ilvl w:val="0"/>
          <w:numId w:val="0"/>
        </w:numPr>
        <w:rPr>
          <w:rFonts w:cs="Arial"/>
          <w:sz w:val="18"/>
          <w:szCs w:val="18"/>
        </w:rPr>
      </w:pPr>
      <w:bookmarkStart w:id="457" w:name="_Bijlage_7:_Overtollig"/>
      <w:bookmarkStart w:id="458" w:name="_Bijlage_6:_Overtollig"/>
      <w:bookmarkStart w:id="459" w:name="_Toc510102826"/>
      <w:bookmarkStart w:id="460" w:name="_Toc510626201"/>
      <w:bookmarkStart w:id="461" w:name="_Toc8728818"/>
      <w:bookmarkStart w:id="462" w:name="_Toc9343683"/>
      <w:bookmarkStart w:id="463" w:name="_Toc75342253"/>
      <w:bookmarkStart w:id="464" w:name="_Toc76481519"/>
      <w:bookmarkEnd w:id="457"/>
      <w:bookmarkEnd w:id="458"/>
      <w:r w:rsidRPr="00E70BA5">
        <w:lastRenderedPageBreak/>
        <w:t xml:space="preserve">Bijlage </w:t>
      </w:r>
      <w:r w:rsidR="00103DD1" w:rsidRPr="00E70BA5">
        <w:t>7</w:t>
      </w:r>
      <w:r w:rsidRPr="00E70BA5">
        <w:t xml:space="preserve">: </w:t>
      </w:r>
      <w:r w:rsidR="00FA2813" w:rsidRPr="00E70BA5">
        <w:t>O</w:t>
      </w:r>
      <w:r w:rsidRPr="00E70BA5">
        <w:t>vertollig defensiematerieel</w:t>
      </w:r>
      <w:bookmarkEnd w:id="459"/>
      <w:bookmarkEnd w:id="460"/>
      <w:bookmarkEnd w:id="461"/>
      <w:bookmarkEnd w:id="462"/>
      <w:bookmarkEnd w:id="463"/>
      <w:bookmarkEnd w:id="464"/>
    </w:p>
    <w:p w14:paraId="3480A1A6" w14:textId="13EDB924" w:rsidR="00FC5944" w:rsidRPr="00E70BA5" w:rsidRDefault="00433026" w:rsidP="00BC033F">
      <w:pPr>
        <w:rPr>
          <w:rFonts w:ascii="Verdana" w:hAnsi="Verdana"/>
          <w:i/>
          <w:color w:val="F8A662"/>
          <w:sz w:val="15"/>
          <w:szCs w:val="15"/>
        </w:rPr>
      </w:pPr>
      <w:r w:rsidRPr="00E70BA5">
        <w:rPr>
          <w:rFonts w:ascii="Verdana" w:hAnsi="Verdana"/>
          <w:i/>
          <w:color w:val="F8A662"/>
          <w:sz w:val="15"/>
          <w:szCs w:val="15"/>
        </w:rPr>
        <w:t xml:space="preserve">Tabel </w:t>
      </w:r>
      <w:r w:rsidR="00C06CC8" w:rsidRPr="00E70BA5">
        <w:rPr>
          <w:rFonts w:ascii="Verdana" w:hAnsi="Verdana"/>
          <w:i/>
          <w:color w:val="F8A662"/>
          <w:sz w:val="15"/>
          <w:szCs w:val="15"/>
        </w:rPr>
        <w:t>21</w:t>
      </w:r>
      <w:r w:rsidR="005F1E2B" w:rsidRPr="00E70BA5">
        <w:rPr>
          <w:rFonts w:ascii="Verdana" w:hAnsi="Verdana"/>
          <w:i/>
          <w:color w:val="F8A662"/>
          <w:sz w:val="15"/>
          <w:szCs w:val="15"/>
        </w:rPr>
        <w:t>,</w:t>
      </w:r>
      <w:r w:rsidRPr="00E70BA5">
        <w:rPr>
          <w:rFonts w:ascii="Verdana" w:hAnsi="Verdana"/>
          <w:i/>
          <w:color w:val="F8A662"/>
          <w:sz w:val="15"/>
          <w:szCs w:val="15"/>
        </w:rPr>
        <w:t xml:space="preserve"> Overzicht van </w:t>
      </w:r>
      <w:r w:rsidR="00157874" w:rsidRPr="00E70BA5">
        <w:rPr>
          <w:rFonts w:ascii="Verdana" w:hAnsi="Verdana"/>
          <w:i/>
          <w:color w:val="F8A662"/>
          <w:sz w:val="15"/>
          <w:szCs w:val="15"/>
        </w:rPr>
        <w:t xml:space="preserve">vergunningen voor </w:t>
      </w:r>
      <w:r w:rsidRPr="00E70BA5">
        <w:rPr>
          <w:rFonts w:ascii="Verdana" w:hAnsi="Verdana"/>
          <w:i/>
          <w:color w:val="F8A662"/>
          <w:sz w:val="15"/>
          <w:szCs w:val="15"/>
        </w:rPr>
        <w:t>door de Staat aan buitenlandse partijen verkocht overt</w:t>
      </w:r>
      <w:r w:rsidR="00CA6506" w:rsidRPr="00E70BA5">
        <w:rPr>
          <w:rFonts w:ascii="Verdana" w:hAnsi="Verdana"/>
          <w:i/>
          <w:color w:val="F8A662"/>
          <w:sz w:val="15"/>
          <w:szCs w:val="15"/>
        </w:rPr>
        <w:t xml:space="preserve">ollig defensiematerieel in </w:t>
      </w:r>
      <w:r w:rsidR="00CC2217" w:rsidRPr="00E70BA5">
        <w:rPr>
          <w:rFonts w:ascii="Verdana" w:hAnsi="Verdana"/>
          <w:i/>
          <w:color w:val="F8A662"/>
          <w:sz w:val="15"/>
          <w:szCs w:val="15"/>
        </w:rPr>
        <w:t>2020</w:t>
      </w:r>
    </w:p>
    <w:tbl>
      <w:tblPr>
        <w:tblW w:w="9073" w:type="dxa"/>
        <w:tblLayout w:type="fixed"/>
        <w:tblCellMar>
          <w:top w:w="57" w:type="dxa"/>
          <w:left w:w="57" w:type="dxa"/>
          <w:bottom w:w="57" w:type="dxa"/>
          <w:right w:w="57" w:type="dxa"/>
        </w:tblCellMar>
        <w:tblLook w:val="0020" w:firstRow="1" w:lastRow="0" w:firstColumn="0" w:lastColumn="0" w:noHBand="0" w:noVBand="0"/>
      </w:tblPr>
      <w:tblGrid>
        <w:gridCol w:w="2296"/>
        <w:gridCol w:w="2377"/>
        <w:gridCol w:w="1814"/>
        <w:gridCol w:w="2586"/>
      </w:tblGrid>
      <w:tr w:rsidR="0094684C" w:rsidRPr="00E70BA5" w14:paraId="77AA080B" w14:textId="77777777" w:rsidTr="00E87FE0">
        <w:trPr>
          <w:trHeight w:val="495"/>
          <w:tblHeader/>
        </w:trPr>
        <w:tc>
          <w:tcPr>
            <w:tcW w:w="229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6862756" w14:textId="6D774245" w:rsidR="0094684C" w:rsidRPr="00E70BA5" w:rsidRDefault="00DE3087" w:rsidP="00DE3087">
            <w:pPr>
              <w:tabs>
                <w:tab w:val="right" w:pos="2182"/>
              </w:tabs>
              <w:spacing w:after="200"/>
              <w:rPr>
                <w:rFonts w:ascii="Verdana" w:hAnsi="Verdana" w:cs="Arial"/>
                <w:b/>
                <w:sz w:val="16"/>
                <w:szCs w:val="16"/>
                <w:lang w:val="en-US"/>
              </w:rPr>
            </w:pPr>
            <w:r w:rsidRPr="00E70BA5">
              <w:rPr>
                <w:rFonts w:ascii="Verdana" w:hAnsi="Verdana" w:cs="Arial"/>
                <w:b/>
                <w:sz w:val="16"/>
                <w:szCs w:val="16"/>
                <w:lang w:val="en-US"/>
              </w:rPr>
              <w:t>Type materieel</w:t>
            </w:r>
          </w:p>
        </w:tc>
        <w:tc>
          <w:tcPr>
            <w:tcW w:w="237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25EC6F4" w14:textId="20BD26B0" w:rsidR="0094684C" w:rsidRPr="00E70BA5" w:rsidRDefault="0094684C" w:rsidP="0069253D">
            <w:pPr>
              <w:spacing w:after="200"/>
              <w:rPr>
                <w:rFonts w:ascii="Verdana" w:hAnsi="Verdana" w:cs="Arial"/>
                <w:b/>
                <w:sz w:val="16"/>
                <w:szCs w:val="16"/>
                <w:lang w:val="en-US"/>
              </w:rPr>
            </w:pPr>
            <w:r w:rsidRPr="00E70BA5">
              <w:rPr>
                <w:rFonts w:ascii="Verdana" w:hAnsi="Verdana" w:cs="Arial"/>
                <w:b/>
                <w:sz w:val="16"/>
                <w:szCs w:val="16"/>
                <w:lang w:val="en-US"/>
              </w:rPr>
              <w:t>Aan/via</w:t>
            </w:r>
            <w:r w:rsidR="00FA2813" w:rsidRPr="00E70BA5">
              <w:rPr>
                <w:rStyle w:val="FootnoteReference"/>
                <w:rFonts w:ascii="Verdana" w:hAnsi="Verdana" w:cs="Arial"/>
                <w:b/>
                <w:sz w:val="16"/>
                <w:szCs w:val="16"/>
                <w:lang w:val="en-US"/>
              </w:rPr>
              <w:footnoteReference w:id="52"/>
            </w:r>
          </w:p>
        </w:tc>
        <w:tc>
          <w:tcPr>
            <w:tcW w:w="181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7C69BAE" w14:textId="0894E257" w:rsidR="0094684C" w:rsidRPr="00E70BA5" w:rsidRDefault="0094684C" w:rsidP="007C55F2">
            <w:pPr>
              <w:spacing w:after="200"/>
              <w:rPr>
                <w:rFonts w:ascii="Verdana" w:hAnsi="Verdana" w:cs="Arial"/>
                <w:b/>
                <w:sz w:val="16"/>
                <w:szCs w:val="16"/>
                <w:lang w:val="en-US"/>
              </w:rPr>
            </w:pPr>
            <w:r w:rsidRPr="00E70BA5">
              <w:rPr>
                <w:rFonts w:ascii="Verdana" w:hAnsi="Verdana" w:cs="Arial"/>
                <w:b/>
                <w:sz w:val="16"/>
                <w:szCs w:val="16"/>
                <w:lang w:val="en-US"/>
              </w:rPr>
              <w:t>Land van eindbestemming</w:t>
            </w:r>
          </w:p>
        </w:tc>
        <w:tc>
          <w:tcPr>
            <w:tcW w:w="258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0408E8F" w14:textId="5E2E39E5" w:rsidR="0094684C" w:rsidRPr="00E70BA5" w:rsidRDefault="0094684C" w:rsidP="0069253D">
            <w:pPr>
              <w:spacing w:after="200"/>
              <w:rPr>
                <w:rFonts w:ascii="Verdana" w:hAnsi="Verdana" w:cs="Arial"/>
                <w:b/>
                <w:sz w:val="16"/>
                <w:szCs w:val="16"/>
                <w:lang w:val="en-US"/>
              </w:rPr>
            </w:pPr>
            <w:r w:rsidRPr="00E70BA5">
              <w:rPr>
                <w:rFonts w:ascii="Verdana" w:hAnsi="Verdana" w:cs="Arial"/>
                <w:b/>
                <w:sz w:val="16"/>
                <w:szCs w:val="16"/>
                <w:lang w:val="en-US"/>
              </w:rPr>
              <w:t>Eindgebruiker</w:t>
            </w:r>
          </w:p>
        </w:tc>
      </w:tr>
      <w:tr w:rsidR="00CA6506" w:rsidRPr="00E70BA5" w14:paraId="79032FD0"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51039730" w14:textId="44AD0235" w:rsidR="00CA6506" w:rsidRPr="00E70BA5" w:rsidRDefault="00B902A8" w:rsidP="00B902A8">
            <w:pPr>
              <w:spacing w:after="200"/>
              <w:rPr>
                <w:rFonts w:ascii="Verdana" w:hAnsi="Verdana" w:cs="Arial"/>
                <w:sz w:val="16"/>
                <w:szCs w:val="16"/>
              </w:rPr>
            </w:pPr>
            <w:r w:rsidRPr="00E70BA5">
              <w:rPr>
                <w:rFonts w:ascii="Verdana" w:hAnsi="Verdana" w:cs="Arial"/>
                <w:sz w:val="16"/>
                <w:szCs w:val="16"/>
              </w:rPr>
              <w:t>Reservedelen luchtsystemen</w:t>
            </w: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11CBFCC2" w14:textId="64755038" w:rsidR="00CA6506" w:rsidRPr="00E70BA5" w:rsidRDefault="00FC553C" w:rsidP="00CA6506">
            <w:pPr>
              <w:spacing w:after="200"/>
              <w:ind w:left="72"/>
              <w:rPr>
                <w:rFonts w:ascii="Verdana" w:hAnsi="Verdana" w:cs="Arial"/>
                <w:sz w:val="16"/>
                <w:szCs w:val="16"/>
              </w:rPr>
            </w:pPr>
            <w:r w:rsidRPr="00E70BA5">
              <w:rPr>
                <w:rFonts w:ascii="Verdana" w:hAnsi="Verdana" w:cs="Arial"/>
                <w:sz w:val="16"/>
                <w:szCs w:val="16"/>
              </w:rPr>
              <w:t>AeroXS</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59AC5CAA" w14:textId="44614BED" w:rsidR="00CA6506" w:rsidRPr="00E70BA5" w:rsidRDefault="00FC553C" w:rsidP="00CA6506">
            <w:pPr>
              <w:spacing w:after="200"/>
              <w:rPr>
                <w:rFonts w:ascii="Verdana" w:hAnsi="Verdana" w:cs="Arial"/>
                <w:sz w:val="16"/>
                <w:szCs w:val="16"/>
              </w:rPr>
            </w:pPr>
            <w:r w:rsidRPr="00E70BA5">
              <w:rPr>
                <w:rFonts w:ascii="Verdana" w:hAnsi="Verdana" w:cs="Arial"/>
                <w:sz w:val="16"/>
                <w:szCs w:val="16"/>
              </w:rPr>
              <w:t>VS</w:t>
            </w:r>
          </w:p>
        </w:tc>
        <w:tc>
          <w:tcPr>
            <w:tcW w:w="2586" w:type="dxa"/>
            <w:tcBorders>
              <w:top w:val="single" w:sz="4" w:space="0" w:color="auto"/>
              <w:left w:val="single" w:sz="4" w:space="0" w:color="auto"/>
              <w:bottom w:val="single" w:sz="4" w:space="0" w:color="auto"/>
              <w:right w:val="single" w:sz="4" w:space="0" w:color="auto"/>
            </w:tcBorders>
            <w:shd w:val="clear" w:color="auto" w:fill="auto"/>
          </w:tcPr>
          <w:p w14:paraId="446BDCD2" w14:textId="51322F63" w:rsidR="00CA6506" w:rsidRPr="00E70BA5" w:rsidRDefault="00FC553C" w:rsidP="00CA6506">
            <w:pPr>
              <w:spacing w:after="200"/>
              <w:ind w:left="72"/>
              <w:rPr>
                <w:rFonts w:ascii="Verdana" w:hAnsi="Verdana" w:cs="Arial"/>
                <w:sz w:val="16"/>
                <w:szCs w:val="16"/>
              </w:rPr>
            </w:pPr>
            <w:r w:rsidRPr="00E70BA5">
              <w:rPr>
                <w:rFonts w:ascii="Verdana" w:hAnsi="Verdana" w:cs="Arial"/>
                <w:sz w:val="16"/>
                <w:szCs w:val="16"/>
              </w:rPr>
              <w:t>AeroXS</w:t>
            </w:r>
          </w:p>
        </w:tc>
      </w:tr>
      <w:tr w:rsidR="00CA6506" w:rsidRPr="00E70BA5" w14:paraId="6170DA5E"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0A4E425D" w14:textId="5FD07010" w:rsidR="00CA6506" w:rsidRPr="00E70BA5" w:rsidRDefault="00B902A8" w:rsidP="00AE2F33">
            <w:pPr>
              <w:spacing w:after="200"/>
              <w:rPr>
                <w:rFonts w:ascii="Verdana" w:hAnsi="Verdana" w:cs="Arial"/>
                <w:sz w:val="16"/>
                <w:szCs w:val="16"/>
              </w:rPr>
            </w:pPr>
            <w:r w:rsidRPr="00E70BA5">
              <w:rPr>
                <w:rFonts w:ascii="Verdana" w:hAnsi="Verdana" w:cs="Arial"/>
                <w:sz w:val="16"/>
                <w:szCs w:val="16"/>
              </w:rPr>
              <w:t>Reservedelen luchtsystemen</w:t>
            </w: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7754B0BD" w14:textId="76F1C145" w:rsidR="00CA6506" w:rsidRPr="00E70BA5" w:rsidRDefault="00B902A8" w:rsidP="00CA6506">
            <w:pPr>
              <w:spacing w:after="200"/>
              <w:ind w:left="72"/>
              <w:rPr>
                <w:rFonts w:ascii="Verdana" w:hAnsi="Verdana" w:cs="Arial"/>
                <w:sz w:val="16"/>
                <w:szCs w:val="16"/>
              </w:rPr>
            </w:pPr>
            <w:r w:rsidRPr="00E70BA5">
              <w:rPr>
                <w:rFonts w:ascii="Verdana" w:hAnsi="Verdana" w:cs="Arial"/>
                <w:sz w:val="16"/>
                <w:szCs w:val="16"/>
              </w:rPr>
              <w:t>Air &amp; Ground VS</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070D4364" w14:textId="316180AE" w:rsidR="00CA6506" w:rsidRPr="00E70BA5" w:rsidRDefault="00B902A8" w:rsidP="00CA6506">
            <w:pPr>
              <w:spacing w:after="200"/>
              <w:rPr>
                <w:rFonts w:ascii="Verdana" w:hAnsi="Verdana" w:cs="Arial"/>
                <w:sz w:val="16"/>
                <w:szCs w:val="16"/>
              </w:rPr>
            </w:pPr>
            <w:r w:rsidRPr="00E70BA5">
              <w:rPr>
                <w:rFonts w:ascii="Verdana" w:hAnsi="Verdana" w:cs="Arial"/>
                <w:sz w:val="16"/>
                <w:szCs w:val="16"/>
              </w:rPr>
              <w:t>VS</w:t>
            </w:r>
          </w:p>
        </w:tc>
        <w:tc>
          <w:tcPr>
            <w:tcW w:w="2586" w:type="dxa"/>
            <w:tcBorders>
              <w:top w:val="single" w:sz="4" w:space="0" w:color="auto"/>
              <w:left w:val="single" w:sz="4" w:space="0" w:color="auto"/>
              <w:bottom w:val="single" w:sz="4" w:space="0" w:color="auto"/>
              <w:right w:val="single" w:sz="4" w:space="0" w:color="auto"/>
            </w:tcBorders>
            <w:shd w:val="clear" w:color="auto" w:fill="auto"/>
          </w:tcPr>
          <w:p w14:paraId="22DF0934" w14:textId="26B9225D" w:rsidR="00CA6506" w:rsidRPr="00E70BA5" w:rsidRDefault="00B902A8" w:rsidP="00CA6506">
            <w:pPr>
              <w:spacing w:after="200"/>
              <w:ind w:left="72"/>
              <w:rPr>
                <w:rFonts w:ascii="Verdana" w:hAnsi="Verdana" w:cs="Arial"/>
                <w:sz w:val="16"/>
                <w:szCs w:val="16"/>
              </w:rPr>
            </w:pPr>
            <w:r w:rsidRPr="00E70BA5">
              <w:rPr>
                <w:rFonts w:ascii="Verdana" w:hAnsi="Verdana" w:cs="Arial"/>
                <w:sz w:val="16"/>
                <w:szCs w:val="16"/>
              </w:rPr>
              <w:t>Air &amp; Ground</w:t>
            </w:r>
          </w:p>
        </w:tc>
      </w:tr>
      <w:tr w:rsidR="00387FC3" w:rsidRPr="00E70BA5" w14:paraId="5CC2F72D"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4176371E" w14:textId="4B556FE7" w:rsidR="00387FC3" w:rsidRPr="00E70BA5" w:rsidRDefault="00B902A8" w:rsidP="00387FC3">
            <w:pPr>
              <w:spacing w:after="200"/>
              <w:rPr>
                <w:rFonts w:ascii="Verdana" w:hAnsi="Verdana" w:cs="Arial"/>
                <w:sz w:val="16"/>
                <w:szCs w:val="16"/>
              </w:rPr>
            </w:pPr>
            <w:r w:rsidRPr="00E70BA5">
              <w:rPr>
                <w:rFonts w:ascii="Verdana" w:hAnsi="Verdana" w:cs="Arial"/>
                <w:sz w:val="16"/>
                <w:szCs w:val="16"/>
              </w:rPr>
              <w:t>CAD/PAD F-16</w:t>
            </w: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6F2D541C" w14:textId="1B49FE58" w:rsidR="00387FC3" w:rsidRPr="00E70BA5" w:rsidRDefault="00B902A8" w:rsidP="00387FC3">
            <w:pPr>
              <w:spacing w:after="200"/>
              <w:ind w:left="72"/>
              <w:rPr>
                <w:rFonts w:ascii="Verdana" w:hAnsi="Verdana" w:cs="Arial"/>
                <w:sz w:val="16"/>
                <w:szCs w:val="16"/>
              </w:rPr>
            </w:pPr>
            <w:r w:rsidRPr="00E70BA5">
              <w:rPr>
                <w:rFonts w:ascii="Verdana" w:hAnsi="Verdana" w:cs="Arial"/>
                <w:sz w:val="16"/>
                <w:szCs w:val="16"/>
              </w:rPr>
              <w:t>België (G2G)</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3900AAB0" w14:textId="0D9C7B76" w:rsidR="00387FC3" w:rsidRPr="00E70BA5" w:rsidRDefault="00B902A8" w:rsidP="00387FC3">
            <w:pPr>
              <w:spacing w:after="200"/>
              <w:rPr>
                <w:rFonts w:ascii="Verdana" w:hAnsi="Verdana" w:cs="Arial"/>
                <w:sz w:val="16"/>
                <w:szCs w:val="16"/>
              </w:rPr>
            </w:pPr>
            <w:r w:rsidRPr="00E70BA5">
              <w:rPr>
                <w:rFonts w:ascii="Verdana" w:hAnsi="Verdana" w:cs="Arial"/>
                <w:sz w:val="16"/>
                <w:szCs w:val="16"/>
              </w:rPr>
              <w:t>België</w:t>
            </w:r>
          </w:p>
        </w:tc>
        <w:tc>
          <w:tcPr>
            <w:tcW w:w="2586" w:type="dxa"/>
            <w:tcBorders>
              <w:top w:val="single" w:sz="4" w:space="0" w:color="auto"/>
              <w:left w:val="single" w:sz="4" w:space="0" w:color="auto"/>
              <w:bottom w:val="single" w:sz="4" w:space="0" w:color="auto"/>
              <w:right w:val="single" w:sz="4" w:space="0" w:color="auto"/>
            </w:tcBorders>
            <w:shd w:val="clear" w:color="auto" w:fill="auto"/>
          </w:tcPr>
          <w:p w14:paraId="69A0E6CB" w14:textId="2835AA02" w:rsidR="00387FC3" w:rsidRPr="00E70BA5" w:rsidRDefault="00B902A8" w:rsidP="00387FC3">
            <w:pPr>
              <w:spacing w:after="200"/>
              <w:ind w:left="72"/>
              <w:rPr>
                <w:rFonts w:ascii="Verdana" w:hAnsi="Verdana" w:cs="Arial"/>
                <w:sz w:val="16"/>
                <w:szCs w:val="16"/>
              </w:rPr>
            </w:pPr>
            <w:r w:rsidRPr="00E70BA5">
              <w:rPr>
                <w:rFonts w:ascii="Verdana" w:hAnsi="Verdana" w:cs="Arial"/>
                <w:sz w:val="16"/>
                <w:szCs w:val="16"/>
              </w:rPr>
              <w:t>Ministerie van Defensie</w:t>
            </w:r>
          </w:p>
        </w:tc>
      </w:tr>
      <w:tr w:rsidR="00387FC3" w:rsidRPr="00E70BA5" w14:paraId="0CCE236F"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3E9155BC" w14:textId="111BCF66" w:rsidR="00387FC3" w:rsidRPr="00E70BA5" w:rsidRDefault="00B902A8" w:rsidP="00387FC3">
            <w:pPr>
              <w:spacing w:after="200"/>
              <w:rPr>
                <w:rFonts w:ascii="Verdana" w:hAnsi="Verdana" w:cs="Arial"/>
                <w:sz w:val="16"/>
                <w:szCs w:val="16"/>
              </w:rPr>
            </w:pPr>
            <w:r w:rsidRPr="00E70BA5">
              <w:rPr>
                <w:rFonts w:ascii="Verdana" w:hAnsi="Verdana" w:cs="Arial"/>
                <w:sz w:val="16"/>
                <w:szCs w:val="16"/>
              </w:rPr>
              <w:t>Klimaatkast</w:t>
            </w: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6892E5B6" w14:textId="1428590D" w:rsidR="00387FC3" w:rsidRPr="00E70BA5" w:rsidRDefault="00B902A8" w:rsidP="00387FC3">
            <w:pPr>
              <w:spacing w:after="200"/>
              <w:ind w:left="72"/>
              <w:rPr>
                <w:rFonts w:ascii="Verdana" w:hAnsi="Verdana" w:cs="Arial"/>
                <w:sz w:val="16"/>
                <w:szCs w:val="16"/>
              </w:rPr>
            </w:pPr>
            <w:r w:rsidRPr="00E70BA5">
              <w:rPr>
                <w:rFonts w:ascii="Verdana" w:hAnsi="Verdana" w:cs="Arial"/>
                <w:sz w:val="16"/>
                <w:szCs w:val="16"/>
              </w:rPr>
              <w:t>België (G2G)</w:t>
            </w:r>
          </w:p>
        </w:tc>
        <w:tc>
          <w:tcPr>
            <w:tcW w:w="1814" w:type="dxa"/>
            <w:tcBorders>
              <w:top w:val="single" w:sz="4" w:space="0" w:color="auto"/>
              <w:left w:val="single" w:sz="4" w:space="0" w:color="auto"/>
              <w:bottom w:val="single" w:sz="4" w:space="0" w:color="auto"/>
              <w:right w:val="single" w:sz="4" w:space="0" w:color="auto"/>
            </w:tcBorders>
            <w:shd w:val="clear" w:color="auto" w:fill="auto"/>
          </w:tcPr>
          <w:p w14:paraId="66835DD8" w14:textId="7E4A90A5" w:rsidR="00387FC3" w:rsidRPr="00E70BA5" w:rsidRDefault="00B902A8" w:rsidP="00387FC3">
            <w:pPr>
              <w:spacing w:after="200"/>
              <w:rPr>
                <w:rFonts w:ascii="Verdana" w:hAnsi="Verdana" w:cs="Arial"/>
                <w:sz w:val="16"/>
                <w:szCs w:val="16"/>
              </w:rPr>
            </w:pPr>
            <w:r w:rsidRPr="00E70BA5">
              <w:rPr>
                <w:rFonts w:ascii="Verdana" w:hAnsi="Verdana" w:cs="Arial"/>
                <w:sz w:val="16"/>
                <w:szCs w:val="16"/>
              </w:rPr>
              <w:t>België</w:t>
            </w:r>
          </w:p>
        </w:tc>
        <w:tc>
          <w:tcPr>
            <w:tcW w:w="2586" w:type="dxa"/>
            <w:tcBorders>
              <w:top w:val="single" w:sz="4" w:space="0" w:color="auto"/>
              <w:left w:val="single" w:sz="4" w:space="0" w:color="auto"/>
              <w:bottom w:val="single" w:sz="4" w:space="0" w:color="auto"/>
              <w:right w:val="single" w:sz="4" w:space="0" w:color="auto"/>
            </w:tcBorders>
            <w:shd w:val="clear" w:color="auto" w:fill="auto"/>
          </w:tcPr>
          <w:p w14:paraId="58B4026E" w14:textId="6470CA7D" w:rsidR="00387FC3" w:rsidRPr="00E70BA5" w:rsidRDefault="00B902A8" w:rsidP="00387FC3">
            <w:pPr>
              <w:spacing w:after="200"/>
              <w:ind w:left="72"/>
              <w:rPr>
                <w:rFonts w:ascii="Verdana" w:hAnsi="Verdana" w:cs="Arial"/>
                <w:sz w:val="16"/>
                <w:szCs w:val="16"/>
              </w:rPr>
            </w:pPr>
            <w:r w:rsidRPr="00E70BA5">
              <w:rPr>
                <w:rFonts w:ascii="Verdana" w:hAnsi="Verdana" w:cs="Arial"/>
                <w:sz w:val="16"/>
                <w:szCs w:val="16"/>
              </w:rPr>
              <w:t>Ministerie van Defensie</w:t>
            </w:r>
          </w:p>
        </w:tc>
      </w:tr>
      <w:tr w:rsidR="00387FC3" w:rsidRPr="00E70BA5" w14:paraId="44B8C4BB"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6186CBBB" w14:textId="145F999C" w:rsidR="00387FC3" w:rsidRPr="00E70BA5" w:rsidRDefault="00B902A8" w:rsidP="00387FC3">
            <w:pPr>
              <w:spacing w:after="200"/>
              <w:rPr>
                <w:rFonts w:ascii="Verdana" w:hAnsi="Verdana" w:cs="Arial"/>
                <w:sz w:val="16"/>
                <w:szCs w:val="16"/>
              </w:rPr>
            </w:pPr>
            <w:r w:rsidRPr="00E70BA5">
              <w:rPr>
                <w:rFonts w:ascii="Verdana" w:hAnsi="Verdana" w:cs="Arial"/>
                <w:sz w:val="16"/>
                <w:szCs w:val="16"/>
              </w:rPr>
              <w:t>F-16 reservedelen</w:t>
            </w:r>
          </w:p>
        </w:tc>
        <w:tc>
          <w:tcPr>
            <w:tcW w:w="2377" w:type="dxa"/>
            <w:tcBorders>
              <w:top w:val="single" w:sz="4" w:space="0" w:color="auto"/>
              <w:left w:val="nil"/>
              <w:bottom w:val="single" w:sz="4" w:space="0" w:color="auto"/>
              <w:right w:val="single" w:sz="4" w:space="0" w:color="auto"/>
            </w:tcBorders>
            <w:vAlign w:val="center"/>
          </w:tcPr>
          <w:p w14:paraId="0B42B627" w14:textId="218143F3" w:rsidR="00387FC3" w:rsidRPr="00E70BA5" w:rsidRDefault="00B902A8" w:rsidP="00387FC3">
            <w:pPr>
              <w:spacing w:after="200"/>
              <w:ind w:left="72"/>
              <w:rPr>
                <w:rFonts w:ascii="Verdana" w:hAnsi="Verdana" w:cs="Arial"/>
                <w:sz w:val="16"/>
                <w:szCs w:val="16"/>
                <w:lang w:val="de-DE"/>
              </w:rPr>
            </w:pPr>
            <w:r w:rsidRPr="00E70BA5">
              <w:rPr>
                <w:rFonts w:ascii="Verdana" w:hAnsi="Verdana" w:cs="Arial"/>
                <w:sz w:val="16"/>
                <w:szCs w:val="16"/>
                <w:lang w:val="de-DE"/>
              </w:rPr>
              <w:t>Denemarken (G2G)</w:t>
            </w:r>
          </w:p>
        </w:tc>
        <w:tc>
          <w:tcPr>
            <w:tcW w:w="1814" w:type="dxa"/>
            <w:tcBorders>
              <w:top w:val="single" w:sz="4" w:space="0" w:color="auto"/>
              <w:left w:val="single" w:sz="4" w:space="0" w:color="auto"/>
              <w:bottom w:val="single" w:sz="4" w:space="0" w:color="auto"/>
              <w:right w:val="single" w:sz="4" w:space="0" w:color="auto"/>
            </w:tcBorders>
            <w:vAlign w:val="center"/>
          </w:tcPr>
          <w:p w14:paraId="1952BB41" w14:textId="03E07B7A" w:rsidR="00387FC3" w:rsidRPr="00E70BA5" w:rsidRDefault="00B902A8" w:rsidP="00387FC3">
            <w:pPr>
              <w:spacing w:after="200"/>
              <w:rPr>
                <w:rFonts w:ascii="Verdana" w:hAnsi="Verdana" w:cs="Arial"/>
                <w:sz w:val="16"/>
                <w:szCs w:val="16"/>
                <w:lang w:val="en-US"/>
              </w:rPr>
            </w:pPr>
            <w:r w:rsidRPr="00E70BA5">
              <w:rPr>
                <w:rFonts w:ascii="Verdana" w:hAnsi="Verdana" w:cs="Arial"/>
                <w:sz w:val="16"/>
                <w:szCs w:val="16"/>
                <w:lang w:val="en-US"/>
              </w:rPr>
              <w:t>Denemarken</w:t>
            </w:r>
          </w:p>
        </w:tc>
        <w:tc>
          <w:tcPr>
            <w:tcW w:w="2586" w:type="dxa"/>
            <w:tcBorders>
              <w:top w:val="single" w:sz="4" w:space="0" w:color="auto"/>
              <w:left w:val="nil"/>
              <w:bottom w:val="single" w:sz="4" w:space="0" w:color="auto"/>
              <w:right w:val="single" w:sz="4" w:space="0" w:color="auto"/>
            </w:tcBorders>
            <w:vAlign w:val="center"/>
          </w:tcPr>
          <w:p w14:paraId="15E67239" w14:textId="092DAAF2" w:rsidR="00387FC3" w:rsidRPr="00E70BA5" w:rsidRDefault="00B902A8" w:rsidP="00387FC3">
            <w:pPr>
              <w:spacing w:after="200"/>
              <w:ind w:left="72"/>
              <w:rPr>
                <w:rFonts w:ascii="Verdana" w:hAnsi="Verdana" w:cs="Arial"/>
                <w:sz w:val="16"/>
                <w:szCs w:val="16"/>
                <w:lang w:val="de-DE"/>
              </w:rPr>
            </w:pPr>
            <w:r w:rsidRPr="00E70BA5">
              <w:rPr>
                <w:rFonts w:ascii="Verdana" w:hAnsi="Verdana" w:cs="Arial"/>
                <w:sz w:val="16"/>
                <w:szCs w:val="16"/>
              </w:rPr>
              <w:t>Ministerie van Defensie</w:t>
            </w:r>
          </w:p>
        </w:tc>
      </w:tr>
      <w:tr w:rsidR="00387FC3" w:rsidRPr="00E70BA5" w14:paraId="738293A6"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7F601378" w14:textId="1D4A8170" w:rsidR="00387FC3" w:rsidRPr="00E70BA5" w:rsidRDefault="00B902A8" w:rsidP="004E48D4">
            <w:pPr>
              <w:spacing w:after="200"/>
              <w:rPr>
                <w:rFonts w:ascii="Verdana" w:hAnsi="Verdana" w:cs="Arial"/>
                <w:sz w:val="16"/>
                <w:szCs w:val="16"/>
                <w:lang w:val="en-US"/>
              </w:rPr>
            </w:pPr>
            <w:r w:rsidRPr="00E70BA5">
              <w:rPr>
                <w:rFonts w:ascii="Verdana" w:hAnsi="Verdana" w:cs="Arial"/>
                <w:sz w:val="16"/>
                <w:szCs w:val="16"/>
                <w:lang w:val="en-US"/>
              </w:rPr>
              <w:t>Reservedelen radar</w:t>
            </w:r>
          </w:p>
        </w:tc>
        <w:tc>
          <w:tcPr>
            <w:tcW w:w="2377" w:type="dxa"/>
            <w:tcBorders>
              <w:top w:val="single" w:sz="4" w:space="0" w:color="auto"/>
              <w:left w:val="nil"/>
              <w:bottom w:val="single" w:sz="4" w:space="0" w:color="auto"/>
              <w:right w:val="single" w:sz="4" w:space="0" w:color="auto"/>
            </w:tcBorders>
            <w:vAlign w:val="center"/>
          </w:tcPr>
          <w:p w14:paraId="23D7E51F" w14:textId="284F0920" w:rsidR="00387FC3" w:rsidRPr="00E70BA5" w:rsidRDefault="00B902A8" w:rsidP="00387FC3">
            <w:pPr>
              <w:spacing w:after="200"/>
              <w:ind w:left="72"/>
              <w:rPr>
                <w:rFonts w:ascii="Verdana" w:hAnsi="Verdana" w:cs="Arial"/>
                <w:sz w:val="16"/>
                <w:szCs w:val="16"/>
              </w:rPr>
            </w:pPr>
            <w:r w:rsidRPr="00E70BA5">
              <w:rPr>
                <w:rFonts w:ascii="Verdana" w:hAnsi="Verdana" w:cs="Arial"/>
                <w:sz w:val="16"/>
                <w:szCs w:val="16"/>
              </w:rPr>
              <w:t>Denemarken (G2G)</w:t>
            </w:r>
          </w:p>
        </w:tc>
        <w:tc>
          <w:tcPr>
            <w:tcW w:w="1814" w:type="dxa"/>
            <w:tcBorders>
              <w:top w:val="single" w:sz="4" w:space="0" w:color="auto"/>
              <w:left w:val="single" w:sz="4" w:space="0" w:color="auto"/>
              <w:bottom w:val="single" w:sz="4" w:space="0" w:color="auto"/>
              <w:right w:val="single" w:sz="4" w:space="0" w:color="auto"/>
            </w:tcBorders>
            <w:vAlign w:val="center"/>
          </w:tcPr>
          <w:p w14:paraId="2C7D99EC" w14:textId="6ED5648F" w:rsidR="00387FC3" w:rsidRPr="00E70BA5" w:rsidRDefault="00B902A8" w:rsidP="00387FC3">
            <w:pPr>
              <w:spacing w:after="200"/>
              <w:rPr>
                <w:rFonts w:ascii="Verdana" w:hAnsi="Verdana" w:cs="Arial"/>
                <w:sz w:val="16"/>
                <w:szCs w:val="16"/>
              </w:rPr>
            </w:pPr>
            <w:r w:rsidRPr="00E70BA5">
              <w:rPr>
                <w:rFonts w:ascii="Verdana" w:hAnsi="Verdana" w:cs="Arial"/>
                <w:sz w:val="16"/>
                <w:szCs w:val="16"/>
              </w:rPr>
              <w:t>Denemarken</w:t>
            </w:r>
          </w:p>
        </w:tc>
        <w:tc>
          <w:tcPr>
            <w:tcW w:w="2586" w:type="dxa"/>
            <w:tcBorders>
              <w:top w:val="single" w:sz="4" w:space="0" w:color="auto"/>
              <w:left w:val="nil"/>
              <w:bottom w:val="single" w:sz="4" w:space="0" w:color="auto"/>
              <w:right w:val="single" w:sz="4" w:space="0" w:color="auto"/>
            </w:tcBorders>
            <w:vAlign w:val="center"/>
          </w:tcPr>
          <w:p w14:paraId="6986CD65" w14:textId="420278F5" w:rsidR="00387FC3" w:rsidRPr="00E70BA5" w:rsidRDefault="00B902A8" w:rsidP="00387FC3">
            <w:pPr>
              <w:spacing w:after="200"/>
              <w:ind w:left="72"/>
              <w:rPr>
                <w:rFonts w:ascii="Verdana" w:hAnsi="Verdana" w:cs="Arial"/>
                <w:sz w:val="16"/>
                <w:szCs w:val="16"/>
              </w:rPr>
            </w:pPr>
            <w:r w:rsidRPr="00E70BA5">
              <w:rPr>
                <w:rFonts w:ascii="Verdana" w:hAnsi="Verdana" w:cs="Arial"/>
                <w:sz w:val="16"/>
                <w:szCs w:val="16"/>
              </w:rPr>
              <w:t>Ministerie van Defensie</w:t>
            </w:r>
          </w:p>
        </w:tc>
      </w:tr>
      <w:tr w:rsidR="0089428E" w:rsidRPr="00E70BA5" w14:paraId="24BE1E58"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73674016" w14:textId="1153D1A2" w:rsidR="0089428E" w:rsidRPr="00E70BA5" w:rsidRDefault="00B902A8" w:rsidP="003C2ACC">
            <w:pPr>
              <w:spacing w:after="200"/>
              <w:rPr>
                <w:rFonts w:ascii="Verdana" w:hAnsi="Verdana" w:cs="Arial"/>
                <w:sz w:val="16"/>
                <w:szCs w:val="16"/>
              </w:rPr>
            </w:pPr>
            <w:r w:rsidRPr="00E70BA5">
              <w:rPr>
                <w:rFonts w:ascii="Verdana" w:hAnsi="Verdana" w:cs="Arial"/>
                <w:sz w:val="16"/>
                <w:szCs w:val="16"/>
              </w:rPr>
              <w:t>Reservedelen luchtsystemen</w:t>
            </w:r>
          </w:p>
        </w:tc>
        <w:tc>
          <w:tcPr>
            <w:tcW w:w="2377" w:type="dxa"/>
            <w:tcBorders>
              <w:top w:val="single" w:sz="4" w:space="0" w:color="auto"/>
              <w:left w:val="nil"/>
              <w:bottom w:val="single" w:sz="4" w:space="0" w:color="auto"/>
              <w:right w:val="single" w:sz="4" w:space="0" w:color="auto"/>
            </w:tcBorders>
            <w:vAlign w:val="center"/>
          </w:tcPr>
          <w:p w14:paraId="5B1284B3" w14:textId="4F95D90F"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Duitsland  (G2G)</w:t>
            </w:r>
          </w:p>
        </w:tc>
        <w:tc>
          <w:tcPr>
            <w:tcW w:w="1814" w:type="dxa"/>
            <w:tcBorders>
              <w:top w:val="single" w:sz="4" w:space="0" w:color="auto"/>
              <w:left w:val="single" w:sz="4" w:space="0" w:color="auto"/>
              <w:bottom w:val="single" w:sz="4" w:space="0" w:color="auto"/>
              <w:right w:val="single" w:sz="4" w:space="0" w:color="auto"/>
            </w:tcBorders>
            <w:vAlign w:val="center"/>
          </w:tcPr>
          <w:p w14:paraId="7079B8D7" w14:textId="500E0ADA" w:rsidR="0089428E" w:rsidRPr="00E70BA5" w:rsidRDefault="00195C09" w:rsidP="0089428E">
            <w:pPr>
              <w:spacing w:after="200"/>
              <w:rPr>
                <w:rFonts w:ascii="Verdana" w:hAnsi="Verdana" w:cs="Arial"/>
                <w:sz w:val="16"/>
                <w:szCs w:val="16"/>
              </w:rPr>
            </w:pPr>
            <w:r w:rsidRPr="00E70BA5">
              <w:rPr>
                <w:rFonts w:ascii="Verdana" w:hAnsi="Verdana" w:cs="Arial"/>
                <w:sz w:val="16"/>
                <w:szCs w:val="16"/>
              </w:rPr>
              <w:t>Duitsland</w:t>
            </w:r>
          </w:p>
        </w:tc>
        <w:tc>
          <w:tcPr>
            <w:tcW w:w="2586" w:type="dxa"/>
            <w:tcBorders>
              <w:top w:val="single" w:sz="4" w:space="0" w:color="auto"/>
              <w:left w:val="nil"/>
              <w:bottom w:val="single" w:sz="4" w:space="0" w:color="auto"/>
              <w:right w:val="single" w:sz="4" w:space="0" w:color="auto"/>
            </w:tcBorders>
          </w:tcPr>
          <w:p w14:paraId="08B50CF1" w14:textId="1234A0CA"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Ministerie van Defensie</w:t>
            </w:r>
          </w:p>
        </w:tc>
      </w:tr>
      <w:tr w:rsidR="0089428E" w:rsidRPr="00E70BA5" w14:paraId="7DF38ED2"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2C9ED090" w14:textId="4A0AD6C9" w:rsidR="0089428E" w:rsidRPr="00E70BA5" w:rsidRDefault="00B902A8" w:rsidP="004E48D4">
            <w:pPr>
              <w:spacing w:after="200"/>
              <w:rPr>
                <w:rFonts w:ascii="Verdana" w:hAnsi="Verdana" w:cs="Arial"/>
                <w:sz w:val="16"/>
                <w:szCs w:val="16"/>
              </w:rPr>
            </w:pPr>
            <w:r w:rsidRPr="00E70BA5">
              <w:rPr>
                <w:rFonts w:ascii="Verdana" w:hAnsi="Verdana" w:cs="Arial"/>
                <w:sz w:val="16"/>
                <w:szCs w:val="16"/>
              </w:rPr>
              <w:t>Reservedelen maritieme systemen</w:t>
            </w:r>
          </w:p>
        </w:tc>
        <w:tc>
          <w:tcPr>
            <w:tcW w:w="2377" w:type="dxa"/>
            <w:tcBorders>
              <w:top w:val="single" w:sz="4" w:space="0" w:color="auto"/>
              <w:left w:val="nil"/>
              <w:bottom w:val="single" w:sz="4" w:space="0" w:color="auto"/>
              <w:right w:val="single" w:sz="4" w:space="0" w:color="auto"/>
            </w:tcBorders>
            <w:vAlign w:val="center"/>
          </w:tcPr>
          <w:p w14:paraId="63B3FFCC" w14:textId="5CD0A88E" w:rsidR="0089428E" w:rsidRPr="00E70BA5" w:rsidRDefault="00195C09" w:rsidP="00195C09">
            <w:pPr>
              <w:spacing w:after="200"/>
              <w:ind w:left="72"/>
              <w:rPr>
                <w:rFonts w:ascii="Verdana" w:hAnsi="Verdana" w:cs="Arial"/>
                <w:sz w:val="16"/>
                <w:szCs w:val="16"/>
              </w:rPr>
            </w:pPr>
            <w:r w:rsidRPr="00E70BA5">
              <w:rPr>
                <w:rFonts w:ascii="Verdana" w:hAnsi="Verdana" w:cs="Arial"/>
                <w:sz w:val="16"/>
                <w:szCs w:val="16"/>
              </w:rPr>
              <w:t>Duitsland (G2G)</w:t>
            </w:r>
          </w:p>
        </w:tc>
        <w:tc>
          <w:tcPr>
            <w:tcW w:w="1814" w:type="dxa"/>
            <w:tcBorders>
              <w:top w:val="single" w:sz="4" w:space="0" w:color="auto"/>
              <w:left w:val="single" w:sz="4" w:space="0" w:color="auto"/>
              <w:bottom w:val="single" w:sz="4" w:space="0" w:color="auto"/>
              <w:right w:val="single" w:sz="4" w:space="0" w:color="auto"/>
            </w:tcBorders>
            <w:vAlign w:val="center"/>
          </w:tcPr>
          <w:p w14:paraId="0B692D00" w14:textId="6787C0D3" w:rsidR="0089428E" w:rsidRPr="00E70BA5" w:rsidRDefault="00195C09" w:rsidP="0089428E">
            <w:pPr>
              <w:spacing w:after="200"/>
              <w:rPr>
                <w:rFonts w:ascii="Verdana" w:hAnsi="Verdana" w:cs="Arial"/>
                <w:sz w:val="16"/>
                <w:szCs w:val="16"/>
              </w:rPr>
            </w:pPr>
            <w:r w:rsidRPr="00E70BA5">
              <w:rPr>
                <w:rFonts w:ascii="Verdana" w:hAnsi="Verdana" w:cs="Arial"/>
                <w:sz w:val="16"/>
                <w:szCs w:val="16"/>
              </w:rPr>
              <w:t>Duitsland</w:t>
            </w:r>
          </w:p>
        </w:tc>
        <w:tc>
          <w:tcPr>
            <w:tcW w:w="2586" w:type="dxa"/>
            <w:tcBorders>
              <w:top w:val="single" w:sz="4" w:space="0" w:color="auto"/>
              <w:left w:val="nil"/>
              <w:bottom w:val="single" w:sz="4" w:space="0" w:color="auto"/>
              <w:right w:val="single" w:sz="4" w:space="0" w:color="auto"/>
            </w:tcBorders>
          </w:tcPr>
          <w:p w14:paraId="5CEFFE17" w14:textId="722B5DF9"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Ministerie van Defensie</w:t>
            </w:r>
          </w:p>
        </w:tc>
      </w:tr>
      <w:tr w:rsidR="0089428E" w:rsidRPr="00E70BA5" w14:paraId="308592B5"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03BAFFA9" w14:textId="479CC4CA" w:rsidR="0089428E" w:rsidRPr="00E70BA5" w:rsidRDefault="00B902A8" w:rsidP="0089428E">
            <w:pPr>
              <w:spacing w:after="200"/>
              <w:rPr>
                <w:rFonts w:ascii="Verdana" w:hAnsi="Verdana" w:cs="Arial"/>
                <w:sz w:val="16"/>
                <w:szCs w:val="16"/>
              </w:rPr>
            </w:pPr>
            <w:r w:rsidRPr="00E70BA5">
              <w:rPr>
                <w:rFonts w:ascii="Verdana" w:hAnsi="Verdana" w:cs="Arial"/>
                <w:sz w:val="16"/>
                <w:szCs w:val="16"/>
              </w:rPr>
              <w:t>Diverse voertuigen</w:t>
            </w:r>
          </w:p>
        </w:tc>
        <w:tc>
          <w:tcPr>
            <w:tcW w:w="2377" w:type="dxa"/>
            <w:tcBorders>
              <w:top w:val="single" w:sz="4" w:space="0" w:color="auto"/>
              <w:left w:val="nil"/>
              <w:bottom w:val="single" w:sz="4" w:space="0" w:color="auto"/>
              <w:right w:val="single" w:sz="4" w:space="0" w:color="auto"/>
            </w:tcBorders>
            <w:vAlign w:val="center"/>
          </w:tcPr>
          <w:p w14:paraId="37EEA321" w14:textId="17CC8866"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Estland (G2G)</w:t>
            </w:r>
          </w:p>
        </w:tc>
        <w:tc>
          <w:tcPr>
            <w:tcW w:w="1814" w:type="dxa"/>
            <w:tcBorders>
              <w:top w:val="single" w:sz="4" w:space="0" w:color="auto"/>
              <w:left w:val="single" w:sz="4" w:space="0" w:color="auto"/>
              <w:bottom w:val="single" w:sz="4" w:space="0" w:color="auto"/>
              <w:right w:val="single" w:sz="4" w:space="0" w:color="auto"/>
            </w:tcBorders>
            <w:vAlign w:val="center"/>
          </w:tcPr>
          <w:p w14:paraId="58F4ED52" w14:textId="02596999" w:rsidR="0089428E" w:rsidRPr="00E70BA5" w:rsidRDefault="00195C09" w:rsidP="0089428E">
            <w:pPr>
              <w:spacing w:after="200"/>
              <w:rPr>
                <w:rFonts w:ascii="Verdana" w:hAnsi="Verdana" w:cs="Arial"/>
                <w:sz w:val="16"/>
                <w:szCs w:val="16"/>
              </w:rPr>
            </w:pPr>
            <w:r w:rsidRPr="00E70BA5">
              <w:rPr>
                <w:rFonts w:ascii="Verdana" w:hAnsi="Verdana" w:cs="Arial"/>
                <w:sz w:val="16"/>
                <w:szCs w:val="16"/>
              </w:rPr>
              <w:t>Estland</w:t>
            </w:r>
          </w:p>
        </w:tc>
        <w:tc>
          <w:tcPr>
            <w:tcW w:w="2586" w:type="dxa"/>
            <w:tcBorders>
              <w:top w:val="single" w:sz="4" w:space="0" w:color="auto"/>
              <w:left w:val="nil"/>
              <w:bottom w:val="single" w:sz="4" w:space="0" w:color="auto"/>
              <w:right w:val="single" w:sz="4" w:space="0" w:color="auto"/>
            </w:tcBorders>
            <w:vAlign w:val="center"/>
          </w:tcPr>
          <w:p w14:paraId="474155CE" w14:textId="32CCA637"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Ministerie van Defensie</w:t>
            </w:r>
          </w:p>
        </w:tc>
      </w:tr>
      <w:tr w:rsidR="0089428E" w:rsidRPr="00E70BA5" w14:paraId="7955F7DD"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0F59FF8D" w14:textId="5C54C33F" w:rsidR="0089428E" w:rsidRPr="00E70BA5" w:rsidRDefault="00B902A8" w:rsidP="001421C4">
            <w:pPr>
              <w:spacing w:after="200"/>
              <w:rPr>
                <w:rFonts w:ascii="Verdana" w:hAnsi="Verdana" w:cs="Arial"/>
                <w:sz w:val="16"/>
                <w:szCs w:val="16"/>
              </w:rPr>
            </w:pPr>
            <w:r w:rsidRPr="00E70BA5">
              <w:rPr>
                <w:rFonts w:ascii="Verdana" w:hAnsi="Verdana" w:cs="Arial"/>
                <w:sz w:val="16"/>
                <w:szCs w:val="16"/>
              </w:rPr>
              <w:t>LEOPARD-1 reservedelen</w:t>
            </w:r>
          </w:p>
        </w:tc>
        <w:tc>
          <w:tcPr>
            <w:tcW w:w="2377" w:type="dxa"/>
            <w:tcBorders>
              <w:top w:val="single" w:sz="4" w:space="0" w:color="auto"/>
              <w:left w:val="nil"/>
              <w:bottom w:val="single" w:sz="4" w:space="0" w:color="auto"/>
              <w:right w:val="single" w:sz="4" w:space="0" w:color="auto"/>
            </w:tcBorders>
            <w:vAlign w:val="center"/>
          </w:tcPr>
          <w:p w14:paraId="0AAD76E1" w14:textId="78569C6A"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Finland (G2G)</w:t>
            </w:r>
          </w:p>
        </w:tc>
        <w:tc>
          <w:tcPr>
            <w:tcW w:w="1814" w:type="dxa"/>
            <w:tcBorders>
              <w:top w:val="single" w:sz="4" w:space="0" w:color="auto"/>
              <w:left w:val="single" w:sz="4" w:space="0" w:color="auto"/>
              <w:bottom w:val="single" w:sz="4" w:space="0" w:color="auto"/>
              <w:right w:val="single" w:sz="4" w:space="0" w:color="auto"/>
            </w:tcBorders>
            <w:vAlign w:val="center"/>
          </w:tcPr>
          <w:p w14:paraId="3BB6411F" w14:textId="640613C8" w:rsidR="0089428E" w:rsidRPr="00E70BA5" w:rsidRDefault="00195C09" w:rsidP="0089428E">
            <w:pPr>
              <w:spacing w:after="200"/>
              <w:rPr>
                <w:rFonts w:ascii="Verdana" w:hAnsi="Verdana" w:cs="Arial"/>
                <w:sz w:val="16"/>
                <w:szCs w:val="16"/>
              </w:rPr>
            </w:pPr>
            <w:r w:rsidRPr="00E70BA5">
              <w:rPr>
                <w:rFonts w:ascii="Verdana" w:hAnsi="Verdana" w:cs="Arial"/>
                <w:sz w:val="16"/>
                <w:szCs w:val="16"/>
              </w:rPr>
              <w:t>Finland</w:t>
            </w:r>
          </w:p>
        </w:tc>
        <w:tc>
          <w:tcPr>
            <w:tcW w:w="2586" w:type="dxa"/>
            <w:tcBorders>
              <w:top w:val="single" w:sz="4" w:space="0" w:color="auto"/>
              <w:left w:val="nil"/>
              <w:bottom w:val="single" w:sz="4" w:space="0" w:color="auto"/>
              <w:right w:val="single" w:sz="4" w:space="0" w:color="auto"/>
            </w:tcBorders>
          </w:tcPr>
          <w:p w14:paraId="59ED229E" w14:textId="40283815"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Ministerie van Defensie</w:t>
            </w:r>
          </w:p>
        </w:tc>
      </w:tr>
      <w:tr w:rsidR="0089428E" w:rsidRPr="00E70BA5" w14:paraId="2EA59E1D"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7212CBC6" w14:textId="412701A9" w:rsidR="0089428E" w:rsidRPr="00E70BA5" w:rsidRDefault="00B902A8" w:rsidP="00524CB2">
            <w:pPr>
              <w:spacing w:after="200"/>
              <w:rPr>
                <w:rFonts w:ascii="Verdana" w:hAnsi="Verdana" w:cs="Arial"/>
                <w:sz w:val="16"/>
                <w:szCs w:val="16"/>
              </w:rPr>
            </w:pPr>
            <w:r w:rsidRPr="00E70BA5">
              <w:rPr>
                <w:rFonts w:ascii="Verdana" w:hAnsi="Verdana" w:cs="Arial"/>
                <w:sz w:val="16"/>
                <w:szCs w:val="16"/>
              </w:rPr>
              <w:t>76/62mm munitie</w:t>
            </w:r>
          </w:p>
        </w:tc>
        <w:tc>
          <w:tcPr>
            <w:tcW w:w="2377" w:type="dxa"/>
            <w:tcBorders>
              <w:top w:val="single" w:sz="4" w:space="0" w:color="auto"/>
              <w:left w:val="nil"/>
              <w:bottom w:val="single" w:sz="4" w:space="0" w:color="auto"/>
              <w:right w:val="single" w:sz="4" w:space="0" w:color="auto"/>
            </w:tcBorders>
            <w:vAlign w:val="center"/>
          </w:tcPr>
          <w:p w14:paraId="562059BF" w14:textId="10CF3967"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Griekenland (G2G)</w:t>
            </w:r>
          </w:p>
        </w:tc>
        <w:tc>
          <w:tcPr>
            <w:tcW w:w="1814" w:type="dxa"/>
            <w:tcBorders>
              <w:top w:val="single" w:sz="4" w:space="0" w:color="auto"/>
              <w:left w:val="single" w:sz="4" w:space="0" w:color="auto"/>
              <w:bottom w:val="single" w:sz="4" w:space="0" w:color="auto"/>
              <w:right w:val="single" w:sz="4" w:space="0" w:color="auto"/>
            </w:tcBorders>
            <w:vAlign w:val="center"/>
          </w:tcPr>
          <w:p w14:paraId="321FE71A" w14:textId="39A80571" w:rsidR="0089428E" w:rsidRPr="00E70BA5" w:rsidRDefault="00195C09" w:rsidP="0089428E">
            <w:pPr>
              <w:spacing w:after="200"/>
              <w:rPr>
                <w:rFonts w:ascii="Verdana" w:hAnsi="Verdana" w:cs="Arial"/>
                <w:sz w:val="16"/>
                <w:szCs w:val="16"/>
              </w:rPr>
            </w:pPr>
            <w:r w:rsidRPr="00E70BA5">
              <w:rPr>
                <w:rFonts w:ascii="Verdana" w:hAnsi="Verdana" w:cs="Arial"/>
                <w:sz w:val="16"/>
                <w:szCs w:val="16"/>
              </w:rPr>
              <w:t>Griekenland</w:t>
            </w:r>
          </w:p>
        </w:tc>
        <w:tc>
          <w:tcPr>
            <w:tcW w:w="2586" w:type="dxa"/>
            <w:tcBorders>
              <w:top w:val="single" w:sz="4" w:space="0" w:color="auto"/>
              <w:left w:val="nil"/>
              <w:bottom w:val="single" w:sz="4" w:space="0" w:color="auto"/>
              <w:right w:val="single" w:sz="4" w:space="0" w:color="auto"/>
            </w:tcBorders>
          </w:tcPr>
          <w:p w14:paraId="0CF1ADCF" w14:textId="75AFD146"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Ministerie van Defensie</w:t>
            </w:r>
          </w:p>
        </w:tc>
      </w:tr>
      <w:tr w:rsidR="0089428E" w:rsidRPr="00E70BA5" w14:paraId="068440A3"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22AF960E" w14:textId="3923144A" w:rsidR="0089428E" w:rsidRPr="00E70BA5" w:rsidRDefault="00B902A8" w:rsidP="003C2ACC">
            <w:pPr>
              <w:spacing w:after="200"/>
              <w:rPr>
                <w:rFonts w:ascii="Verdana" w:hAnsi="Verdana" w:cs="Arial"/>
                <w:sz w:val="16"/>
                <w:szCs w:val="16"/>
              </w:rPr>
            </w:pPr>
            <w:r w:rsidRPr="00E70BA5">
              <w:rPr>
                <w:rFonts w:ascii="Verdana" w:hAnsi="Verdana" w:cs="Arial"/>
                <w:sz w:val="16"/>
                <w:szCs w:val="16"/>
              </w:rPr>
              <w:t xml:space="preserve">Reservedelen luchtsystemen </w:t>
            </w:r>
          </w:p>
        </w:tc>
        <w:tc>
          <w:tcPr>
            <w:tcW w:w="2377" w:type="dxa"/>
            <w:tcBorders>
              <w:top w:val="single" w:sz="4" w:space="0" w:color="auto"/>
              <w:left w:val="nil"/>
              <w:bottom w:val="single" w:sz="4" w:space="0" w:color="auto"/>
              <w:right w:val="single" w:sz="4" w:space="0" w:color="auto"/>
            </w:tcBorders>
            <w:vAlign w:val="center"/>
          </w:tcPr>
          <w:p w14:paraId="451C508E" w14:textId="4B4A065F"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Hayward &amp; Green Defence (VK)</w:t>
            </w:r>
          </w:p>
        </w:tc>
        <w:tc>
          <w:tcPr>
            <w:tcW w:w="1814" w:type="dxa"/>
            <w:tcBorders>
              <w:top w:val="single" w:sz="4" w:space="0" w:color="auto"/>
              <w:left w:val="single" w:sz="4" w:space="0" w:color="auto"/>
              <w:bottom w:val="single" w:sz="4" w:space="0" w:color="auto"/>
              <w:right w:val="single" w:sz="4" w:space="0" w:color="auto"/>
            </w:tcBorders>
            <w:vAlign w:val="center"/>
          </w:tcPr>
          <w:p w14:paraId="6A4B3DA3" w14:textId="6D0043F0" w:rsidR="0089428E" w:rsidRPr="00E70BA5" w:rsidRDefault="00195C09" w:rsidP="0089428E">
            <w:pPr>
              <w:spacing w:after="200"/>
              <w:rPr>
                <w:rFonts w:ascii="Verdana" w:hAnsi="Verdana" w:cs="Arial"/>
                <w:sz w:val="16"/>
                <w:szCs w:val="16"/>
              </w:rPr>
            </w:pPr>
            <w:r w:rsidRPr="00E70BA5">
              <w:rPr>
                <w:rFonts w:ascii="Verdana" w:hAnsi="Verdana" w:cs="Arial"/>
                <w:sz w:val="16"/>
                <w:szCs w:val="16"/>
              </w:rPr>
              <w:t>VK</w:t>
            </w:r>
          </w:p>
        </w:tc>
        <w:tc>
          <w:tcPr>
            <w:tcW w:w="2586" w:type="dxa"/>
            <w:tcBorders>
              <w:top w:val="single" w:sz="4" w:space="0" w:color="auto"/>
              <w:left w:val="nil"/>
              <w:bottom w:val="single" w:sz="4" w:space="0" w:color="auto"/>
              <w:right w:val="single" w:sz="4" w:space="0" w:color="auto"/>
            </w:tcBorders>
            <w:vAlign w:val="center"/>
          </w:tcPr>
          <w:p w14:paraId="63887F30" w14:textId="6F579795"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Hayward &amp; Green Defence</w:t>
            </w:r>
          </w:p>
        </w:tc>
      </w:tr>
      <w:tr w:rsidR="0089428E" w:rsidRPr="00E70BA5" w14:paraId="3CD9D8AF"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1AB06BC8" w14:textId="10096EBF" w:rsidR="0089428E" w:rsidRPr="00E70BA5" w:rsidRDefault="00B902A8" w:rsidP="003C2ACC">
            <w:pPr>
              <w:spacing w:after="200"/>
              <w:rPr>
                <w:rFonts w:ascii="Verdana" w:hAnsi="Verdana" w:cs="Arial"/>
                <w:sz w:val="16"/>
                <w:szCs w:val="16"/>
              </w:rPr>
            </w:pPr>
            <w:r w:rsidRPr="00E70BA5">
              <w:rPr>
                <w:rFonts w:ascii="Verdana" w:hAnsi="Verdana" w:cs="Arial"/>
                <w:sz w:val="16"/>
                <w:szCs w:val="16"/>
              </w:rPr>
              <w:t>Reservedelen luchtsystemen</w:t>
            </w:r>
          </w:p>
        </w:tc>
        <w:tc>
          <w:tcPr>
            <w:tcW w:w="2377" w:type="dxa"/>
            <w:tcBorders>
              <w:top w:val="single" w:sz="4" w:space="0" w:color="auto"/>
              <w:left w:val="nil"/>
              <w:bottom w:val="single" w:sz="4" w:space="0" w:color="auto"/>
              <w:right w:val="single" w:sz="4" w:space="0" w:color="auto"/>
            </w:tcBorders>
            <w:vAlign w:val="center"/>
          </w:tcPr>
          <w:p w14:paraId="7D23A4D4" w14:textId="7E82CDB7" w:rsidR="0089428E" w:rsidRPr="00E70BA5" w:rsidRDefault="00195C09" w:rsidP="0089428E">
            <w:pPr>
              <w:spacing w:after="200"/>
              <w:ind w:left="72"/>
              <w:rPr>
                <w:rFonts w:ascii="Verdana" w:hAnsi="Verdana" w:cs="Arial"/>
                <w:sz w:val="16"/>
                <w:szCs w:val="16"/>
                <w:lang w:val="en-US"/>
              </w:rPr>
            </w:pPr>
            <w:r w:rsidRPr="00E70BA5">
              <w:rPr>
                <w:rFonts w:ascii="Verdana" w:hAnsi="Verdana" w:cs="Arial"/>
                <w:sz w:val="16"/>
                <w:szCs w:val="16"/>
                <w:lang w:val="en-US"/>
              </w:rPr>
              <w:t>Hayward &amp; Green Defence  (VS)</w:t>
            </w:r>
          </w:p>
        </w:tc>
        <w:tc>
          <w:tcPr>
            <w:tcW w:w="1814" w:type="dxa"/>
            <w:tcBorders>
              <w:top w:val="single" w:sz="4" w:space="0" w:color="auto"/>
              <w:left w:val="single" w:sz="4" w:space="0" w:color="auto"/>
              <w:bottom w:val="single" w:sz="4" w:space="0" w:color="auto"/>
              <w:right w:val="single" w:sz="4" w:space="0" w:color="auto"/>
            </w:tcBorders>
            <w:vAlign w:val="center"/>
          </w:tcPr>
          <w:p w14:paraId="5B775CAA" w14:textId="0B5A533F" w:rsidR="0089428E" w:rsidRPr="00E70BA5" w:rsidRDefault="00195C09" w:rsidP="0089428E">
            <w:pPr>
              <w:spacing w:after="200"/>
              <w:rPr>
                <w:rFonts w:ascii="Verdana" w:hAnsi="Verdana" w:cs="Arial"/>
                <w:sz w:val="16"/>
                <w:szCs w:val="16"/>
              </w:rPr>
            </w:pPr>
            <w:r w:rsidRPr="00E70BA5">
              <w:rPr>
                <w:rFonts w:ascii="Verdana" w:hAnsi="Verdana" w:cs="Arial"/>
                <w:sz w:val="16"/>
                <w:szCs w:val="16"/>
              </w:rPr>
              <w:t>VS</w:t>
            </w:r>
          </w:p>
        </w:tc>
        <w:tc>
          <w:tcPr>
            <w:tcW w:w="2586" w:type="dxa"/>
            <w:tcBorders>
              <w:top w:val="single" w:sz="4" w:space="0" w:color="auto"/>
              <w:left w:val="nil"/>
              <w:bottom w:val="single" w:sz="4" w:space="0" w:color="auto"/>
              <w:right w:val="single" w:sz="4" w:space="0" w:color="auto"/>
            </w:tcBorders>
            <w:vAlign w:val="center"/>
          </w:tcPr>
          <w:p w14:paraId="0D2AC525" w14:textId="7764B3DA"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Hayward &amp; Green Defence</w:t>
            </w:r>
          </w:p>
        </w:tc>
      </w:tr>
      <w:tr w:rsidR="0089428E" w:rsidRPr="00E70BA5" w14:paraId="3B28999E"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0C5A8CEA" w14:textId="1BEC9438" w:rsidR="0089428E" w:rsidRPr="00E70BA5" w:rsidRDefault="00B902A8" w:rsidP="004E48D4">
            <w:pPr>
              <w:spacing w:after="200"/>
              <w:rPr>
                <w:rFonts w:ascii="Verdana" w:hAnsi="Verdana" w:cs="Arial"/>
                <w:sz w:val="16"/>
                <w:szCs w:val="16"/>
              </w:rPr>
            </w:pPr>
            <w:r w:rsidRPr="00E70BA5">
              <w:rPr>
                <w:rFonts w:ascii="Verdana" w:hAnsi="Verdana" w:cs="Arial"/>
                <w:sz w:val="16"/>
                <w:szCs w:val="16"/>
              </w:rPr>
              <w:t>Reservedelen luchtsystemen</w:t>
            </w:r>
          </w:p>
        </w:tc>
        <w:tc>
          <w:tcPr>
            <w:tcW w:w="2377" w:type="dxa"/>
            <w:tcBorders>
              <w:top w:val="single" w:sz="4" w:space="0" w:color="auto"/>
              <w:left w:val="nil"/>
              <w:bottom w:val="single" w:sz="4" w:space="0" w:color="auto"/>
              <w:right w:val="single" w:sz="4" w:space="0" w:color="auto"/>
            </w:tcBorders>
            <w:vAlign w:val="center"/>
          </w:tcPr>
          <w:p w14:paraId="08DCB099" w14:textId="1DC52EE4"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IN3 Aviation</w:t>
            </w:r>
          </w:p>
        </w:tc>
        <w:tc>
          <w:tcPr>
            <w:tcW w:w="1814" w:type="dxa"/>
            <w:tcBorders>
              <w:top w:val="single" w:sz="4" w:space="0" w:color="auto"/>
              <w:left w:val="single" w:sz="4" w:space="0" w:color="auto"/>
              <w:bottom w:val="single" w:sz="4" w:space="0" w:color="auto"/>
              <w:right w:val="single" w:sz="4" w:space="0" w:color="auto"/>
            </w:tcBorders>
            <w:vAlign w:val="center"/>
          </w:tcPr>
          <w:p w14:paraId="156F8AEB" w14:textId="203BCD88" w:rsidR="0089428E" w:rsidRPr="00E70BA5" w:rsidRDefault="00195C09" w:rsidP="0089428E">
            <w:pPr>
              <w:spacing w:after="200"/>
              <w:rPr>
                <w:rFonts w:ascii="Verdana" w:hAnsi="Verdana" w:cs="Arial"/>
                <w:sz w:val="16"/>
                <w:szCs w:val="16"/>
              </w:rPr>
            </w:pPr>
            <w:r w:rsidRPr="00E70BA5">
              <w:rPr>
                <w:rFonts w:ascii="Verdana" w:hAnsi="Verdana" w:cs="Arial"/>
                <w:sz w:val="16"/>
                <w:szCs w:val="16"/>
              </w:rPr>
              <w:t>VS</w:t>
            </w:r>
          </w:p>
        </w:tc>
        <w:tc>
          <w:tcPr>
            <w:tcW w:w="2586" w:type="dxa"/>
            <w:tcBorders>
              <w:top w:val="single" w:sz="4" w:space="0" w:color="auto"/>
              <w:left w:val="nil"/>
              <w:bottom w:val="single" w:sz="4" w:space="0" w:color="auto"/>
              <w:right w:val="single" w:sz="4" w:space="0" w:color="auto"/>
            </w:tcBorders>
            <w:vAlign w:val="center"/>
          </w:tcPr>
          <w:p w14:paraId="733108B9" w14:textId="3382B946"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IN3 Aviation</w:t>
            </w:r>
          </w:p>
        </w:tc>
      </w:tr>
      <w:tr w:rsidR="0089428E" w:rsidRPr="00E70BA5" w14:paraId="4C3CDE19"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33BBB83C" w14:textId="028B71C6" w:rsidR="0089428E" w:rsidRPr="00E70BA5" w:rsidRDefault="00B902A8" w:rsidP="00A95A76">
            <w:pPr>
              <w:spacing w:after="200"/>
              <w:rPr>
                <w:rFonts w:ascii="Verdana" w:hAnsi="Verdana" w:cs="Arial"/>
                <w:sz w:val="16"/>
                <w:szCs w:val="16"/>
              </w:rPr>
            </w:pPr>
            <w:r w:rsidRPr="00E70BA5">
              <w:rPr>
                <w:rFonts w:ascii="Verdana" w:hAnsi="Verdana" w:cs="Arial"/>
                <w:sz w:val="16"/>
                <w:szCs w:val="16"/>
              </w:rPr>
              <w:t>FENNEK reservedelen</w:t>
            </w:r>
          </w:p>
        </w:tc>
        <w:tc>
          <w:tcPr>
            <w:tcW w:w="2377" w:type="dxa"/>
            <w:tcBorders>
              <w:top w:val="single" w:sz="4" w:space="0" w:color="auto"/>
              <w:left w:val="nil"/>
              <w:bottom w:val="single" w:sz="4" w:space="0" w:color="auto"/>
              <w:right w:val="single" w:sz="4" w:space="0" w:color="auto"/>
            </w:tcBorders>
            <w:vAlign w:val="center"/>
          </w:tcPr>
          <w:p w14:paraId="4397A273" w14:textId="46B21589"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Krauss-Maffei Wegmann</w:t>
            </w:r>
          </w:p>
        </w:tc>
        <w:tc>
          <w:tcPr>
            <w:tcW w:w="1814" w:type="dxa"/>
            <w:tcBorders>
              <w:top w:val="single" w:sz="4" w:space="0" w:color="auto"/>
              <w:left w:val="single" w:sz="4" w:space="0" w:color="auto"/>
              <w:bottom w:val="single" w:sz="4" w:space="0" w:color="auto"/>
              <w:right w:val="single" w:sz="4" w:space="0" w:color="auto"/>
            </w:tcBorders>
            <w:vAlign w:val="center"/>
          </w:tcPr>
          <w:p w14:paraId="2B3FE8A6" w14:textId="79573807" w:rsidR="0089428E" w:rsidRPr="00E70BA5" w:rsidRDefault="00195C09" w:rsidP="0089428E">
            <w:pPr>
              <w:spacing w:after="200"/>
              <w:rPr>
                <w:rFonts w:ascii="Verdana" w:hAnsi="Verdana" w:cs="Arial"/>
                <w:sz w:val="16"/>
                <w:szCs w:val="16"/>
              </w:rPr>
            </w:pPr>
            <w:r w:rsidRPr="00E70BA5">
              <w:rPr>
                <w:rFonts w:ascii="Verdana" w:hAnsi="Verdana" w:cs="Arial"/>
                <w:sz w:val="16"/>
                <w:szCs w:val="16"/>
              </w:rPr>
              <w:t>Duitsland</w:t>
            </w:r>
          </w:p>
        </w:tc>
        <w:tc>
          <w:tcPr>
            <w:tcW w:w="2586" w:type="dxa"/>
            <w:tcBorders>
              <w:top w:val="single" w:sz="4" w:space="0" w:color="auto"/>
              <w:left w:val="nil"/>
              <w:bottom w:val="single" w:sz="4" w:space="0" w:color="auto"/>
              <w:right w:val="single" w:sz="4" w:space="0" w:color="auto"/>
            </w:tcBorders>
          </w:tcPr>
          <w:p w14:paraId="4DCCFE19" w14:textId="1FB06DDE"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KMW</w:t>
            </w:r>
          </w:p>
        </w:tc>
      </w:tr>
      <w:tr w:rsidR="0089428E" w:rsidRPr="00E70BA5" w14:paraId="796EC584"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562136D4" w14:textId="4FD42E41" w:rsidR="0089428E" w:rsidRPr="00E70BA5" w:rsidRDefault="00B902A8" w:rsidP="003C2ACC">
            <w:pPr>
              <w:spacing w:after="200"/>
              <w:rPr>
                <w:rFonts w:ascii="Verdana" w:hAnsi="Verdana" w:cs="Arial"/>
                <w:sz w:val="16"/>
                <w:szCs w:val="16"/>
              </w:rPr>
            </w:pPr>
            <w:r w:rsidRPr="00E70BA5">
              <w:rPr>
                <w:rFonts w:ascii="Verdana" w:hAnsi="Verdana" w:cs="Arial"/>
                <w:sz w:val="16"/>
                <w:szCs w:val="16"/>
              </w:rPr>
              <w:t xml:space="preserve">PATRIOT </w:t>
            </w:r>
            <w:r w:rsidR="007859C3" w:rsidRPr="00E70BA5">
              <w:rPr>
                <w:rFonts w:ascii="Verdana" w:hAnsi="Verdana" w:cs="Arial"/>
                <w:sz w:val="16"/>
                <w:szCs w:val="16"/>
              </w:rPr>
              <w:t>L</w:t>
            </w:r>
            <w:r w:rsidRPr="00E70BA5">
              <w:rPr>
                <w:rFonts w:ascii="Verdana" w:hAnsi="Verdana" w:cs="Arial"/>
                <w:sz w:val="16"/>
                <w:szCs w:val="16"/>
              </w:rPr>
              <w:t>aunchers</w:t>
            </w:r>
          </w:p>
        </w:tc>
        <w:tc>
          <w:tcPr>
            <w:tcW w:w="2377" w:type="dxa"/>
            <w:tcBorders>
              <w:top w:val="single" w:sz="4" w:space="0" w:color="auto"/>
              <w:left w:val="nil"/>
              <w:bottom w:val="single" w:sz="4" w:space="0" w:color="auto"/>
              <w:right w:val="single" w:sz="4" w:space="0" w:color="auto"/>
            </w:tcBorders>
            <w:vAlign w:val="center"/>
          </w:tcPr>
          <w:p w14:paraId="5341435F" w14:textId="54E872FD"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MBDA Deutschland GmbH</w:t>
            </w:r>
          </w:p>
        </w:tc>
        <w:tc>
          <w:tcPr>
            <w:tcW w:w="1814" w:type="dxa"/>
            <w:tcBorders>
              <w:top w:val="single" w:sz="4" w:space="0" w:color="auto"/>
              <w:left w:val="single" w:sz="4" w:space="0" w:color="auto"/>
              <w:bottom w:val="single" w:sz="4" w:space="0" w:color="auto"/>
              <w:right w:val="single" w:sz="4" w:space="0" w:color="auto"/>
            </w:tcBorders>
            <w:vAlign w:val="center"/>
          </w:tcPr>
          <w:p w14:paraId="09C283FC" w14:textId="19AD17AB" w:rsidR="0089428E" w:rsidRPr="00E70BA5" w:rsidRDefault="00195C09" w:rsidP="0089428E">
            <w:pPr>
              <w:spacing w:after="200"/>
              <w:rPr>
                <w:rFonts w:ascii="Verdana" w:hAnsi="Verdana" w:cs="Arial"/>
                <w:sz w:val="16"/>
                <w:szCs w:val="16"/>
              </w:rPr>
            </w:pPr>
            <w:r w:rsidRPr="00E70BA5">
              <w:rPr>
                <w:rFonts w:ascii="Verdana" w:hAnsi="Verdana" w:cs="Arial"/>
                <w:sz w:val="16"/>
                <w:szCs w:val="16"/>
              </w:rPr>
              <w:t>Duitsland</w:t>
            </w:r>
          </w:p>
        </w:tc>
        <w:tc>
          <w:tcPr>
            <w:tcW w:w="2586" w:type="dxa"/>
            <w:tcBorders>
              <w:top w:val="single" w:sz="4" w:space="0" w:color="auto"/>
              <w:left w:val="nil"/>
              <w:bottom w:val="single" w:sz="4" w:space="0" w:color="auto"/>
              <w:right w:val="single" w:sz="4" w:space="0" w:color="auto"/>
            </w:tcBorders>
            <w:vAlign w:val="center"/>
          </w:tcPr>
          <w:p w14:paraId="064E0051" w14:textId="4E2A820A"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MBDA</w:t>
            </w:r>
          </w:p>
        </w:tc>
      </w:tr>
      <w:tr w:rsidR="0089428E" w:rsidRPr="00E70BA5" w14:paraId="50BE4AB6"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299C4B98" w14:textId="688301FB" w:rsidR="0089428E" w:rsidRPr="00E70BA5" w:rsidRDefault="00B902A8" w:rsidP="0089428E">
            <w:pPr>
              <w:spacing w:after="200"/>
              <w:rPr>
                <w:rFonts w:ascii="Verdana" w:hAnsi="Verdana" w:cs="Arial"/>
                <w:sz w:val="16"/>
                <w:szCs w:val="16"/>
              </w:rPr>
            </w:pPr>
            <w:r w:rsidRPr="00E70BA5">
              <w:rPr>
                <w:rFonts w:ascii="Verdana" w:hAnsi="Verdana" w:cs="Arial"/>
                <w:sz w:val="16"/>
                <w:szCs w:val="16"/>
              </w:rPr>
              <w:t>F-16 reservedelen</w:t>
            </w:r>
          </w:p>
        </w:tc>
        <w:tc>
          <w:tcPr>
            <w:tcW w:w="2377" w:type="dxa"/>
            <w:tcBorders>
              <w:top w:val="single" w:sz="4" w:space="0" w:color="auto"/>
              <w:left w:val="nil"/>
              <w:bottom w:val="single" w:sz="4" w:space="0" w:color="auto"/>
              <w:right w:val="single" w:sz="4" w:space="0" w:color="auto"/>
            </w:tcBorders>
            <w:vAlign w:val="center"/>
          </w:tcPr>
          <w:p w14:paraId="6C0CDCC2" w14:textId="206947BE"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Noorwegen (G2G)</w:t>
            </w:r>
          </w:p>
        </w:tc>
        <w:tc>
          <w:tcPr>
            <w:tcW w:w="1814" w:type="dxa"/>
            <w:tcBorders>
              <w:top w:val="single" w:sz="4" w:space="0" w:color="auto"/>
              <w:left w:val="single" w:sz="4" w:space="0" w:color="auto"/>
              <w:bottom w:val="single" w:sz="4" w:space="0" w:color="auto"/>
              <w:right w:val="single" w:sz="4" w:space="0" w:color="auto"/>
            </w:tcBorders>
            <w:vAlign w:val="center"/>
          </w:tcPr>
          <w:p w14:paraId="447DF6D0" w14:textId="550E2220" w:rsidR="0089428E" w:rsidRPr="00E70BA5" w:rsidRDefault="00195C09" w:rsidP="0089428E">
            <w:pPr>
              <w:spacing w:after="200"/>
              <w:rPr>
                <w:rFonts w:ascii="Verdana" w:hAnsi="Verdana" w:cs="Arial"/>
                <w:sz w:val="16"/>
                <w:szCs w:val="16"/>
              </w:rPr>
            </w:pPr>
            <w:r w:rsidRPr="00E70BA5">
              <w:rPr>
                <w:rFonts w:ascii="Verdana" w:hAnsi="Verdana" w:cs="Arial"/>
                <w:sz w:val="16"/>
                <w:szCs w:val="16"/>
              </w:rPr>
              <w:t>Noorwegen</w:t>
            </w:r>
          </w:p>
        </w:tc>
        <w:tc>
          <w:tcPr>
            <w:tcW w:w="2586" w:type="dxa"/>
            <w:tcBorders>
              <w:top w:val="single" w:sz="4" w:space="0" w:color="auto"/>
              <w:left w:val="nil"/>
              <w:bottom w:val="single" w:sz="4" w:space="0" w:color="auto"/>
              <w:right w:val="single" w:sz="4" w:space="0" w:color="auto"/>
            </w:tcBorders>
          </w:tcPr>
          <w:p w14:paraId="2F72589D" w14:textId="1438A18B"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Ministerie van Defensie</w:t>
            </w:r>
          </w:p>
        </w:tc>
      </w:tr>
      <w:tr w:rsidR="0089428E" w:rsidRPr="00E70BA5" w14:paraId="3B995736"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2F45137E" w14:textId="31ECA0DA" w:rsidR="0089428E" w:rsidRPr="00E70BA5" w:rsidRDefault="00B902A8" w:rsidP="0089428E">
            <w:pPr>
              <w:spacing w:after="200"/>
              <w:rPr>
                <w:rFonts w:ascii="Verdana" w:hAnsi="Verdana" w:cs="Arial"/>
                <w:sz w:val="16"/>
                <w:szCs w:val="16"/>
                <w:lang w:val="en-US"/>
              </w:rPr>
            </w:pPr>
            <w:r w:rsidRPr="00E70BA5">
              <w:rPr>
                <w:rFonts w:ascii="Verdana" w:hAnsi="Verdana" w:cs="Arial"/>
                <w:sz w:val="16"/>
                <w:szCs w:val="16"/>
                <w:lang w:val="en-US"/>
              </w:rPr>
              <w:lastRenderedPageBreak/>
              <w:t>Reservedelen communicatiesysteem</w:t>
            </w:r>
          </w:p>
        </w:tc>
        <w:tc>
          <w:tcPr>
            <w:tcW w:w="2377" w:type="dxa"/>
            <w:tcBorders>
              <w:top w:val="single" w:sz="4" w:space="0" w:color="auto"/>
              <w:left w:val="nil"/>
              <w:bottom w:val="single" w:sz="4" w:space="0" w:color="auto"/>
              <w:right w:val="single" w:sz="4" w:space="0" w:color="auto"/>
            </w:tcBorders>
            <w:vAlign w:val="center"/>
          </w:tcPr>
          <w:p w14:paraId="0809876B" w14:textId="61FB8B06" w:rsidR="0089428E" w:rsidRPr="00E70BA5" w:rsidRDefault="00195C09" w:rsidP="0089428E">
            <w:pPr>
              <w:spacing w:after="200"/>
              <w:ind w:left="72"/>
              <w:rPr>
                <w:rFonts w:ascii="Verdana" w:hAnsi="Verdana" w:cs="Arial"/>
                <w:sz w:val="16"/>
                <w:szCs w:val="16"/>
                <w:lang w:val="en-US"/>
              </w:rPr>
            </w:pPr>
            <w:r w:rsidRPr="00E70BA5">
              <w:rPr>
                <w:rFonts w:ascii="Verdana" w:hAnsi="Verdana" w:cs="Arial"/>
                <w:sz w:val="16"/>
                <w:szCs w:val="16"/>
                <w:lang w:val="en-US"/>
              </w:rPr>
              <w:t xml:space="preserve">Noorwegen </w:t>
            </w:r>
            <w:r w:rsidRPr="00E70BA5">
              <w:rPr>
                <w:rFonts w:ascii="Verdana" w:hAnsi="Verdana" w:cs="Arial"/>
                <w:sz w:val="16"/>
                <w:szCs w:val="16"/>
              </w:rPr>
              <w:t>(G2G)</w:t>
            </w:r>
          </w:p>
        </w:tc>
        <w:tc>
          <w:tcPr>
            <w:tcW w:w="1814" w:type="dxa"/>
            <w:tcBorders>
              <w:top w:val="single" w:sz="4" w:space="0" w:color="auto"/>
              <w:left w:val="single" w:sz="4" w:space="0" w:color="auto"/>
              <w:bottom w:val="single" w:sz="4" w:space="0" w:color="auto"/>
              <w:right w:val="single" w:sz="4" w:space="0" w:color="auto"/>
            </w:tcBorders>
            <w:vAlign w:val="center"/>
          </w:tcPr>
          <w:p w14:paraId="709CC1A6" w14:textId="247C9320" w:rsidR="0089428E" w:rsidRPr="00E70BA5" w:rsidRDefault="00195C09" w:rsidP="0089428E">
            <w:pPr>
              <w:spacing w:after="200"/>
              <w:rPr>
                <w:rFonts w:ascii="Verdana" w:hAnsi="Verdana" w:cs="Arial"/>
                <w:sz w:val="16"/>
                <w:szCs w:val="16"/>
              </w:rPr>
            </w:pPr>
            <w:r w:rsidRPr="00E70BA5">
              <w:rPr>
                <w:rFonts w:ascii="Verdana" w:hAnsi="Verdana" w:cs="Arial"/>
                <w:sz w:val="16"/>
                <w:szCs w:val="16"/>
              </w:rPr>
              <w:t>Noorwegen</w:t>
            </w:r>
          </w:p>
        </w:tc>
        <w:tc>
          <w:tcPr>
            <w:tcW w:w="2586" w:type="dxa"/>
            <w:tcBorders>
              <w:top w:val="single" w:sz="4" w:space="0" w:color="auto"/>
              <w:left w:val="nil"/>
              <w:bottom w:val="single" w:sz="4" w:space="0" w:color="auto"/>
              <w:right w:val="single" w:sz="4" w:space="0" w:color="auto"/>
            </w:tcBorders>
          </w:tcPr>
          <w:p w14:paraId="48BDFCD5" w14:textId="456103B3"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Ministerie van Defensie</w:t>
            </w:r>
          </w:p>
        </w:tc>
      </w:tr>
      <w:tr w:rsidR="0089428E" w:rsidRPr="00E70BA5" w14:paraId="2DF62E5D"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04B398AC" w14:textId="6FC10AB5" w:rsidR="0089428E" w:rsidRPr="00E70BA5" w:rsidRDefault="00B902A8" w:rsidP="0089428E">
            <w:pPr>
              <w:spacing w:after="200"/>
              <w:rPr>
                <w:rFonts w:ascii="Verdana" w:hAnsi="Verdana" w:cs="Arial"/>
                <w:sz w:val="16"/>
                <w:szCs w:val="16"/>
              </w:rPr>
            </w:pPr>
            <w:r w:rsidRPr="00E70BA5">
              <w:rPr>
                <w:rFonts w:ascii="Verdana" w:hAnsi="Verdana" w:cs="Arial"/>
                <w:sz w:val="16"/>
                <w:szCs w:val="16"/>
              </w:rPr>
              <w:t>F-16 reservedelen</w:t>
            </w:r>
          </w:p>
        </w:tc>
        <w:tc>
          <w:tcPr>
            <w:tcW w:w="2377" w:type="dxa"/>
            <w:tcBorders>
              <w:top w:val="single" w:sz="4" w:space="0" w:color="auto"/>
              <w:left w:val="nil"/>
              <w:bottom w:val="single" w:sz="4" w:space="0" w:color="auto"/>
              <w:right w:val="single" w:sz="4" w:space="0" w:color="auto"/>
            </w:tcBorders>
            <w:vAlign w:val="center"/>
          </w:tcPr>
          <w:p w14:paraId="78F4C118" w14:textId="02B63559" w:rsidR="0089428E" w:rsidRPr="00E70BA5" w:rsidRDefault="00195C09" w:rsidP="0089428E">
            <w:pPr>
              <w:spacing w:after="200"/>
              <w:ind w:left="72"/>
              <w:rPr>
                <w:rFonts w:ascii="Verdana" w:hAnsi="Verdana" w:cs="Arial"/>
                <w:sz w:val="16"/>
                <w:szCs w:val="16"/>
                <w:lang w:val="en-US"/>
              </w:rPr>
            </w:pPr>
            <w:r w:rsidRPr="00E70BA5">
              <w:rPr>
                <w:rFonts w:ascii="Verdana" w:hAnsi="Verdana" w:cs="Arial"/>
                <w:sz w:val="16"/>
                <w:szCs w:val="16"/>
                <w:lang w:val="en-US"/>
              </w:rPr>
              <w:t xml:space="preserve">Portugal </w:t>
            </w:r>
            <w:r w:rsidRPr="00E70BA5">
              <w:rPr>
                <w:rFonts w:ascii="Verdana" w:hAnsi="Verdana" w:cs="Arial"/>
                <w:sz w:val="16"/>
                <w:szCs w:val="16"/>
              </w:rPr>
              <w:t>(G2G)</w:t>
            </w:r>
          </w:p>
        </w:tc>
        <w:tc>
          <w:tcPr>
            <w:tcW w:w="1814" w:type="dxa"/>
            <w:tcBorders>
              <w:top w:val="single" w:sz="4" w:space="0" w:color="auto"/>
              <w:left w:val="single" w:sz="4" w:space="0" w:color="auto"/>
              <w:bottom w:val="single" w:sz="4" w:space="0" w:color="auto"/>
              <w:right w:val="single" w:sz="4" w:space="0" w:color="auto"/>
            </w:tcBorders>
            <w:vAlign w:val="center"/>
          </w:tcPr>
          <w:p w14:paraId="60A0A1EA" w14:textId="7BB7F0D8" w:rsidR="0089428E" w:rsidRPr="00E70BA5" w:rsidRDefault="00195C09" w:rsidP="0089428E">
            <w:pPr>
              <w:spacing w:after="200"/>
              <w:rPr>
                <w:rFonts w:ascii="Verdana" w:hAnsi="Verdana" w:cs="Arial"/>
                <w:sz w:val="16"/>
                <w:szCs w:val="16"/>
              </w:rPr>
            </w:pPr>
            <w:r w:rsidRPr="00E70BA5">
              <w:rPr>
                <w:rFonts w:ascii="Verdana" w:hAnsi="Verdana" w:cs="Arial"/>
                <w:sz w:val="16"/>
                <w:szCs w:val="16"/>
              </w:rPr>
              <w:t>Portugal</w:t>
            </w:r>
          </w:p>
        </w:tc>
        <w:tc>
          <w:tcPr>
            <w:tcW w:w="2586" w:type="dxa"/>
            <w:tcBorders>
              <w:top w:val="single" w:sz="4" w:space="0" w:color="auto"/>
              <w:left w:val="nil"/>
              <w:bottom w:val="single" w:sz="4" w:space="0" w:color="auto"/>
              <w:right w:val="single" w:sz="4" w:space="0" w:color="auto"/>
            </w:tcBorders>
          </w:tcPr>
          <w:p w14:paraId="0D7072F1" w14:textId="2310B6D6" w:rsidR="0089428E" w:rsidRPr="00E70BA5" w:rsidRDefault="00195C09" w:rsidP="0089428E">
            <w:pPr>
              <w:spacing w:after="200"/>
              <w:ind w:left="72"/>
              <w:rPr>
                <w:rFonts w:ascii="Verdana" w:hAnsi="Verdana" w:cs="Arial"/>
                <w:sz w:val="16"/>
                <w:szCs w:val="16"/>
                <w:lang w:val="en-US"/>
              </w:rPr>
            </w:pPr>
            <w:r w:rsidRPr="00E70BA5">
              <w:rPr>
                <w:rFonts w:ascii="Verdana" w:hAnsi="Verdana" w:cs="Arial"/>
                <w:sz w:val="16"/>
                <w:szCs w:val="16"/>
              </w:rPr>
              <w:t>Ministerie van Defensie</w:t>
            </w:r>
          </w:p>
        </w:tc>
      </w:tr>
      <w:tr w:rsidR="0089428E" w:rsidRPr="00E70BA5" w14:paraId="57E9934C"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585D8312" w14:textId="7C1206F4" w:rsidR="0089428E" w:rsidRPr="00E70BA5" w:rsidRDefault="00B902A8" w:rsidP="004E48D4">
            <w:pPr>
              <w:spacing w:after="200"/>
              <w:rPr>
                <w:rFonts w:ascii="Verdana" w:hAnsi="Verdana" w:cs="Arial"/>
                <w:sz w:val="16"/>
                <w:szCs w:val="16"/>
              </w:rPr>
            </w:pPr>
            <w:r w:rsidRPr="00E70BA5">
              <w:rPr>
                <w:rFonts w:ascii="Verdana" w:hAnsi="Verdana" w:cs="Arial"/>
                <w:sz w:val="16"/>
                <w:szCs w:val="16"/>
              </w:rPr>
              <w:t>LEOPARD-2 reservedelen + LEOPARD voertuigen</w:t>
            </w:r>
          </w:p>
        </w:tc>
        <w:tc>
          <w:tcPr>
            <w:tcW w:w="2377" w:type="dxa"/>
            <w:tcBorders>
              <w:top w:val="single" w:sz="4" w:space="0" w:color="auto"/>
              <w:left w:val="nil"/>
              <w:bottom w:val="single" w:sz="4" w:space="0" w:color="auto"/>
              <w:right w:val="single" w:sz="4" w:space="0" w:color="auto"/>
            </w:tcBorders>
            <w:vAlign w:val="center"/>
          </w:tcPr>
          <w:p w14:paraId="167A28DA" w14:textId="6EB81237"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RUAG</w:t>
            </w:r>
          </w:p>
        </w:tc>
        <w:tc>
          <w:tcPr>
            <w:tcW w:w="1814" w:type="dxa"/>
            <w:tcBorders>
              <w:top w:val="single" w:sz="4" w:space="0" w:color="auto"/>
              <w:left w:val="single" w:sz="4" w:space="0" w:color="auto"/>
              <w:bottom w:val="single" w:sz="4" w:space="0" w:color="auto"/>
              <w:right w:val="single" w:sz="4" w:space="0" w:color="auto"/>
            </w:tcBorders>
            <w:vAlign w:val="center"/>
          </w:tcPr>
          <w:p w14:paraId="677DE878" w14:textId="2A9FEF93" w:rsidR="0089428E" w:rsidRPr="00E70BA5" w:rsidRDefault="00195C09" w:rsidP="0089428E">
            <w:pPr>
              <w:spacing w:after="200"/>
              <w:rPr>
                <w:rFonts w:ascii="Verdana" w:hAnsi="Verdana" w:cs="Arial"/>
                <w:sz w:val="16"/>
                <w:szCs w:val="16"/>
              </w:rPr>
            </w:pPr>
            <w:r w:rsidRPr="00E70BA5">
              <w:rPr>
                <w:rFonts w:ascii="Verdana" w:hAnsi="Verdana" w:cs="Arial"/>
                <w:sz w:val="16"/>
                <w:szCs w:val="16"/>
              </w:rPr>
              <w:t>Zwitserland</w:t>
            </w:r>
          </w:p>
        </w:tc>
        <w:tc>
          <w:tcPr>
            <w:tcW w:w="2586" w:type="dxa"/>
            <w:tcBorders>
              <w:top w:val="single" w:sz="4" w:space="0" w:color="auto"/>
              <w:left w:val="nil"/>
              <w:bottom w:val="single" w:sz="4" w:space="0" w:color="auto"/>
              <w:right w:val="single" w:sz="4" w:space="0" w:color="auto"/>
            </w:tcBorders>
            <w:vAlign w:val="center"/>
          </w:tcPr>
          <w:p w14:paraId="644C230D" w14:textId="5FDF5BAC"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RUAG</w:t>
            </w:r>
          </w:p>
        </w:tc>
      </w:tr>
      <w:tr w:rsidR="0089428E" w:rsidRPr="00E70BA5" w14:paraId="1CEB63AC"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36C4A1D4" w14:textId="22A37CE1" w:rsidR="0089428E" w:rsidRPr="00E70BA5" w:rsidRDefault="00B902A8" w:rsidP="004E48D4">
            <w:pPr>
              <w:spacing w:after="200"/>
              <w:rPr>
                <w:rFonts w:ascii="Verdana" w:hAnsi="Verdana" w:cs="Arial"/>
                <w:sz w:val="16"/>
                <w:szCs w:val="16"/>
              </w:rPr>
            </w:pPr>
            <w:r w:rsidRPr="00E70BA5">
              <w:rPr>
                <w:rFonts w:ascii="Verdana" w:hAnsi="Verdana" w:cs="Arial"/>
                <w:sz w:val="16"/>
                <w:szCs w:val="16"/>
              </w:rPr>
              <w:t>CH-47F transporthelikopters + reservemotoren</w:t>
            </w:r>
          </w:p>
        </w:tc>
        <w:tc>
          <w:tcPr>
            <w:tcW w:w="2377" w:type="dxa"/>
            <w:tcBorders>
              <w:top w:val="single" w:sz="4" w:space="0" w:color="auto"/>
              <w:left w:val="nil"/>
              <w:bottom w:val="single" w:sz="4" w:space="0" w:color="auto"/>
              <w:right w:val="single" w:sz="4" w:space="0" w:color="auto"/>
            </w:tcBorders>
            <w:vAlign w:val="center"/>
          </w:tcPr>
          <w:p w14:paraId="308105FA" w14:textId="483ABC4E"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UNICAL</w:t>
            </w:r>
          </w:p>
        </w:tc>
        <w:tc>
          <w:tcPr>
            <w:tcW w:w="1814" w:type="dxa"/>
            <w:tcBorders>
              <w:top w:val="single" w:sz="4" w:space="0" w:color="auto"/>
              <w:left w:val="single" w:sz="4" w:space="0" w:color="auto"/>
              <w:bottom w:val="single" w:sz="4" w:space="0" w:color="auto"/>
              <w:right w:val="single" w:sz="4" w:space="0" w:color="auto"/>
            </w:tcBorders>
            <w:vAlign w:val="center"/>
          </w:tcPr>
          <w:p w14:paraId="60CF17FE" w14:textId="5A17CA30" w:rsidR="0089428E" w:rsidRPr="00E70BA5" w:rsidRDefault="00195C09" w:rsidP="0089428E">
            <w:pPr>
              <w:spacing w:after="200"/>
              <w:rPr>
                <w:rFonts w:ascii="Verdana" w:hAnsi="Verdana" w:cs="Arial"/>
                <w:sz w:val="16"/>
                <w:szCs w:val="16"/>
              </w:rPr>
            </w:pPr>
            <w:r w:rsidRPr="00E70BA5">
              <w:rPr>
                <w:rFonts w:ascii="Verdana" w:hAnsi="Verdana" w:cs="Arial"/>
                <w:sz w:val="16"/>
                <w:szCs w:val="16"/>
              </w:rPr>
              <w:t>VS</w:t>
            </w:r>
          </w:p>
        </w:tc>
        <w:tc>
          <w:tcPr>
            <w:tcW w:w="2586" w:type="dxa"/>
            <w:tcBorders>
              <w:top w:val="single" w:sz="4" w:space="0" w:color="auto"/>
              <w:left w:val="nil"/>
              <w:bottom w:val="single" w:sz="4" w:space="0" w:color="auto"/>
              <w:right w:val="single" w:sz="4" w:space="0" w:color="auto"/>
            </w:tcBorders>
            <w:vAlign w:val="center"/>
          </w:tcPr>
          <w:p w14:paraId="03D852C1" w14:textId="55775366"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Unical</w:t>
            </w:r>
          </w:p>
        </w:tc>
      </w:tr>
      <w:tr w:rsidR="0089428E" w:rsidRPr="00E70BA5" w14:paraId="48EAF430" w14:textId="77777777" w:rsidTr="00E87FE0">
        <w:tc>
          <w:tcPr>
            <w:tcW w:w="2296" w:type="dxa"/>
            <w:tcBorders>
              <w:top w:val="single" w:sz="4" w:space="0" w:color="auto"/>
              <w:left w:val="single" w:sz="4" w:space="0" w:color="auto"/>
              <w:bottom w:val="single" w:sz="4" w:space="0" w:color="auto"/>
              <w:right w:val="single" w:sz="4" w:space="0" w:color="auto"/>
            </w:tcBorders>
            <w:shd w:val="clear" w:color="auto" w:fill="auto"/>
          </w:tcPr>
          <w:p w14:paraId="0D5B81BF" w14:textId="647410BB" w:rsidR="0089428E" w:rsidRPr="00E70BA5" w:rsidRDefault="00B902A8" w:rsidP="0089428E">
            <w:pPr>
              <w:spacing w:after="200"/>
              <w:rPr>
                <w:rFonts w:ascii="Verdana" w:hAnsi="Verdana" w:cs="Arial"/>
                <w:sz w:val="16"/>
                <w:szCs w:val="16"/>
              </w:rPr>
            </w:pPr>
            <w:r w:rsidRPr="00E70BA5">
              <w:rPr>
                <w:rFonts w:ascii="Verdana" w:hAnsi="Verdana" w:cs="Arial"/>
                <w:sz w:val="16"/>
                <w:szCs w:val="16"/>
              </w:rPr>
              <w:t>CH-47 reservedelen</w:t>
            </w:r>
          </w:p>
        </w:tc>
        <w:tc>
          <w:tcPr>
            <w:tcW w:w="2377" w:type="dxa"/>
            <w:tcBorders>
              <w:top w:val="single" w:sz="4" w:space="0" w:color="auto"/>
              <w:left w:val="nil"/>
              <w:bottom w:val="single" w:sz="4" w:space="0" w:color="auto"/>
              <w:right w:val="single" w:sz="4" w:space="0" w:color="auto"/>
            </w:tcBorders>
            <w:vAlign w:val="center"/>
          </w:tcPr>
          <w:p w14:paraId="0A8D4213" w14:textId="6C72AC9F"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VK (G2G)</w:t>
            </w:r>
          </w:p>
        </w:tc>
        <w:tc>
          <w:tcPr>
            <w:tcW w:w="1814" w:type="dxa"/>
            <w:tcBorders>
              <w:top w:val="single" w:sz="4" w:space="0" w:color="auto"/>
              <w:left w:val="single" w:sz="4" w:space="0" w:color="auto"/>
              <w:bottom w:val="single" w:sz="4" w:space="0" w:color="auto"/>
              <w:right w:val="single" w:sz="4" w:space="0" w:color="auto"/>
            </w:tcBorders>
            <w:vAlign w:val="center"/>
          </w:tcPr>
          <w:p w14:paraId="682C8387" w14:textId="29ED0301" w:rsidR="0089428E" w:rsidRPr="00E70BA5" w:rsidRDefault="00195C09" w:rsidP="0089428E">
            <w:pPr>
              <w:spacing w:after="200"/>
              <w:rPr>
                <w:rFonts w:ascii="Verdana" w:hAnsi="Verdana" w:cs="Arial"/>
                <w:sz w:val="16"/>
                <w:szCs w:val="16"/>
              </w:rPr>
            </w:pPr>
            <w:r w:rsidRPr="00E70BA5">
              <w:rPr>
                <w:rFonts w:ascii="Verdana" w:hAnsi="Verdana" w:cs="Arial"/>
                <w:sz w:val="16"/>
                <w:szCs w:val="16"/>
              </w:rPr>
              <w:t>VK</w:t>
            </w:r>
          </w:p>
        </w:tc>
        <w:tc>
          <w:tcPr>
            <w:tcW w:w="2586" w:type="dxa"/>
            <w:tcBorders>
              <w:top w:val="single" w:sz="4" w:space="0" w:color="auto"/>
              <w:left w:val="nil"/>
              <w:bottom w:val="single" w:sz="4" w:space="0" w:color="auto"/>
              <w:right w:val="single" w:sz="4" w:space="0" w:color="auto"/>
            </w:tcBorders>
          </w:tcPr>
          <w:p w14:paraId="0EBECDD4" w14:textId="16D092E7" w:rsidR="0089428E" w:rsidRPr="00E70BA5" w:rsidRDefault="00195C09" w:rsidP="0089428E">
            <w:pPr>
              <w:spacing w:after="200"/>
              <w:ind w:left="72"/>
              <w:rPr>
                <w:rFonts w:ascii="Verdana" w:hAnsi="Verdana" w:cs="Arial"/>
                <w:sz w:val="16"/>
                <w:szCs w:val="16"/>
              </w:rPr>
            </w:pPr>
            <w:r w:rsidRPr="00E70BA5">
              <w:rPr>
                <w:rFonts w:ascii="Verdana" w:hAnsi="Verdana" w:cs="Arial"/>
                <w:sz w:val="16"/>
                <w:szCs w:val="16"/>
              </w:rPr>
              <w:t>Ministerie van Defensie</w:t>
            </w:r>
          </w:p>
        </w:tc>
      </w:tr>
      <w:tr w:rsidR="00EA5870" w:rsidRPr="00566526" w14:paraId="3C71A683" w14:textId="77777777" w:rsidTr="00D763C4">
        <w:tc>
          <w:tcPr>
            <w:tcW w:w="9073"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09B2F47" w14:textId="13CF2C41" w:rsidR="00EA5870" w:rsidRPr="00EA5870" w:rsidRDefault="00EA5870" w:rsidP="00EA5870">
            <w:pPr>
              <w:spacing w:after="200"/>
              <w:rPr>
                <w:rFonts w:ascii="Verdana" w:hAnsi="Verdana" w:cs="Arial"/>
                <w:b/>
                <w:sz w:val="16"/>
                <w:szCs w:val="16"/>
              </w:rPr>
            </w:pPr>
            <w:r w:rsidRPr="00E70BA5">
              <w:rPr>
                <w:rFonts w:ascii="Verdana" w:hAnsi="Verdana" w:cs="Arial"/>
                <w:b/>
                <w:sz w:val="16"/>
                <w:szCs w:val="16"/>
              </w:rPr>
              <w:t xml:space="preserve">Totale waarde van de contracten </w:t>
            </w:r>
            <w:r>
              <w:rPr>
                <w:rFonts w:ascii="Verdana" w:hAnsi="Verdana" w:cs="Arial"/>
                <w:b/>
                <w:sz w:val="16"/>
                <w:szCs w:val="16"/>
              </w:rPr>
              <w:t xml:space="preserve">                                                                 </w:t>
            </w:r>
            <w:r w:rsidRPr="00EA5870">
              <w:rPr>
                <w:rFonts w:ascii="Verdana" w:hAnsi="Verdana" w:cs="Arial"/>
                <w:b/>
                <w:sz w:val="16"/>
                <w:szCs w:val="16"/>
              </w:rPr>
              <w:t>€ 34,8 miljoen</w:t>
            </w:r>
          </w:p>
        </w:tc>
      </w:tr>
    </w:tbl>
    <w:p w14:paraId="0BDDC87F" w14:textId="7F2DA32F" w:rsidR="00EB7AE8" w:rsidRPr="00566526" w:rsidRDefault="00EB7AE8">
      <w:pPr>
        <w:rPr>
          <w:rFonts w:ascii="Verdana" w:hAnsi="Verdana"/>
          <w:b/>
          <w:color w:val="E36C0A" w:themeColor="accent6" w:themeShade="BF"/>
        </w:rPr>
      </w:pPr>
      <w:bookmarkStart w:id="465" w:name="_Bijlage_8:_Overzicht"/>
      <w:bookmarkEnd w:id="465"/>
    </w:p>
    <w:sectPr w:rsidR="00EB7AE8" w:rsidRPr="00566526" w:rsidSect="00303C27">
      <w:footerReference w:type="default" r:id="rId45"/>
      <w:pgSz w:w="11907" w:h="16840" w:code="9"/>
      <w:pgMar w:top="1440" w:right="1440" w:bottom="1440" w:left="1440" w:header="567" w:footer="0" w:gutter="0"/>
      <w:pgNumType w:start="0"/>
      <w:cols w:space="708" w:equalWidth="0">
        <w:col w:w="9000"/>
      </w:cols>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44C1A" w14:textId="77777777" w:rsidR="00982D3A" w:rsidRDefault="00982D3A" w:rsidP="00B57CD4">
      <w:r>
        <w:separator/>
      </w:r>
    </w:p>
  </w:endnote>
  <w:endnote w:type="continuationSeparator" w:id="0">
    <w:p w14:paraId="608BE8EE" w14:textId="77777777" w:rsidR="00982D3A" w:rsidRDefault="00982D3A" w:rsidP="00B57CD4">
      <w:r>
        <w:continuationSeparator/>
      </w:r>
    </w:p>
  </w:endnote>
  <w:endnote w:type="continuationNotice" w:id="1">
    <w:p w14:paraId="611804A2" w14:textId="77777777" w:rsidR="00982D3A" w:rsidRDefault="00982D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KIX Barcode">
    <w:altName w:val="Courier New"/>
    <w:charset w:val="00"/>
    <w:family w:val="swiss"/>
    <w:pitch w:val="variable"/>
    <w:sig w:usb0="8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Albertina_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5F4A4" w14:textId="78521DEF" w:rsidR="00982D3A" w:rsidRDefault="00982D3A" w:rsidP="00876818">
    <w:pPr>
      <w:pStyle w:val="Footer"/>
      <w:ind w:left="0"/>
    </w:pPr>
    <w:r>
      <w:rPr>
        <w:noProof/>
        <w:color w:val="E06C0C" w:themeColor="background1" w:themeShade="80"/>
        <w:lang w:eastAsia="nl-NL"/>
      </w:rPr>
      <mc:AlternateContent>
        <mc:Choice Requires="wpg">
          <w:drawing>
            <wp:anchor distT="0" distB="0" distL="0" distR="0" simplePos="0" relativeHeight="251658241" behindDoc="0" locked="0" layoutInCell="1" allowOverlap="1" wp14:anchorId="01534DBE" wp14:editId="0CF88E43">
              <wp:simplePos x="0" y="0"/>
              <wp:positionH relativeFrom="margin">
                <wp:posOffset>12700</wp:posOffset>
              </wp:positionH>
              <wp:positionV relativeFrom="bottomMargin">
                <wp:posOffset>191770</wp:posOffset>
              </wp:positionV>
              <wp:extent cx="5946775" cy="316230"/>
              <wp:effectExtent l="0" t="0" r="20955" b="7620"/>
              <wp:wrapSquare wrapText="bothSides"/>
              <wp:docPr id="2" name="Groep 37"/>
              <wp:cNvGraphicFramePr/>
              <a:graphic xmlns:a="http://schemas.openxmlformats.org/drawingml/2006/main">
                <a:graphicData uri="http://schemas.microsoft.com/office/word/2010/wordprocessingGroup">
                  <wpg:wgp>
                    <wpg:cNvGrpSpPr/>
                    <wpg:grpSpPr>
                      <a:xfrm>
                        <a:off x="0" y="0"/>
                        <a:ext cx="5946775" cy="316230"/>
                        <a:chOff x="0" y="3793"/>
                        <a:chExt cx="5966410" cy="320058"/>
                      </a:xfrm>
                    </wpg:grpSpPr>
                    <wps:wsp>
                      <wps:cNvPr id="4" name="Rechthoek 38"/>
                      <wps:cNvSpPr/>
                      <wps:spPr>
                        <a:xfrm>
                          <a:off x="22810" y="3793"/>
                          <a:ext cx="5943600" cy="18826"/>
                        </a:xfrm>
                        <a:prstGeom prst="rect">
                          <a:avLst/>
                        </a:prstGeom>
                        <a:solidFill>
                          <a:schemeClr val="tx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39B87017" w14:textId="5B9A0C1D" w:rsidR="00982D3A" w:rsidRDefault="00982D3A" w:rsidP="00876818">
                                <w:pPr>
                                  <w:jc w:val="right"/>
                                  <w:rPr>
                                    <w:color w:val="7F7F7F" w:themeColor="text1" w:themeTint="80"/>
                                  </w:rPr>
                                </w:pPr>
                                <w:r w:rsidRPr="00876818">
                                  <w:rPr>
                                    <w:color w:val="7F7F7F" w:themeColor="text1" w:themeTint="80"/>
                                  </w:rPr>
                                  <w:t>Het Nederlandse wapenexportbeleid</w:t>
                                </w:r>
                                <w:r>
                                  <w:rPr>
                                    <w:color w:val="7F7F7F" w:themeColor="text1" w:themeTint="80"/>
                                  </w:rPr>
                                  <w:t xml:space="preserve"> in 2020</w:t>
                                </w:r>
                              </w:p>
                            </w:sdtContent>
                          </w:sdt>
                          <w:p w14:paraId="37689A82" w14:textId="77777777" w:rsidR="00982D3A" w:rsidRDefault="00982D3A" w:rsidP="00876818">
                            <w:pPr>
                              <w:rPr>
                                <w:color w:val="E06C0C"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1534DBE" id="Groep 37" o:spid="_x0000_s1033" style="position:absolute;margin-left:1pt;margin-top:15.1pt;width:468.25pt;height:24.9pt;z-index:251658241;mso-width-percent:1000;mso-wrap-distance-left:0;mso-wrap-distance-right:0;mso-position-horizontal-relative:margin;mso-position-vertical-relative:bottom-margin-area;mso-width-percent:1000;mso-width-relative:margin;mso-height-relative:margin" coordorigin=",37" coordsize="5966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">
              <v:rect id="Rechthoek 38" o:spid="_x0000_s1034" style="position:absolute;left:228;top:37;width:59436;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" fillcolor="black [3213]" strokecolor="#f79646 [3209]" strokeweight="2pt"/>
              <v:shapetype id="_x0000_t202" coordsize="21600,21600" o:spt="202" path="m,l,21600r21600,l21600,xe">
                <v:stroke joinstyle="miter"/>
                <v:path gradientshapeok="t" o:connecttype="rect"/>
              </v:shapetype>
              <v:shape id="Tekstvak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" filled="f" stroked="f" strokeweight=".5pt">
                <v:textbox inset=",,,0">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39B87017" w14:textId="5B9A0C1D" w:rsidR="00982D3A" w:rsidRDefault="00982D3A" w:rsidP="00876818">
                          <w:pPr>
                            <w:jc w:val="right"/>
                            <w:rPr>
                              <w:color w:val="7F7F7F" w:themeColor="text1" w:themeTint="80"/>
                            </w:rPr>
                          </w:pPr>
                          <w:r w:rsidRPr="00876818">
                            <w:rPr>
                              <w:color w:val="7F7F7F" w:themeColor="text1" w:themeTint="80"/>
                            </w:rPr>
                            <w:t>Het Nederlandse wapenexportbeleid</w:t>
                          </w:r>
                          <w:r>
                            <w:rPr>
                              <w:color w:val="7F7F7F" w:themeColor="text1" w:themeTint="80"/>
                            </w:rPr>
                            <w:t xml:space="preserve"> in 2020</w:t>
                          </w:r>
                        </w:p>
                      </w:sdtContent>
                    </w:sdt>
                    <w:p w14:paraId="37689A82" w14:textId="77777777" w:rsidR="00982D3A" w:rsidRDefault="00982D3A" w:rsidP="00876818">
                      <w:pPr>
                        <w:rPr>
                          <w:color w:val="E06C0C" w:themeColor="background1" w:themeShade="80"/>
                        </w:rPr>
                      </w:pPr>
                    </w:p>
                  </w:txbxContent>
                </v:textbox>
              </v:shape>
              <w10:wrap type="square" anchorx="margin" anchory="margin"/>
            </v:group>
          </w:pict>
        </mc:Fallback>
      </mc:AlternateContent>
    </w:r>
    <w:r>
      <w:rPr>
        <w:noProof/>
        <w:lang w:eastAsia="nl-NL"/>
      </w:rPr>
      <mc:AlternateContent>
        <mc:Choice Requires="wps">
          <w:drawing>
            <wp:anchor distT="0" distB="0" distL="0" distR="0" simplePos="0" relativeHeight="251658240" behindDoc="0" locked="0" layoutInCell="1" allowOverlap="1" wp14:anchorId="12DD712D" wp14:editId="6B4C4E7C">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45767" w14:textId="37B29038" w:rsidR="00982D3A" w:rsidRDefault="00982D3A">
                          <w:pPr>
                            <w:jc w:val="right"/>
                            <w:rPr>
                              <w:color w:val="FDEADA" w:themeColor="background1"/>
                              <w:sz w:val="28"/>
                              <w:szCs w:val="28"/>
                            </w:rPr>
                          </w:pPr>
                          <w:r>
                            <w:rPr>
                              <w:color w:val="FDEADA" w:themeColor="background1"/>
                              <w:sz w:val="28"/>
                              <w:szCs w:val="28"/>
                            </w:rPr>
                            <w:fldChar w:fldCharType="begin"/>
                          </w:r>
                          <w:r>
                            <w:rPr>
                              <w:color w:val="FDEADA" w:themeColor="background1"/>
                              <w:sz w:val="28"/>
                              <w:szCs w:val="28"/>
                            </w:rPr>
                            <w:instrText>PAGE   \* MERGEFORMAT</w:instrText>
                          </w:r>
                          <w:r>
                            <w:rPr>
                              <w:color w:val="FDEADA" w:themeColor="background1"/>
                              <w:sz w:val="28"/>
                              <w:szCs w:val="28"/>
                            </w:rPr>
                            <w:fldChar w:fldCharType="separate"/>
                          </w:r>
                          <w:r w:rsidR="00502009">
                            <w:rPr>
                              <w:noProof/>
                              <w:color w:val="FDEADA" w:themeColor="background1"/>
                              <w:sz w:val="28"/>
                              <w:szCs w:val="28"/>
                            </w:rPr>
                            <w:t>66</w:t>
                          </w:r>
                          <w:r>
                            <w:rPr>
                              <w:color w:val="FDEADA"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D712D" id="Rechthoek 40" o:spid="_x0000_s103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" fillcolor="#f79646 [3209]" stroked="f" strokeweight="3pt">
              <v:textbox>
                <w:txbxContent>
                  <w:p w14:paraId="5F345767" w14:textId="37B29038" w:rsidR="00982D3A" w:rsidRDefault="00982D3A">
                    <w:pPr>
                      <w:jc w:val="right"/>
                      <w:rPr>
                        <w:color w:val="FDEADA" w:themeColor="background1"/>
                        <w:sz w:val="28"/>
                        <w:szCs w:val="28"/>
                      </w:rPr>
                    </w:pPr>
                    <w:r>
                      <w:rPr>
                        <w:color w:val="FDEADA" w:themeColor="background1"/>
                        <w:sz w:val="28"/>
                        <w:szCs w:val="28"/>
                      </w:rPr>
                      <w:fldChar w:fldCharType="begin"/>
                    </w:r>
                    <w:r>
                      <w:rPr>
                        <w:color w:val="FDEADA" w:themeColor="background1"/>
                        <w:sz w:val="28"/>
                        <w:szCs w:val="28"/>
                      </w:rPr>
                      <w:instrText>PAGE   \* MERGEFORMAT</w:instrText>
                    </w:r>
                    <w:r>
                      <w:rPr>
                        <w:color w:val="FDEADA" w:themeColor="background1"/>
                        <w:sz w:val="28"/>
                        <w:szCs w:val="28"/>
                      </w:rPr>
                      <w:fldChar w:fldCharType="separate"/>
                    </w:r>
                    <w:r w:rsidR="00502009">
                      <w:rPr>
                        <w:noProof/>
                        <w:color w:val="FDEADA" w:themeColor="background1"/>
                        <w:sz w:val="28"/>
                        <w:szCs w:val="28"/>
                      </w:rPr>
                      <w:t>66</w:t>
                    </w:r>
                    <w:r>
                      <w:rPr>
                        <w:color w:val="FDEADA"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EC506" w14:textId="77777777" w:rsidR="00982D3A" w:rsidRDefault="00982D3A" w:rsidP="00B57CD4">
      <w:r>
        <w:separator/>
      </w:r>
    </w:p>
  </w:footnote>
  <w:footnote w:type="continuationSeparator" w:id="0">
    <w:p w14:paraId="0A075ED3" w14:textId="77777777" w:rsidR="00982D3A" w:rsidRDefault="00982D3A" w:rsidP="00B57CD4">
      <w:r>
        <w:continuationSeparator/>
      </w:r>
    </w:p>
  </w:footnote>
  <w:footnote w:type="continuationNotice" w:id="1">
    <w:p w14:paraId="7FA06601" w14:textId="77777777" w:rsidR="00982D3A" w:rsidRDefault="00982D3A"/>
  </w:footnote>
  <w:footnote w:id="2">
    <w:p w14:paraId="3639B03D" w14:textId="56768142" w:rsidR="00982D3A" w:rsidRPr="00ED618D" w:rsidRDefault="00982D3A">
      <w:pPr>
        <w:pStyle w:val="FootnoteText"/>
        <w:rPr>
          <w:sz w:val="12"/>
          <w:szCs w:val="12"/>
        </w:rPr>
      </w:pPr>
      <w:r w:rsidRPr="00ED618D">
        <w:rPr>
          <w:rStyle w:val="FootnoteReference"/>
          <w:sz w:val="12"/>
          <w:szCs w:val="12"/>
        </w:rPr>
        <w:footnoteRef/>
      </w:r>
      <w:r w:rsidRPr="00ED618D">
        <w:rPr>
          <w:sz w:val="12"/>
          <w:szCs w:val="12"/>
        </w:rPr>
        <w:t xml:space="preserve"> Triarri (20</w:t>
      </w:r>
      <w:r>
        <w:rPr>
          <w:sz w:val="12"/>
          <w:szCs w:val="12"/>
        </w:rPr>
        <w:t>19</w:t>
      </w:r>
      <w:r w:rsidRPr="00ED618D">
        <w:rPr>
          <w:sz w:val="12"/>
          <w:szCs w:val="12"/>
        </w:rPr>
        <w:t>)</w:t>
      </w:r>
      <w:r>
        <w:rPr>
          <w:sz w:val="12"/>
          <w:szCs w:val="12"/>
        </w:rPr>
        <w:t xml:space="preserve"> Nederlandse Defensie- en Veiligheidsgerelateerde industrie 2019 </w:t>
      </w:r>
    </w:p>
  </w:footnote>
  <w:footnote w:id="3">
    <w:p w14:paraId="74BB36E7" w14:textId="52F4E123" w:rsidR="00982D3A" w:rsidRPr="00AB07DB" w:rsidRDefault="00982D3A">
      <w:pPr>
        <w:pStyle w:val="FootnoteText"/>
        <w:rPr>
          <w:sz w:val="12"/>
          <w:szCs w:val="12"/>
        </w:rPr>
      </w:pPr>
      <w:r w:rsidRPr="00095B10">
        <w:rPr>
          <w:rStyle w:val="FootnoteReference"/>
          <w:sz w:val="12"/>
          <w:szCs w:val="12"/>
        </w:rPr>
        <w:footnoteRef/>
      </w:r>
      <w:r w:rsidRPr="00095B10">
        <w:rPr>
          <w:sz w:val="12"/>
          <w:szCs w:val="12"/>
        </w:rPr>
        <w:t xml:space="preserve"> </w:t>
      </w:r>
      <w:hyperlink r:id="rId1" w:history="1">
        <w:r w:rsidRPr="00AB07DB">
          <w:rPr>
            <w:rStyle w:val="Hyperlink"/>
            <w:sz w:val="12"/>
            <w:szCs w:val="12"/>
          </w:rPr>
          <w:t>https://zoek.officielebekendmakingen.nl/blg-918227</w:t>
        </w:r>
      </w:hyperlink>
    </w:p>
  </w:footnote>
  <w:footnote w:id="4">
    <w:p w14:paraId="44D1985A" w14:textId="5822996C" w:rsidR="00982D3A" w:rsidRPr="008F69B3" w:rsidRDefault="00982D3A">
      <w:pPr>
        <w:pStyle w:val="FootnoteText"/>
        <w:rPr>
          <w:sz w:val="12"/>
          <w:szCs w:val="12"/>
          <w:lang w:val="de-DE"/>
        </w:rPr>
      </w:pPr>
      <w:r w:rsidRPr="00DC37AC">
        <w:rPr>
          <w:rStyle w:val="FootnoteReference"/>
          <w:sz w:val="12"/>
          <w:szCs w:val="12"/>
        </w:rPr>
        <w:footnoteRef/>
      </w:r>
      <w:r w:rsidRPr="008F69B3">
        <w:rPr>
          <w:sz w:val="12"/>
          <w:szCs w:val="12"/>
          <w:lang w:val="de-DE"/>
        </w:rPr>
        <w:t xml:space="preserve"> Defensie Industrie Strategie (2018): </w:t>
      </w:r>
      <w:hyperlink r:id="rId2" w:history="1">
        <w:r w:rsidRPr="008F69B3">
          <w:rPr>
            <w:rStyle w:val="Hyperlink"/>
            <w:sz w:val="12"/>
            <w:szCs w:val="12"/>
            <w:lang w:val="de-DE"/>
          </w:rPr>
          <w:t>https://www.defensie.nl/downloads/beleidsnota-s/2018/11/15/defensie-industrie-strategie</w:t>
        </w:r>
      </w:hyperlink>
    </w:p>
  </w:footnote>
  <w:footnote w:id="5">
    <w:p w14:paraId="023BAD0C" w14:textId="6499798C" w:rsidR="00982D3A" w:rsidRPr="008F69B3" w:rsidRDefault="00982D3A">
      <w:pPr>
        <w:pStyle w:val="FootnoteText"/>
        <w:rPr>
          <w:lang w:val="de-DE"/>
        </w:rPr>
      </w:pPr>
      <w:r w:rsidRPr="00095B10">
        <w:rPr>
          <w:rStyle w:val="FootnoteReference"/>
          <w:sz w:val="12"/>
          <w:szCs w:val="12"/>
        </w:rPr>
        <w:footnoteRef/>
      </w:r>
      <w:r w:rsidRPr="008F69B3">
        <w:rPr>
          <w:sz w:val="12"/>
          <w:szCs w:val="12"/>
          <w:lang w:val="de-DE"/>
        </w:rPr>
        <w:t xml:space="preserve"> Defensie Industrie Strategie (2018): </w:t>
      </w:r>
      <w:hyperlink r:id="rId3" w:history="1">
        <w:r w:rsidRPr="008F69B3">
          <w:rPr>
            <w:rStyle w:val="Hyperlink"/>
            <w:sz w:val="12"/>
            <w:szCs w:val="12"/>
            <w:lang w:val="de-DE"/>
          </w:rPr>
          <w:t>https://www.defensie.nl/downloads/beleidsnota-s/2018/11/15/defensie-industrie-strategie</w:t>
        </w:r>
      </w:hyperlink>
    </w:p>
  </w:footnote>
  <w:footnote w:id="6">
    <w:p w14:paraId="76D2AD7C" w14:textId="2B632882" w:rsidR="00982D3A" w:rsidRPr="00111999" w:rsidRDefault="00982D3A">
      <w:pPr>
        <w:pStyle w:val="FootnoteText"/>
        <w:rPr>
          <w:rFonts w:ascii="Verdana" w:hAnsi="Verdana"/>
          <w:sz w:val="12"/>
          <w:szCs w:val="12"/>
        </w:rPr>
      </w:pPr>
      <w:r w:rsidRPr="00111999">
        <w:rPr>
          <w:rStyle w:val="FootnoteReference"/>
          <w:rFonts w:ascii="Verdana" w:hAnsi="Verdana"/>
          <w:sz w:val="12"/>
          <w:szCs w:val="12"/>
        </w:rPr>
        <w:footnoteRef/>
      </w:r>
      <w:r w:rsidRPr="00111999">
        <w:rPr>
          <w:rFonts w:ascii="Verdana" w:hAnsi="Verdana"/>
          <w:sz w:val="12"/>
          <w:szCs w:val="12"/>
        </w:rPr>
        <w:t xml:space="preserve"> Het volledige wetgevende kader is te vinden op de website van de Rijksoverheid: </w:t>
      </w:r>
      <w:hyperlink r:id="rId4" w:history="1">
        <w:r w:rsidRPr="00111999">
          <w:rPr>
            <w:rStyle w:val="Hyperlink"/>
            <w:rFonts w:ascii="Verdana" w:hAnsi="Verdana"/>
            <w:sz w:val="12"/>
            <w:szCs w:val="12"/>
          </w:rPr>
          <w:t>https://www.rijksoverheid.nl/onderwerpen/exportcontrole-strategische-goederen/wetten-en-regels-export-strategische-goederen</w:t>
        </w:r>
      </w:hyperlink>
      <w:r w:rsidRPr="00111999">
        <w:rPr>
          <w:rFonts w:ascii="Verdana" w:hAnsi="Verdana"/>
          <w:sz w:val="12"/>
          <w:szCs w:val="12"/>
        </w:rPr>
        <w:t xml:space="preserve"> </w:t>
      </w:r>
    </w:p>
  </w:footnote>
  <w:footnote w:id="7">
    <w:p w14:paraId="34A33258" w14:textId="2F555DBF" w:rsidR="00982D3A" w:rsidRPr="00111999" w:rsidRDefault="00982D3A" w:rsidP="00177620">
      <w:pPr>
        <w:pStyle w:val="FootnoteText"/>
        <w:contextualSpacing/>
        <w:rPr>
          <w:rFonts w:ascii="Verdana" w:hAnsi="Verdana" w:cs="Arial"/>
          <w:sz w:val="12"/>
          <w:szCs w:val="12"/>
        </w:rPr>
      </w:pPr>
      <w:r w:rsidRPr="00177620">
        <w:rPr>
          <w:rStyle w:val="FootnoteReference"/>
          <w:rFonts w:ascii="Verdana" w:hAnsi="Verdana"/>
          <w:sz w:val="12"/>
          <w:szCs w:val="12"/>
        </w:rPr>
        <w:footnoteRef/>
      </w:r>
      <w:r w:rsidRPr="00111999">
        <w:rPr>
          <w:rFonts w:ascii="Verdana" w:hAnsi="Verdana"/>
          <w:sz w:val="12"/>
          <w:szCs w:val="12"/>
        </w:rPr>
        <w:t xml:space="preserve"> </w:t>
      </w:r>
      <w:hyperlink r:id="rId5" w:history="1">
        <w:r w:rsidRPr="00111999">
          <w:rPr>
            <w:rStyle w:val="Hyperlink"/>
            <w:rFonts w:ascii="Verdana" w:hAnsi="Verdana"/>
            <w:sz w:val="12"/>
            <w:szCs w:val="12"/>
          </w:rPr>
          <w:t>https://eur-lex.europa.eu/legal-content/NL/TXT/HTML/?uri=CELEX:52020XG0313(07)&amp;from=EN</w:t>
        </w:r>
      </w:hyperlink>
      <w:r w:rsidRPr="00111999">
        <w:rPr>
          <w:rFonts w:ascii="Verdana" w:hAnsi="Verdana"/>
          <w:sz w:val="12"/>
          <w:szCs w:val="12"/>
        </w:rPr>
        <w:t xml:space="preserve"> </w:t>
      </w:r>
    </w:p>
  </w:footnote>
  <w:footnote w:id="8">
    <w:p w14:paraId="4836F260" w14:textId="01E22488" w:rsidR="00982D3A" w:rsidRPr="00111999" w:rsidRDefault="00982D3A">
      <w:pPr>
        <w:pStyle w:val="FootnoteText"/>
        <w:rPr>
          <w:rFonts w:ascii="Verdana" w:hAnsi="Verdana"/>
          <w:sz w:val="12"/>
          <w:szCs w:val="12"/>
        </w:rPr>
      </w:pPr>
      <w:r w:rsidRPr="00351D29">
        <w:rPr>
          <w:rStyle w:val="FootnoteReference"/>
          <w:rFonts w:ascii="Verdana" w:hAnsi="Verdana"/>
          <w:sz w:val="12"/>
          <w:szCs w:val="12"/>
        </w:rPr>
        <w:footnoteRef/>
      </w:r>
      <w:r w:rsidRPr="00111999">
        <w:rPr>
          <w:rFonts w:ascii="Verdana" w:hAnsi="Verdana"/>
          <w:sz w:val="12"/>
          <w:szCs w:val="12"/>
        </w:rPr>
        <w:t xml:space="preserve"> </w:t>
      </w:r>
      <w:hyperlink r:id="rId6" w:history="1">
        <w:r w:rsidRPr="00111999">
          <w:rPr>
            <w:rStyle w:val="Hyperlink"/>
            <w:rFonts w:ascii="Verdana" w:hAnsi="Verdana"/>
            <w:sz w:val="12"/>
            <w:szCs w:val="12"/>
          </w:rPr>
          <w:t>https://eur-lex.europa.eu/legal-content/NL/TXT/PDF/?uri=CELEX:02009R0428-20210101&amp;qid=1620295548979&amp;from=NL</w:t>
        </w:r>
      </w:hyperlink>
      <w:r w:rsidRPr="00111999">
        <w:rPr>
          <w:rFonts w:ascii="Verdana" w:hAnsi="Verdana"/>
          <w:sz w:val="12"/>
          <w:szCs w:val="12"/>
        </w:rPr>
        <w:t xml:space="preserve"> </w:t>
      </w:r>
    </w:p>
  </w:footnote>
  <w:footnote w:id="9">
    <w:p w14:paraId="4BEDA902" w14:textId="1349266A" w:rsidR="00982D3A" w:rsidRPr="00351D29" w:rsidRDefault="00982D3A" w:rsidP="00351D29">
      <w:pPr>
        <w:pStyle w:val="FootnoteText"/>
        <w:ind w:left="142" w:hanging="142"/>
        <w:rPr>
          <w:rFonts w:ascii="Verdana" w:hAnsi="Verdana"/>
        </w:rPr>
      </w:pPr>
      <w:r w:rsidRPr="00351D29">
        <w:rPr>
          <w:rStyle w:val="FootnoteReference"/>
          <w:rFonts w:ascii="Verdana" w:hAnsi="Verdana"/>
          <w:sz w:val="12"/>
          <w:szCs w:val="12"/>
        </w:rPr>
        <w:footnoteRef/>
      </w:r>
      <w:r w:rsidRPr="00351D29">
        <w:rPr>
          <w:rFonts w:ascii="Verdana" w:hAnsi="Verdana"/>
          <w:sz w:val="12"/>
          <w:szCs w:val="12"/>
        </w:rPr>
        <w:t xml:space="preserve"> Met het vertrek van toenmalig </w:t>
      </w:r>
      <w:r>
        <w:rPr>
          <w:rFonts w:ascii="Verdana" w:hAnsi="Verdana"/>
          <w:sz w:val="12"/>
          <w:szCs w:val="12"/>
        </w:rPr>
        <w:t>m</w:t>
      </w:r>
      <w:r w:rsidRPr="00351D29">
        <w:rPr>
          <w:rFonts w:ascii="Verdana" w:hAnsi="Verdana"/>
          <w:sz w:val="12"/>
          <w:szCs w:val="12"/>
        </w:rPr>
        <w:t xml:space="preserve">inister van Buitenlandse Zaken Blok naar EZK en het aantreden van </w:t>
      </w:r>
      <w:r>
        <w:rPr>
          <w:rFonts w:ascii="Verdana" w:hAnsi="Verdana"/>
          <w:sz w:val="12"/>
          <w:szCs w:val="12"/>
        </w:rPr>
        <w:t>m</w:t>
      </w:r>
      <w:r w:rsidRPr="00351D29">
        <w:rPr>
          <w:rFonts w:ascii="Verdana" w:hAnsi="Verdana"/>
          <w:sz w:val="12"/>
          <w:szCs w:val="12"/>
        </w:rPr>
        <w:t xml:space="preserve">inister Kaag als </w:t>
      </w:r>
      <w:r>
        <w:rPr>
          <w:rFonts w:ascii="Verdana" w:hAnsi="Verdana"/>
          <w:sz w:val="12"/>
          <w:szCs w:val="12"/>
        </w:rPr>
        <w:t>m</w:t>
      </w:r>
      <w:r w:rsidRPr="00351D29">
        <w:rPr>
          <w:rFonts w:ascii="Verdana" w:hAnsi="Verdana"/>
          <w:sz w:val="12"/>
          <w:szCs w:val="12"/>
        </w:rPr>
        <w:t xml:space="preserve">inister van Buitenlandse Zaken is zij per mei 2021 ontheven van haar taken als de </w:t>
      </w:r>
      <w:r>
        <w:rPr>
          <w:rFonts w:ascii="Verdana" w:hAnsi="Verdana"/>
          <w:sz w:val="12"/>
          <w:szCs w:val="12"/>
        </w:rPr>
        <w:t>m</w:t>
      </w:r>
      <w:r w:rsidRPr="00351D29">
        <w:rPr>
          <w:rFonts w:ascii="Verdana" w:hAnsi="Verdana"/>
          <w:sz w:val="12"/>
          <w:szCs w:val="12"/>
        </w:rPr>
        <w:t xml:space="preserve">inister voor Buitenlandse Handel en Ontwikkelingssamenwerking. Sindsdien worden de vergunningen afgegeven namens de </w:t>
      </w:r>
      <w:r>
        <w:rPr>
          <w:rFonts w:ascii="Verdana" w:hAnsi="Verdana"/>
          <w:sz w:val="12"/>
          <w:szCs w:val="12"/>
        </w:rPr>
        <w:t>m</w:t>
      </w:r>
      <w:r w:rsidRPr="00351D29">
        <w:rPr>
          <w:rFonts w:ascii="Verdana" w:hAnsi="Verdana"/>
          <w:sz w:val="12"/>
          <w:szCs w:val="12"/>
        </w:rPr>
        <w:t>inister van Buitenlandse Zaken.</w:t>
      </w:r>
      <w:r w:rsidRPr="00351D29">
        <w:rPr>
          <w:rFonts w:ascii="Verdana" w:hAnsi="Verdana"/>
        </w:rPr>
        <w:t xml:space="preserve"> </w:t>
      </w:r>
    </w:p>
  </w:footnote>
  <w:footnote w:id="10">
    <w:p w14:paraId="2F9CA650" w14:textId="710FDE1E" w:rsidR="00982D3A" w:rsidRPr="00E91E69" w:rsidRDefault="00982D3A" w:rsidP="00177620">
      <w:pPr>
        <w:pStyle w:val="FootnoteText"/>
        <w:contextualSpacing/>
        <w:rPr>
          <w:rFonts w:ascii="Verdana" w:hAnsi="Verdana"/>
          <w:sz w:val="12"/>
          <w:szCs w:val="12"/>
        </w:rPr>
      </w:pPr>
      <w:r w:rsidRPr="00177620">
        <w:rPr>
          <w:rStyle w:val="FootnoteReference"/>
          <w:rFonts w:ascii="Verdana" w:hAnsi="Verdana"/>
          <w:sz w:val="12"/>
          <w:szCs w:val="12"/>
        </w:rPr>
        <w:footnoteRef/>
      </w:r>
      <w:r w:rsidRPr="00E91E69">
        <w:rPr>
          <w:rFonts w:ascii="Verdana" w:hAnsi="Verdana"/>
          <w:sz w:val="12"/>
          <w:szCs w:val="12"/>
        </w:rPr>
        <w:t xml:space="preserve">  </w:t>
      </w:r>
      <w:hyperlink r:id="rId7" w:history="1">
        <w:r w:rsidRPr="00E91E69">
          <w:rPr>
            <w:rStyle w:val="Hyperlink"/>
            <w:rFonts w:ascii="Verdana" w:hAnsi="Verdana"/>
            <w:sz w:val="12"/>
            <w:szCs w:val="12"/>
          </w:rPr>
          <w:t>https://eur-lex.europa.eu/legal-content/NL/TXT/HTML/?uri=CELEX:02008E0944-20190917&amp;from=EN</w:t>
        </w:r>
      </w:hyperlink>
    </w:p>
  </w:footnote>
  <w:footnote w:id="11">
    <w:p w14:paraId="48772153" w14:textId="77777777" w:rsidR="00982D3A" w:rsidRPr="00351D29" w:rsidRDefault="00982D3A" w:rsidP="00351D29">
      <w:pPr>
        <w:pStyle w:val="FootnoteText"/>
        <w:ind w:left="142" w:hanging="142"/>
        <w:rPr>
          <w:rFonts w:ascii="Verdana" w:hAnsi="Verdana"/>
        </w:rPr>
      </w:pPr>
      <w:r w:rsidRPr="00351D29">
        <w:rPr>
          <w:rStyle w:val="FootnoteReference"/>
          <w:rFonts w:ascii="Verdana" w:hAnsi="Verdana"/>
          <w:sz w:val="12"/>
          <w:szCs w:val="12"/>
        </w:rPr>
        <w:footnoteRef/>
      </w:r>
      <w:r w:rsidRPr="00351D29">
        <w:rPr>
          <w:rFonts w:ascii="Verdana" w:hAnsi="Verdana"/>
          <w:sz w:val="12"/>
          <w:szCs w:val="12"/>
        </w:rPr>
        <w:t xml:space="preserve"> Met het vertrek van toenmalig </w:t>
      </w:r>
      <w:r>
        <w:rPr>
          <w:rFonts w:ascii="Verdana" w:hAnsi="Verdana"/>
          <w:sz w:val="12"/>
          <w:szCs w:val="12"/>
        </w:rPr>
        <w:t>m</w:t>
      </w:r>
      <w:r w:rsidRPr="00351D29">
        <w:rPr>
          <w:rFonts w:ascii="Verdana" w:hAnsi="Verdana"/>
          <w:sz w:val="12"/>
          <w:szCs w:val="12"/>
        </w:rPr>
        <w:t xml:space="preserve">inister van Buitenlandse Zaken Blok naar EZK en het aantreden van </w:t>
      </w:r>
      <w:r>
        <w:rPr>
          <w:rFonts w:ascii="Verdana" w:hAnsi="Verdana"/>
          <w:sz w:val="12"/>
          <w:szCs w:val="12"/>
        </w:rPr>
        <w:t>m</w:t>
      </w:r>
      <w:r w:rsidRPr="00351D29">
        <w:rPr>
          <w:rFonts w:ascii="Verdana" w:hAnsi="Verdana"/>
          <w:sz w:val="12"/>
          <w:szCs w:val="12"/>
        </w:rPr>
        <w:t xml:space="preserve">inister Kaag als </w:t>
      </w:r>
      <w:r>
        <w:rPr>
          <w:rFonts w:ascii="Verdana" w:hAnsi="Verdana"/>
          <w:sz w:val="12"/>
          <w:szCs w:val="12"/>
        </w:rPr>
        <w:t>m</w:t>
      </w:r>
      <w:r w:rsidRPr="00351D29">
        <w:rPr>
          <w:rFonts w:ascii="Verdana" w:hAnsi="Verdana"/>
          <w:sz w:val="12"/>
          <w:szCs w:val="12"/>
        </w:rPr>
        <w:t xml:space="preserve">inister van Buitenlandse Zaken is zij per mei 2021 ontheven van haar taken als de </w:t>
      </w:r>
      <w:r>
        <w:rPr>
          <w:rFonts w:ascii="Verdana" w:hAnsi="Verdana"/>
          <w:sz w:val="12"/>
          <w:szCs w:val="12"/>
        </w:rPr>
        <w:t>m</w:t>
      </w:r>
      <w:r w:rsidRPr="00351D29">
        <w:rPr>
          <w:rFonts w:ascii="Verdana" w:hAnsi="Verdana"/>
          <w:sz w:val="12"/>
          <w:szCs w:val="12"/>
        </w:rPr>
        <w:t xml:space="preserve">inister voor Buitenlandse Handel en Ontwikkelingssamenwerking. Sindsdien worden de vergunningen afgegeven namens de </w:t>
      </w:r>
      <w:r>
        <w:rPr>
          <w:rFonts w:ascii="Verdana" w:hAnsi="Verdana"/>
          <w:sz w:val="12"/>
          <w:szCs w:val="12"/>
        </w:rPr>
        <w:t>m</w:t>
      </w:r>
      <w:r w:rsidRPr="00351D29">
        <w:rPr>
          <w:rFonts w:ascii="Verdana" w:hAnsi="Verdana"/>
          <w:sz w:val="12"/>
          <w:szCs w:val="12"/>
        </w:rPr>
        <w:t>inister van Buitenlandse Zaken.</w:t>
      </w:r>
      <w:r w:rsidRPr="00351D29">
        <w:rPr>
          <w:rFonts w:ascii="Verdana" w:hAnsi="Verdana"/>
        </w:rPr>
        <w:t xml:space="preserve"> </w:t>
      </w:r>
    </w:p>
  </w:footnote>
  <w:footnote w:id="12">
    <w:p w14:paraId="2698C1BF" w14:textId="128076FE" w:rsidR="00982D3A" w:rsidRPr="00351D29" w:rsidRDefault="00982D3A">
      <w:pPr>
        <w:pStyle w:val="FootnoteText"/>
        <w:rPr>
          <w:rStyle w:val="Hyperlink"/>
          <w:rFonts w:ascii="Verdana" w:hAnsi="Verdana"/>
          <w:sz w:val="12"/>
          <w:szCs w:val="12"/>
        </w:rPr>
      </w:pPr>
      <w:r w:rsidRPr="00177620">
        <w:rPr>
          <w:rStyle w:val="FootnoteReference"/>
          <w:rFonts w:ascii="Verdana" w:hAnsi="Verdana"/>
          <w:sz w:val="12"/>
          <w:szCs w:val="12"/>
        </w:rPr>
        <w:footnoteRef/>
      </w:r>
      <w:r w:rsidRPr="00351D29">
        <w:rPr>
          <w:rFonts w:ascii="Verdana" w:hAnsi="Verdana"/>
          <w:sz w:val="12"/>
          <w:szCs w:val="12"/>
        </w:rPr>
        <w:t xml:space="preserve"> </w:t>
      </w:r>
      <w:r w:rsidRPr="00351D29">
        <w:rPr>
          <w:rStyle w:val="Hyperlink"/>
          <w:rFonts w:ascii="Verdana" w:hAnsi="Verdana"/>
          <w:sz w:val="12"/>
          <w:szCs w:val="12"/>
        </w:rPr>
        <w:t>https://www.rijksoverheid.nl/documenten/kamerstukken/2007/10/16/verkoop-overtollig-defensiematerieel</w:t>
      </w:r>
    </w:p>
  </w:footnote>
  <w:footnote w:id="13">
    <w:p w14:paraId="0CE8AF99" w14:textId="0EFDCB5C" w:rsidR="00982D3A" w:rsidRPr="005D4647" w:rsidRDefault="00982D3A">
      <w:pPr>
        <w:pStyle w:val="FootnoteText"/>
        <w:rPr>
          <w:rFonts w:ascii="Verdana" w:hAnsi="Verdana"/>
          <w:sz w:val="12"/>
          <w:szCs w:val="12"/>
        </w:rPr>
      </w:pPr>
      <w:r w:rsidRPr="005D4647">
        <w:rPr>
          <w:rStyle w:val="FootnoteReference"/>
          <w:rFonts w:ascii="Verdana" w:hAnsi="Verdana"/>
          <w:sz w:val="12"/>
          <w:szCs w:val="12"/>
        </w:rPr>
        <w:footnoteRef/>
      </w:r>
      <w:r w:rsidRPr="005D4647">
        <w:rPr>
          <w:rFonts w:ascii="Verdana" w:hAnsi="Verdana"/>
          <w:sz w:val="12"/>
          <w:szCs w:val="12"/>
        </w:rPr>
        <w:t xml:space="preserve"> </w:t>
      </w:r>
      <w:r>
        <w:rPr>
          <w:rFonts w:ascii="Verdana" w:hAnsi="Verdana"/>
          <w:sz w:val="12"/>
          <w:szCs w:val="12"/>
        </w:rPr>
        <w:t xml:space="preserve">Triggerlistitems zijn goederen uit categorie 0 van bijlage 1 van de </w:t>
      </w:r>
      <w:r w:rsidRPr="00A27FF6">
        <w:rPr>
          <w:rFonts w:ascii="Verdana" w:hAnsi="Verdana"/>
          <w:i/>
          <w:sz w:val="12"/>
          <w:szCs w:val="12"/>
        </w:rPr>
        <w:t>dual-use</w:t>
      </w:r>
      <w:r>
        <w:rPr>
          <w:rFonts w:ascii="Verdana" w:hAnsi="Verdana"/>
          <w:sz w:val="12"/>
          <w:szCs w:val="12"/>
        </w:rPr>
        <w:t xml:space="preserve">verordening; het Wassenaar Arrangement maakt onderscheid in toepasbaarheid van de goederen in militaire toepassingen, zie wassenaar.org voor meer informatie; bijlage-IV van de </w:t>
      </w:r>
      <w:r w:rsidRPr="00A27FF6">
        <w:rPr>
          <w:rFonts w:ascii="Verdana" w:hAnsi="Verdana"/>
          <w:i/>
          <w:sz w:val="12"/>
          <w:szCs w:val="12"/>
        </w:rPr>
        <w:t>dual-use</w:t>
      </w:r>
      <w:r>
        <w:rPr>
          <w:rFonts w:ascii="Verdana" w:hAnsi="Verdana"/>
          <w:sz w:val="12"/>
          <w:szCs w:val="12"/>
        </w:rPr>
        <w:t>verordening bevat goederen die ook vergunningplichtig zijn bij intra-EU overdracht</w:t>
      </w:r>
    </w:p>
  </w:footnote>
  <w:footnote w:id="14">
    <w:p w14:paraId="7F8433F2" w14:textId="4D7FC88A" w:rsidR="00982D3A" w:rsidRPr="0000018A" w:rsidRDefault="00982D3A" w:rsidP="00177620">
      <w:pPr>
        <w:pStyle w:val="FootnoteText"/>
        <w:contextualSpacing/>
        <w:rPr>
          <w:rStyle w:val="FootnoteReference"/>
          <w:rFonts w:ascii="Verdana" w:hAnsi="Verdana"/>
          <w:sz w:val="12"/>
          <w:szCs w:val="12"/>
        </w:rPr>
      </w:pPr>
      <w:r w:rsidRPr="00177620">
        <w:rPr>
          <w:rStyle w:val="FootnoteReference"/>
          <w:rFonts w:ascii="Verdana" w:hAnsi="Verdana"/>
          <w:sz w:val="12"/>
          <w:szCs w:val="12"/>
        </w:rPr>
        <w:footnoteRef/>
      </w:r>
      <w:r w:rsidRPr="0000018A">
        <w:rPr>
          <w:rFonts w:ascii="Verdana" w:hAnsi="Verdana"/>
          <w:sz w:val="12"/>
          <w:szCs w:val="12"/>
        </w:rPr>
        <w:t xml:space="preserve"> </w:t>
      </w:r>
      <w:hyperlink r:id="rId8" w:history="1">
        <w:r w:rsidRPr="0000018A">
          <w:rPr>
            <w:rStyle w:val="Hyperlink"/>
            <w:rFonts w:ascii="Verdana" w:hAnsi="Verdana"/>
            <w:sz w:val="12"/>
            <w:szCs w:val="12"/>
          </w:rPr>
          <w:t>https://eur-lex.europa.eu/legal-content/NL/TXT/HTML/?uri=CELEX:02008E0944-20190917&amp;from=EN</w:t>
        </w:r>
      </w:hyperlink>
      <w:r w:rsidRPr="0000018A">
        <w:rPr>
          <w:rStyle w:val="FootnoteReference"/>
          <w:rFonts w:ascii="Verdana" w:hAnsi="Verdana"/>
          <w:sz w:val="12"/>
          <w:szCs w:val="12"/>
        </w:rPr>
        <w:t xml:space="preserve"> </w:t>
      </w:r>
    </w:p>
  </w:footnote>
  <w:footnote w:id="15">
    <w:p w14:paraId="77A5B037" w14:textId="5BEBAEEA" w:rsidR="00982D3A" w:rsidRPr="00E91E69" w:rsidRDefault="00982D3A">
      <w:pPr>
        <w:pStyle w:val="FootnoteText"/>
        <w:contextualSpacing/>
      </w:pPr>
      <w:r w:rsidRPr="00060E11">
        <w:rPr>
          <w:rFonts w:ascii="Verdana" w:hAnsi="Verdana" w:cs="Arial"/>
          <w:sz w:val="12"/>
          <w:szCs w:val="12"/>
          <w:vertAlign w:val="superscript"/>
        </w:rPr>
        <w:footnoteRef/>
      </w:r>
      <w:r w:rsidRPr="00E91E69">
        <w:rPr>
          <w:rFonts w:ascii="Verdana" w:hAnsi="Verdana" w:cs="Arial"/>
          <w:sz w:val="12"/>
          <w:szCs w:val="12"/>
          <w:vertAlign w:val="superscript"/>
        </w:rPr>
        <w:t xml:space="preserve"> </w:t>
      </w:r>
      <w:hyperlink r:id="rId9" w:history="1">
        <w:r w:rsidRPr="00E91E69">
          <w:rPr>
            <w:rStyle w:val="Hyperlink"/>
            <w:rFonts w:ascii="Verdana" w:hAnsi="Verdana"/>
            <w:sz w:val="12"/>
            <w:szCs w:val="12"/>
          </w:rPr>
          <w:t>https://eur-lex.europa.eu/legal-content/NL/TXT/HTML/?uri=CELEX:02008E0944-20190917&amp;from=EN</w:t>
        </w:r>
      </w:hyperlink>
      <w:r w:rsidRPr="00E91E69">
        <w:rPr>
          <w:rStyle w:val="FootnoteReference"/>
          <w:rFonts w:ascii="Verdana" w:hAnsi="Verdana"/>
          <w:sz w:val="12"/>
          <w:szCs w:val="12"/>
        </w:rPr>
        <w:t xml:space="preserve"> </w:t>
      </w:r>
    </w:p>
  </w:footnote>
  <w:footnote w:id="16">
    <w:p w14:paraId="0DC9CA5F" w14:textId="34CB6530" w:rsidR="00982D3A" w:rsidRPr="00E91E69" w:rsidRDefault="00982D3A" w:rsidP="00177620">
      <w:pPr>
        <w:pStyle w:val="FootnoteText"/>
        <w:contextualSpacing/>
        <w:rPr>
          <w:rFonts w:ascii="Verdana" w:hAnsi="Verdana"/>
          <w:sz w:val="12"/>
          <w:szCs w:val="12"/>
        </w:rPr>
      </w:pPr>
      <w:r w:rsidRPr="00177620">
        <w:rPr>
          <w:rStyle w:val="FootnoteReference"/>
          <w:rFonts w:ascii="Verdana" w:hAnsi="Verdana"/>
          <w:sz w:val="12"/>
          <w:szCs w:val="12"/>
        </w:rPr>
        <w:footnoteRef/>
      </w:r>
      <w:r w:rsidRPr="00E91E69">
        <w:rPr>
          <w:rFonts w:ascii="Verdana" w:hAnsi="Verdana"/>
          <w:sz w:val="12"/>
          <w:szCs w:val="12"/>
        </w:rPr>
        <w:t xml:space="preserve"> </w:t>
      </w:r>
      <w:hyperlink r:id="rId10" w:history="1">
        <w:r w:rsidRPr="006814A7">
          <w:rPr>
            <w:rStyle w:val="Hyperlink"/>
            <w:rFonts w:ascii="Verdana" w:hAnsi="Verdana"/>
            <w:sz w:val="12"/>
            <w:szCs w:val="12"/>
          </w:rPr>
          <w:t>https://www.rijksoverheid.nl/onderwerpen/internationale-sancties/beleid-voor-internationale-sancties</w:t>
        </w:r>
      </w:hyperlink>
    </w:p>
  </w:footnote>
  <w:footnote w:id="17">
    <w:p w14:paraId="1DC23AEF" w14:textId="73BA8F6A" w:rsidR="00982D3A" w:rsidRPr="00E91E69" w:rsidRDefault="00982D3A">
      <w:pPr>
        <w:pStyle w:val="FootnoteText"/>
        <w:rPr>
          <w:rFonts w:ascii="Verdana" w:hAnsi="Verdana"/>
          <w:sz w:val="12"/>
          <w:szCs w:val="12"/>
        </w:rPr>
      </w:pPr>
      <w:r w:rsidRPr="00ED53B4">
        <w:rPr>
          <w:rFonts w:ascii="Verdana" w:hAnsi="Verdana"/>
          <w:sz w:val="12"/>
          <w:szCs w:val="12"/>
          <w:vertAlign w:val="superscript"/>
        </w:rPr>
        <w:footnoteRef/>
      </w:r>
      <w:r w:rsidRPr="00E91E69">
        <w:rPr>
          <w:rFonts w:ascii="Verdana" w:hAnsi="Verdana"/>
          <w:sz w:val="12"/>
          <w:szCs w:val="12"/>
        </w:rPr>
        <w:t xml:space="preserve"> </w:t>
      </w:r>
      <w:r w:rsidRPr="00E91E69">
        <w:rPr>
          <w:rStyle w:val="Hyperlink"/>
          <w:rFonts w:ascii="Verdana" w:hAnsi="Verdana"/>
          <w:sz w:val="12"/>
          <w:szCs w:val="12"/>
        </w:rPr>
        <w:t>http://eeas.europa.eu/archives/docs/cfsp/sanctions/docs/measures_en.pdf</w:t>
      </w:r>
    </w:p>
  </w:footnote>
  <w:footnote w:id="18">
    <w:p w14:paraId="09D185C4" w14:textId="77777777" w:rsidR="00982D3A" w:rsidRPr="00E91E69" w:rsidRDefault="00982D3A" w:rsidP="00FA4C44">
      <w:pPr>
        <w:pStyle w:val="FootnoteText"/>
        <w:rPr>
          <w:rFonts w:ascii="Verdana" w:hAnsi="Verdana"/>
          <w:sz w:val="12"/>
          <w:szCs w:val="12"/>
        </w:rPr>
      </w:pPr>
      <w:r w:rsidRPr="00C941AF">
        <w:rPr>
          <w:rStyle w:val="FootnoteReference"/>
          <w:rFonts w:ascii="Verdana" w:hAnsi="Verdana"/>
          <w:sz w:val="12"/>
          <w:szCs w:val="12"/>
        </w:rPr>
        <w:footnoteRef/>
      </w:r>
      <w:r w:rsidRPr="00E91E69">
        <w:rPr>
          <w:rFonts w:ascii="Verdana" w:hAnsi="Verdana"/>
          <w:sz w:val="12"/>
          <w:szCs w:val="12"/>
        </w:rPr>
        <w:t xml:space="preserve"> </w:t>
      </w:r>
      <w:hyperlink r:id="rId11" w:history="1">
        <w:r w:rsidRPr="00E91E69">
          <w:rPr>
            <w:rStyle w:val="Hyperlink"/>
            <w:rFonts w:ascii="Verdana" w:hAnsi="Verdana"/>
            <w:sz w:val="12"/>
            <w:szCs w:val="12"/>
          </w:rPr>
          <w:t>https://www.ohchr.org/EN/HRBodies/HRC/YemenGEE/Pages/Index.aspx</w:t>
        </w:r>
      </w:hyperlink>
      <w:r w:rsidRPr="00E91E69">
        <w:rPr>
          <w:rStyle w:val="Hyperlink"/>
          <w:rFonts w:ascii="Verdana" w:hAnsi="Verdana"/>
          <w:sz w:val="12"/>
          <w:szCs w:val="12"/>
        </w:rPr>
        <w:t xml:space="preserve"> </w:t>
      </w:r>
    </w:p>
  </w:footnote>
  <w:footnote w:id="19">
    <w:p w14:paraId="5101C18A" w14:textId="2B43067B" w:rsidR="00982D3A" w:rsidRPr="00E91E69" w:rsidRDefault="00982D3A">
      <w:pPr>
        <w:pStyle w:val="FootnoteText"/>
        <w:rPr>
          <w:rFonts w:ascii="Verdana" w:hAnsi="Verdana"/>
          <w:sz w:val="12"/>
          <w:szCs w:val="12"/>
        </w:rPr>
      </w:pPr>
      <w:r>
        <w:rPr>
          <w:rStyle w:val="FootnoteReference"/>
        </w:rPr>
        <w:footnoteRef/>
      </w:r>
      <w:r w:rsidRPr="00E91E69">
        <w:t xml:space="preserve"> </w:t>
      </w:r>
      <w:hyperlink r:id="rId12" w:history="1">
        <w:r w:rsidRPr="00E91E69">
          <w:rPr>
            <w:rStyle w:val="Hyperlink"/>
            <w:rFonts w:ascii="Verdana" w:hAnsi="Verdana"/>
            <w:sz w:val="12"/>
            <w:szCs w:val="12"/>
          </w:rPr>
          <w:t>https://eur-lex.europa.eu/legal-content/NL/TXT/?uri=CELEX%3A02009R0428-20210101&amp;qid=1623178626249</w:t>
        </w:r>
      </w:hyperlink>
    </w:p>
    <w:p w14:paraId="60324056" w14:textId="77777777" w:rsidR="00982D3A" w:rsidRPr="00E91E69" w:rsidRDefault="00982D3A">
      <w:pPr>
        <w:pStyle w:val="FootnoteText"/>
      </w:pPr>
    </w:p>
  </w:footnote>
  <w:footnote w:id="20">
    <w:p w14:paraId="509C49DE" w14:textId="24E53BF9" w:rsidR="00982D3A" w:rsidRPr="00E91E69" w:rsidRDefault="00982D3A" w:rsidP="00B81F91">
      <w:pPr>
        <w:pStyle w:val="FootnoteText"/>
        <w:rPr>
          <w:rFonts w:ascii="Verdana" w:hAnsi="Verdana"/>
          <w:sz w:val="12"/>
          <w:szCs w:val="12"/>
        </w:rPr>
      </w:pPr>
      <w:r w:rsidRPr="009F0DA1">
        <w:rPr>
          <w:rStyle w:val="FootnoteReference"/>
          <w:rFonts w:ascii="Verdana" w:hAnsi="Verdana"/>
          <w:sz w:val="12"/>
          <w:szCs w:val="12"/>
        </w:rPr>
        <w:footnoteRef/>
      </w:r>
      <w:r w:rsidRPr="00E91E69">
        <w:rPr>
          <w:rFonts w:ascii="Verdana" w:hAnsi="Verdana"/>
          <w:sz w:val="12"/>
          <w:szCs w:val="12"/>
        </w:rPr>
        <w:t xml:space="preserve"> </w:t>
      </w:r>
      <w:hyperlink r:id="rId13" w:history="1">
        <w:r w:rsidRPr="00E91E69">
          <w:rPr>
            <w:rStyle w:val="Hyperlink"/>
            <w:rFonts w:ascii="Verdana" w:hAnsi="Verdana"/>
            <w:sz w:val="12"/>
            <w:szCs w:val="12"/>
          </w:rPr>
          <w:t>https://www.rijksoverheid.nl/onderwerpen/exportcontrole-strategische-goederen/rapportages-dual-use-en-militaire-goederen</w:t>
        </w:r>
      </w:hyperlink>
      <w:r w:rsidRPr="00E91E69">
        <w:rPr>
          <w:rFonts w:ascii="Verdana" w:hAnsi="Verdana"/>
          <w:sz w:val="12"/>
          <w:szCs w:val="12"/>
        </w:rPr>
        <w:t xml:space="preserve"> </w:t>
      </w:r>
    </w:p>
  </w:footnote>
  <w:footnote w:id="21">
    <w:p w14:paraId="5F537996" w14:textId="1DE963B1" w:rsidR="00982D3A" w:rsidRPr="00E91E69" w:rsidRDefault="00982D3A" w:rsidP="00B81F91">
      <w:pPr>
        <w:pStyle w:val="FootnoteText"/>
        <w:contextualSpacing/>
        <w:rPr>
          <w:rFonts w:ascii="Verdana" w:hAnsi="Verdana"/>
          <w:sz w:val="12"/>
          <w:szCs w:val="12"/>
        </w:rPr>
      </w:pPr>
      <w:r w:rsidRPr="009F0DA1">
        <w:rPr>
          <w:rStyle w:val="FootnoteReference"/>
          <w:rFonts w:ascii="Verdana" w:hAnsi="Verdana"/>
          <w:sz w:val="12"/>
          <w:szCs w:val="12"/>
        </w:rPr>
        <w:footnoteRef/>
      </w:r>
      <w:r w:rsidRPr="00E91E69">
        <w:rPr>
          <w:rFonts w:ascii="Verdana" w:hAnsi="Verdana"/>
          <w:sz w:val="12"/>
          <w:szCs w:val="12"/>
        </w:rPr>
        <w:t xml:space="preserve"> </w:t>
      </w:r>
      <w:hyperlink r:id="rId14" w:history="1">
        <w:r w:rsidRPr="00E91E69">
          <w:rPr>
            <w:rStyle w:val="Hyperlink"/>
            <w:rFonts w:ascii="Verdana" w:hAnsi="Verdana"/>
            <w:sz w:val="12"/>
            <w:szCs w:val="12"/>
          </w:rPr>
          <w:t>https://www.sipri.org/databases/national-reports</w:t>
        </w:r>
      </w:hyperlink>
      <w:r w:rsidRPr="00E91E69">
        <w:rPr>
          <w:rFonts w:ascii="Verdana" w:hAnsi="Verdana"/>
          <w:sz w:val="12"/>
          <w:szCs w:val="12"/>
        </w:rPr>
        <w:t xml:space="preserve"> </w:t>
      </w:r>
    </w:p>
  </w:footnote>
  <w:footnote w:id="22">
    <w:p w14:paraId="0D09CB4D" w14:textId="1DA23CC4" w:rsidR="00982D3A" w:rsidRPr="00E91E69" w:rsidRDefault="00982D3A" w:rsidP="007E0D13">
      <w:pPr>
        <w:pStyle w:val="FootnoteText"/>
      </w:pPr>
      <w:r w:rsidRPr="007E0D13">
        <w:rPr>
          <w:rFonts w:ascii="Verdana" w:hAnsi="Verdana"/>
          <w:sz w:val="12"/>
          <w:szCs w:val="12"/>
          <w:vertAlign w:val="superscript"/>
        </w:rPr>
        <w:footnoteRef/>
      </w:r>
      <w:r w:rsidRPr="00E91E69">
        <w:rPr>
          <w:rFonts w:ascii="Verdana" w:hAnsi="Verdana"/>
          <w:sz w:val="12"/>
          <w:szCs w:val="12"/>
        </w:rPr>
        <w:t xml:space="preserve"> </w:t>
      </w:r>
      <w:hyperlink r:id="rId15" w:history="1">
        <w:r w:rsidRPr="00E91E69">
          <w:rPr>
            <w:rStyle w:val="Hyperlink"/>
            <w:rFonts w:ascii="Verdana" w:hAnsi="Verdana"/>
            <w:sz w:val="12"/>
            <w:szCs w:val="12"/>
          </w:rPr>
          <w:t>http://www.smallarmssurvey.org/fileadmin/docs/S-Trade-Update/SAS-Trade-Update-2020.pdf</w:t>
        </w:r>
      </w:hyperlink>
      <w:r w:rsidRPr="00E91E69">
        <w:rPr>
          <w:rFonts w:ascii="Verdana" w:hAnsi="Verdana"/>
          <w:sz w:val="12"/>
          <w:szCs w:val="12"/>
        </w:rPr>
        <w:t xml:space="preserve"> </w:t>
      </w:r>
    </w:p>
  </w:footnote>
  <w:footnote w:id="23">
    <w:p w14:paraId="2D3F8751" w14:textId="46E27EB5" w:rsidR="00982D3A" w:rsidRPr="00D35F89" w:rsidRDefault="00982D3A">
      <w:pPr>
        <w:pStyle w:val="FootnoteText"/>
        <w:rPr>
          <w:sz w:val="12"/>
          <w:szCs w:val="12"/>
        </w:rPr>
      </w:pPr>
      <w:r w:rsidRPr="00C41728">
        <w:rPr>
          <w:rStyle w:val="FootnoteReference"/>
          <w:sz w:val="12"/>
          <w:szCs w:val="12"/>
        </w:rPr>
        <w:footnoteRef/>
      </w:r>
      <w:r w:rsidRPr="00D35F89">
        <w:rPr>
          <w:sz w:val="12"/>
          <w:szCs w:val="12"/>
        </w:rPr>
        <w:t xml:space="preserve"> </w:t>
      </w:r>
      <w:hyperlink r:id="rId16" w:history="1">
        <w:r w:rsidRPr="00D35F89">
          <w:rPr>
            <w:rStyle w:val="Hyperlink"/>
            <w:rFonts w:ascii="Verdana" w:hAnsi="Verdana" w:cs="Arial"/>
            <w:sz w:val="12"/>
            <w:szCs w:val="12"/>
          </w:rPr>
          <w:t>https://attmonitor.org/en/</w:t>
        </w:r>
      </w:hyperlink>
    </w:p>
  </w:footnote>
  <w:footnote w:id="24">
    <w:p w14:paraId="3E356BF2" w14:textId="1B5B172D" w:rsidR="00982D3A" w:rsidRPr="001443F1" w:rsidRDefault="00982D3A">
      <w:pPr>
        <w:pStyle w:val="FootnoteText"/>
        <w:rPr>
          <w:rFonts w:ascii="Verdana" w:hAnsi="Verdana"/>
          <w:sz w:val="12"/>
          <w:szCs w:val="12"/>
        </w:rPr>
      </w:pPr>
      <w:r w:rsidRPr="001443F1">
        <w:rPr>
          <w:rFonts w:ascii="Verdana" w:hAnsi="Verdana"/>
          <w:sz w:val="12"/>
          <w:szCs w:val="12"/>
          <w:vertAlign w:val="superscript"/>
        </w:rPr>
        <w:footnoteRef/>
      </w:r>
      <w:r w:rsidRPr="001443F1">
        <w:rPr>
          <w:rFonts w:ascii="Verdana" w:hAnsi="Verdana"/>
          <w:sz w:val="12"/>
          <w:szCs w:val="12"/>
          <w:vertAlign w:val="superscript"/>
        </w:rPr>
        <w:t xml:space="preserve"> </w:t>
      </w:r>
      <w:r w:rsidRPr="001443F1">
        <w:rPr>
          <w:rFonts w:ascii="Verdana" w:hAnsi="Verdana"/>
          <w:sz w:val="12"/>
          <w:szCs w:val="12"/>
        </w:rPr>
        <w:t xml:space="preserve">De versnelde rapportage is gebaseerd op de Kamerbrief van 10 juni 2011 over het aangescherpte wapenexportbeleid </w:t>
      </w:r>
      <w:r w:rsidRPr="001443F1">
        <w:rPr>
          <w:rFonts w:ascii="Verdana" w:hAnsi="Verdana"/>
          <w:sz w:val="12"/>
          <w:szCs w:val="12"/>
        </w:rPr>
        <w:br/>
        <w:t>(Kamerstuk 2010–2011, 22 054, nr. 165) en de motie van het lid El Fassed c.s. van 22 december 2011 over verlaging van de drempelwaarde voor de versnelde parlementaire controle bij specifieke wapenexportaanvragen naar € 2.000.000,- (Kamerstuk 2011–2012, 22 054, nr. 181)</w:t>
      </w:r>
      <w:r>
        <w:rPr>
          <w:rFonts w:ascii="Verdana" w:hAnsi="Verdana"/>
          <w:sz w:val="12"/>
          <w:szCs w:val="12"/>
        </w:rPr>
        <w:t>.</w:t>
      </w:r>
    </w:p>
  </w:footnote>
  <w:footnote w:id="25">
    <w:p w14:paraId="43FB73EA" w14:textId="2058A896" w:rsidR="00982D3A" w:rsidRDefault="00982D3A">
      <w:pPr>
        <w:pStyle w:val="FootnoteText"/>
      </w:pPr>
      <w:r w:rsidRPr="00CD4929">
        <w:rPr>
          <w:rFonts w:ascii="Verdana" w:hAnsi="Verdana"/>
          <w:sz w:val="12"/>
          <w:szCs w:val="12"/>
          <w:vertAlign w:val="superscript"/>
        </w:rPr>
        <w:footnoteRef/>
      </w:r>
      <w:r w:rsidRPr="00CD4929">
        <w:rPr>
          <w:rFonts w:ascii="Verdana" w:hAnsi="Verdana"/>
          <w:sz w:val="12"/>
          <w:szCs w:val="12"/>
        </w:rPr>
        <w:t xml:space="preserve"> De Kamer is in 2020 ook geïnformeerd over een vergunning die in 2019 is afgegeven voor communicatiesystemen naar Qatar (Kamerstuk 22</w:t>
      </w:r>
      <w:r>
        <w:rPr>
          <w:rFonts w:ascii="Verdana" w:hAnsi="Verdana"/>
          <w:sz w:val="12"/>
          <w:szCs w:val="12"/>
        </w:rPr>
        <w:t> </w:t>
      </w:r>
      <w:r w:rsidRPr="00CD4929">
        <w:rPr>
          <w:rFonts w:ascii="Verdana" w:hAnsi="Verdana"/>
          <w:sz w:val="12"/>
          <w:szCs w:val="12"/>
        </w:rPr>
        <w:t>054, nr. 326). Deze is opgenomen in het jaarrapport over 2019.</w:t>
      </w:r>
    </w:p>
  </w:footnote>
  <w:footnote w:id="26">
    <w:p w14:paraId="6FBEAAF5" w14:textId="14ACAE82" w:rsidR="00982D3A" w:rsidRPr="00095B10" w:rsidRDefault="00982D3A">
      <w:pPr>
        <w:pStyle w:val="FootnoteText"/>
        <w:rPr>
          <w:rFonts w:ascii="Verdana" w:hAnsi="Verdana"/>
          <w:sz w:val="12"/>
          <w:szCs w:val="12"/>
        </w:rPr>
      </w:pPr>
      <w:r w:rsidRPr="003104B0">
        <w:rPr>
          <w:rStyle w:val="FootnoteReference"/>
          <w:rFonts w:ascii="Verdana" w:hAnsi="Verdana"/>
          <w:sz w:val="12"/>
          <w:szCs w:val="12"/>
        </w:rPr>
        <w:footnoteRef/>
      </w:r>
      <w:r w:rsidRPr="00095B10">
        <w:rPr>
          <w:rFonts w:ascii="Verdana" w:hAnsi="Verdana"/>
          <w:sz w:val="12"/>
          <w:szCs w:val="12"/>
        </w:rPr>
        <w:t xml:space="preserve"> </w:t>
      </w:r>
      <w:hyperlink r:id="rId17" w:history="1">
        <w:r w:rsidRPr="00095B10">
          <w:rPr>
            <w:rStyle w:val="Hyperlink"/>
            <w:rFonts w:ascii="Verdana" w:hAnsi="Verdana"/>
            <w:sz w:val="12"/>
            <w:szCs w:val="12"/>
          </w:rPr>
          <w:t>https://eeas.europa.eu/headquarters/headquarters-homepage/8472/arms-export-control_en</w:t>
        </w:r>
      </w:hyperlink>
      <w:r w:rsidRPr="00095B10">
        <w:rPr>
          <w:rFonts w:ascii="Verdana" w:hAnsi="Verdana"/>
          <w:sz w:val="12"/>
          <w:szCs w:val="12"/>
        </w:rPr>
        <w:t xml:space="preserve"> </w:t>
      </w:r>
    </w:p>
  </w:footnote>
  <w:footnote w:id="27">
    <w:p w14:paraId="268F37AE" w14:textId="461C0981" w:rsidR="00982D3A" w:rsidRPr="006B22AD" w:rsidRDefault="00982D3A">
      <w:pPr>
        <w:pStyle w:val="FootnoteText"/>
        <w:rPr>
          <w:rFonts w:ascii="Verdana" w:hAnsi="Verdana"/>
          <w:sz w:val="12"/>
          <w:szCs w:val="12"/>
        </w:rPr>
      </w:pPr>
      <w:r w:rsidRPr="006B22AD">
        <w:rPr>
          <w:rStyle w:val="FootnoteReference"/>
          <w:rFonts w:ascii="Verdana" w:hAnsi="Verdana"/>
          <w:sz w:val="12"/>
          <w:szCs w:val="12"/>
        </w:rPr>
        <w:footnoteRef/>
      </w:r>
      <w:r w:rsidRPr="006B22AD">
        <w:rPr>
          <w:rFonts w:ascii="Verdana" w:hAnsi="Verdana"/>
          <w:sz w:val="12"/>
          <w:szCs w:val="12"/>
        </w:rPr>
        <w:t xml:space="preserve"> Merk op dat een vergunning op basis van meerdere criteria kan worden afgewezen, zodat de som van de criteria niet optelt tot het totaal.</w:t>
      </w:r>
    </w:p>
  </w:footnote>
  <w:footnote w:id="28">
    <w:p w14:paraId="0B06256A" w14:textId="24D15BC9" w:rsidR="00982D3A" w:rsidRPr="007A14DE" w:rsidRDefault="00982D3A">
      <w:pPr>
        <w:pStyle w:val="FootnoteText"/>
      </w:pPr>
      <w:r w:rsidRPr="006B22AD">
        <w:rPr>
          <w:rFonts w:ascii="Verdana" w:hAnsi="Verdana"/>
          <w:sz w:val="12"/>
          <w:szCs w:val="12"/>
          <w:vertAlign w:val="superscript"/>
        </w:rPr>
        <w:footnoteRef/>
      </w:r>
      <w:r w:rsidRPr="00095B10">
        <w:rPr>
          <w:rFonts w:ascii="Verdana" w:hAnsi="Verdana"/>
          <w:sz w:val="12"/>
          <w:szCs w:val="12"/>
        </w:rPr>
        <w:t xml:space="preserve"> Sondages geven bedrijven in een vroeg stadium van contractonderhandelingen een indicatie of de voorgenomen transactie in aanmerking komt voor een exportvergunning. De toetsing vindt op gelijke wijze plaats als de toetsing voor een reguliere exportvergunning. Voor de daadwerkelijke transactie (dus bij levering) dient alsnog een exportvergunning te worden aangevraagd.</w:t>
      </w:r>
    </w:p>
  </w:footnote>
  <w:footnote w:id="29">
    <w:p w14:paraId="00E187C6" w14:textId="1F28E56C" w:rsidR="00982D3A" w:rsidRPr="00C46949" w:rsidRDefault="00982D3A">
      <w:pPr>
        <w:pStyle w:val="FootnoteText"/>
      </w:pPr>
      <w:r w:rsidRPr="00C46949">
        <w:rPr>
          <w:rFonts w:ascii="Verdana" w:hAnsi="Verdana"/>
          <w:sz w:val="12"/>
          <w:szCs w:val="12"/>
          <w:vertAlign w:val="superscript"/>
        </w:rPr>
        <w:footnoteRef/>
      </w:r>
      <w:r w:rsidRPr="00C46949">
        <w:rPr>
          <w:rFonts w:ascii="Verdana" w:hAnsi="Verdana"/>
          <w:sz w:val="12"/>
          <w:szCs w:val="12"/>
        </w:rPr>
        <w:t xml:space="preserve"> Het aantal afgewezen vergunningen wordt uitgedrukt als percentage van het totaal aantal aangevraagde vergunningen. Dit omvat mede de vergunningen die zijn aangevraagd met als eindbestemming EU/NAVO+-landen. Deze vergunningaanvragen worden door het CDIU zelfstandig afgedaan (zie paragraaf 3.1). Aanvragen met eindbestemming EU/NAVO+ vormen zo’n </w:t>
      </w:r>
      <w:r>
        <w:rPr>
          <w:rFonts w:ascii="Verdana" w:hAnsi="Verdana"/>
          <w:sz w:val="12"/>
          <w:szCs w:val="12"/>
        </w:rPr>
        <w:t>79</w:t>
      </w:r>
      <w:r w:rsidRPr="00C46949">
        <w:rPr>
          <w:rFonts w:ascii="Verdana" w:hAnsi="Verdana"/>
          <w:sz w:val="12"/>
          <w:szCs w:val="12"/>
        </w:rPr>
        <w:t>% van het totaal aantal aanvragen.</w:t>
      </w:r>
      <w:r>
        <w:t xml:space="preserve"> </w:t>
      </w:r>
    </w:p>
  </w:footnote>
  <w:footnote w:id="30">
    <w:p w14:paraId="76DEEA64" w14:textId="7401FF45" w:rsidR="00982D3A" w:rsidRPr="0076007D" w:rsidRDefault="00982D3A" w:rsidP="001B0138">
      <w:pPr>
        <w:pStyle w:val="FootnoteText"/>
        <w:contextualSpacing/>
        <w:rPr>
          <w:rFonts w:ascii="Verdana" w:hAnsi="Verdana"/>
          <w:sz w:val="12"/>
          <w:szCs w:val="12"/>
        </w:rPr>
      </w:pPr>
      <w:r w:rsidRPr="00177620">
        <w:rPr>
          <w:rStyle w:val="FootnoteReference"/>
          <w:rFonts w:ascii="Verdana" w:hAnsi="Verdana"/>
          <w:sz w:val="12"/>
          <w:szCs w:val="12"/>
        </w:rPr>
        <w:footnoteRef/>
      </w:r>
      <w:r w:rsidRPr="0076007D">
        <w:rPr>
          <w:rFonts w:ascii="Verdana" w:hAnsi="Verdana"/>
          <w:sz w:val="12"/>
          <w:szCs w:val="12"/>
        </w:rPr>
        <w:t xml:space="preserve"> </w:t>
      </w:r>
      <w:r w:rsidRPr="0076007D">
        <w:rPr>
          <w:rStyle w:val="Hyperlink"/>
          <w:rFonts w:ascii="Verdana" w:hAnsi="Verdana"/>
          <w:sz w:val="12"/>
          <w:szCs w:val="12"/>
        </w:rPr>
        <w:t>https://eur-lex.europa.eu/legal-content/NL/TXT/HTML/?uri=CELEX:02008E0944-</w:t>
      </w:r>
      <w:r>
        <w:rPr>
          <w:rStyle w:val="Hyperlink"/>
          <w:rFonts w:ascii="Verdana" w:hAnsi="Verdana"/>
          <w:sz w:val="12"/>
          <w:szCs w:val="12"/>
        </w:rPr>
        <w:t>2020</w:t>
      </w:r>
      <w:r w:rsidRPr="0076007D">
        <w:rPr>
          <w:rStyle w:val="Hyperlink"/>
          <w:rFonts w:ascii="Verdana" w:hAnsi="Verdana"/>
          <w:sz w:val="12"/>
          <w:szCs w:val="12"/>
        </w:rPr>
        <w:t>0917&amp;from=EN</w:t>
      </w:r>
    </w:p>
  </w:footnote>
  <w:footnote w:id="31">
    <w:p w14:paraId="75E8A21F" w14:textId="57802FAD" w:rsidR="00982D3A" w:rsidRDefault="00982D3A">
      <w:pPr>
        <w:pStyle w:val="FootnoteText"/>
        <w:contextualSpacing/>
      </w:pPr>
      <w:r w:rsidRPr="008351AB">
        <w:rPr>
          <w:rStyle w:val="Hyperlink"/>
          <w:rFonts w:ascii="Verdana" w:hAnsi="Verdana"/>
          <w:sz w:val="12"/>
          <w:szCs w:val="12"/>
          <w:vertAlign w:val="superscript"/>
        </w:rPr>
        <w:footnoteRef/>
      </w:r>
      <w:r w:rsidRPr="008351AB">
        <w:rPr>
          <w:rStyle w:val="Hyperlink"/>
          <w:rFonts w:ascii="Verdana" w:hAnsi="Verdana"/>
          <w:sz w:val="12"/>
          <w:szCs w:val="12"/>
          <w:vertAlign w:val="superscript"/>
        </w:rPr>
        <w:t xml:space="preserve"> </w:t>
      </w:r>
      <w:hyperlink r:id="rId18" w:history="1">
        <w:r w:rsidRPr="008351AB">
          <w:rPr>
            <w:rStyle w:val="Hyperlink"/>
            <w:rFonts w:ascii="Verdana" w:hAnsi="Verdana"/>
            <w:sz w:val="12"/>
            <w:szCs w:val="12"/>
          </w:rPr>
          <w:t>https://www.consilium.europa.eu/media/40660/st12195-en19.pdf</w:t>
        </w:r>
      </w:hyperlink>
    </w:p>
  </w:footnote>
  <w:footnote w:id="32">
    <w:p w14:paraId="2F91D23C" w14:textId="6E526B0E" w:rsidR="00982D3A" w:rsidRDefault="00982D3A">
      <w:pPr>
        <w:pStyle w:val="FootnoteText"/>
        <w:contextualSpacing/>
      </w:pPr>
      <w:r w:rsidRPr="00ED2144">
        <w:rPr>
          <w:rStyle w:val="Hyperlink"/>
          <w:rFonts w:ascii="Verdana" w:hAnsi="Verdana"/>
          <w:sz w:val="12"/>
          <w:szCs w:val="12"/>
          <w:vertAlign w:val="superscript"/>
        </w:rPr>
        <w:footnoteRef/>
      </w:r>
      <w:r w:rsidRPr="00ED2144">
        <w:rPr>
          <w:rStyle w:val="Hyperlink"/>
          <w:rFonts w:ascii="Verdana" w:hAnsi="Verdana"/>
          <w:sz w:val="12"/>
          <w:szCs w:val="12"/>
        </w:rPr>
        <w:t xml:space="preserve"> </w:t>
      </w:r>
      <w:hyperlink r:id="rId19" w:history="1">
        <w:r w:rsidRPr="00ED2144">
          <w:rPr>
            <w:rStyle w:val="Hyperlink"/>
            <w:rFonts w:ascii="Verdana" w:hAnsi="Verdana"/>
            <w:sz w:val="12"/>
            <w:szCs w:val="12"/>
          </w:rPr>
          <w:t>https://webgate.ec.europa.eu/eeasqap/sense/app/75fd8e6e-68ac-42dd-a078-f616633118bb/sheet/ccf79d7b-1f25-4976-bad8-da886dba3654/state/analysis</w:t>
        </w:r>
      </w:hyperlink>
    </w:p>
  </w:footnote>
  <w:footnote w:id="33">
    <w:p w14:paraId="7A879B24" w14:textId="62053BFB" w:rsidR="00982D3A" w:rsidRDefault="00982D3A">
      <w:pPr>
        <w:pStyle w:val="FootnoteText"/>
        <w:contextualSpacing/>
      </w:pPr>
      <w:r w:rsidRPr="00A51651">
        <w:rPr>
          <w:rStyle w:val="Hyperlink"/>
          <w:rFonts w:ascii="Verdana" w:hAnsi="Verdana"/>
          <w:sz w:val="12"/>
          <w:szCs w:val="12"/>
          <w:vertAlign w:val="superscript"/>
        </w:rPr>
        <w:footnoteRef/>
      </w:r>
      <w:r w:rsidRPr="00A51651">
        <w:rPr>
          <w:rStyle w:val="Hyperlink"/>
          <w:rFonts w:ascii="Verdana" w:hAnsi="Verdana"/>
          <w:sz w:val="12"/>
          <w:szCs w:val="12"/>
        </w:rPr>
        <w:t xml:space="preserve"> </w:t>
      </w:r>
      <w:hyperlink r:id="rId20" w:history="1">
        <w:r w:rsidRPr="00A51651">
          <w:rPr>
            <w:rStyle w:val="Hyperlink"/>
            <w:rFonts w:ascii="Verdana" w:hAnsi="Verdana"/>
            <w:sz w:val="12"/>
            <w:szCs w:val="12"/>
          </w:rPr>
          <w:t>https://eur-lex.europa.eu/legal-content/NL/TXT/HTML/?uri=CELEX:32021D0038&amp;from=EN</w:t>
        </w:r>
      </w:hyperlink>
    </w:p>
  </w:footnote>
  <w:footnote w:id="34">
    <w:p w14:paraId="16901AC8" w14:textId="6A3C2DBE" w:rsidR="00982D3A" w:rsidRPr="006A0CDE" w:rsidRDefault="00982D3A" w:rsidP="001B0138">
      <w:pPr>
        <w:pStyle w:val="FootnoteText"/>
        <w:contextualSpacing/>
        <w:rPr>
          <w:rFonts w:ascii="Verdana" w:hAnsi="Verdana"/>
          <w:sz w:val="12"/>
          <w:szCs w:val="12"/>
        </w:rPr>
      </w:pPr>
      <w:r w:rsidRPr="006A0CDE">
        <w:rPr>
          <w:rFonts w:ascii="Verdana" w:hAnsi="Verdana"/>
          <w:sz w:val="12"/>
          <w:szCs w:val="12"/>
          <w:vertAlign w:val="superscript"/>
        </w:rPr>
        <w:t xml:space="preserve">27 </w:t>
      </w:r>
      <w:hyperlink r:id="rId21" w:history="1">
        <w:r w:rsidRPr="006A0CDE">
          <w:rPr>
            <w:rStyle w:val="Hyperlink"/>
            <w:rFonts w:ascii="Verdana" w:hAnsi="Verdana"/>
            <w:sz w:val="12"/>
            <w:szCs w:val="12"/>
          </w:rPr>
          <w:t>http://publications.europa.eu/resource/cellar/493c2031-3b7d-11eb-b27b-01aa75ed71a1.0016.03/DOC_1</w:t>
        </w:r>
      </w:hyperlink>
      <w:r w:rsidRPr="006A0CDE">
        <w:rPr>
          <w:rFonts w:ascii="Verdana" w:hAnsi="Verdana"/>
          <w:sz w:val="12"/>
          <w:szCs w:val="12"/>
        </w:rPr>
        <w:t xml:space="preserve"> </w:t>
      </w:r>
    </w:p>
  </w:footnote>
  <w:footnote w:id="35">
    <w:p w14:paraId="2D97F001" w14:textId="083881CD" w:rsidR="00982D3A" w:rsidRPr="00177620" w:rsidRDefault="00982D3A" w:rsidP="001B0138">
      <w:pPr>
        <w:pStyle w:val="FootnoteText"/>
        <w:contextualSpacing/>
        <w:rPr>
          <w:rFonts w:ascii="Verdana" w:hAnsi="Verdana"/>
          <w:sz w:val="12"/>
          <w:szCs w:val="12"/>
        </w:rPr>
      </w:pPr>
      <w:r w:rsidRPr="00177620">
        <w:rPr>
          <w:rStyle w:val="FootnoteReference"/>
          <w:rFonts w:ascii="Verdana" w:hAnsi="Verdana"/>
          <w:sz w:val="12"/>
          <w:szCs w:val="12"/>
        </w:rPr>
        <w:footnoteRef/>
      </w:r>
      <w:r w:rsidRPr="00177620">
        <w:rPr>
          <w:rFonts w:ascii="Verdana" w:hAnsi="Verdana"/>
          <w:sz w:val="12"/>
          <w:szCs w:val="12"/>
        </w:rPr>
        <w:t xml:space="preserve"> Het EU-jaarrapport gaat in tegenstelling tot deze rapportage niet over het jaar </w:t>
      </w:r>
      <w:r>
        <w:rPr>
          <w:rFonts w:ascii="Verdana" w:hAnsi="Verdana"/>
          <w:sz w:val="12"/>
          <w:szCs w:val="12"/>
        </w:rPr>
        <w:t>2020</w:t>
      </w:r>
      <w:r w:rsidRPr="00177620">
        <w:rPr>
          <w:rFonts w:ascii="Verdana" w:hAnsi="Verdana"/>
          <w:sz w:val="12"/>
          <w:szCs w:val="12"/>
        </w:rPr>
        <w:t>.</w:t>
      </w:r>
    </w:p>
  </w:footnote>
  <w:footnote w:id="36">
    <w:p w14:paraId="20DE4757" w14:textId="7ABE0765" w:rsidR="00982D3A" w:rsidRDefault="00982D3A" w:rsidP="00333E35">
      <w:pPr>
        <w:tabs>
          <w:tab w:val="left" w:pos="-426"/>
        </w:tabs>
        <w:suppressAutoHyphens/>
        <w:spacing w:line="300" w:lineRule="atLeast"/>
        <w:ind w:right="503"/>
        <w:rPr>
          <w:rFonts w:ascii="Verdana" w:hAnsi="Verdana" w:cs="Arial"/>
          <w:b/>
          <w:sz w:val="18"/>
          <w:szCs w:val="18"/>
        </w:rPr>
      </w:pPr>
      <w:r>
        <w:rPr>
          <w:rStyle w:val="FootnoteReference"/>
        </w:rPr>
        <w:footnoteRef/>
      </w:r>
      <w:r>
        <w:t xml:space="preserve"> </w:t>
      </w:r>
      <w:r w:rsidRPr="00333E35">
        <w:rPr>
          <w:rFonts w:ascii="Verdana" w:hAnsi="Verdana" w:cs="Arial"/>
          <w:sz w:val="12"/>
          <w:szCs w:val="12"/>
        </w:rPr>
        <w:t>https://trade.ec.europa.eu/doclib/docs/2021/february/tradoc_159415.pdf</w:t>
      </w:r>
    </w:p>
    <w:p w14:paraId="54050F9F" w14:textId="4E478495" w:rsidR="00982D3A" w:rsidRPr="00333E35" w:rsidRDefault="00982D3A">
      <w:pPr>
        <w:pStyle w:val="FootnoteText"/>
      </w:pPr>
    </w:p>
  </w:footnote>
  <w:footnote w:id="37">
    <w:p w14:paraId="67A10F62" w14:textId="77777777" w:rsidR="00982D3A" w:rsidRPr="001B4BF4" w:rsidRDefault="00982D3A" w:rsidP="00742D5B">
      <w:pPr>
        <w:pStyle w:val="FootnoteText"/>
        <w:rPr>
          <w:rFonts w:ascii="Verdana" w:hAnsi="Verdana"/>
          <w:sz w:val="12"/>
          <w:szCs w:val="12"/>
        </w:rPr>
      </w:pPr>
      <w:r w:rsidRPr="001B4BF4">
        <w:rPr>
          <w:rStyle w:val="FootnoteReference"/>
          <w:rFonts w:ascii="Verdana" w:hAnsi="Verdana"/>
          <w:sz w:val="12"/>
          <w:szCs w:val="12"/>
        </w:rPr>
        <w:footnoteRef/>
      </w:r>
      <w:r w:rsidRPr="001B4BF4">
        <w:rPr>
          <w:rFonts w:ascii="Verdana" w:hAnsi="Verdana"/>
          <w:sz w:val="12"/>
          <w:szCs w:val="12"/>
        </w:rPr>
        <w:t xml:space="preserve"> </w:t>
      </w:r>
      <w:hyperlink r:id="rId22" w:history="1">
        <w:r w:rsidRPr="004B0215">
          <w:rPr>
            <w:rStyle w:val="Hyperlink"/>
            <w:rFonts w:ascii="Verdana" w:hAnsi="Verdana"/>
            <w:sz w:val="12"/>
            <w:szCs w:val="12"/>
          </w:rPr>
          <w:t>https://www.thearmstradetreaty.org/treaty-status.html?templateId=209883</w:t>
        </w:r>
      </w:hyperlink>
      <w:r>
        <w:rPr>
          <w:rFonts w:ascii="Verdana" w:hAnsi="Verdana"/>
          <w:sz w:val="12"/>
          <w:szCs w:val="12"/>
        </w:rPr>
        <w:t xml:space="preserve"> </w:t>
      </w:r>
    </w:p>
  </w:footnote>
  <w:footnote w:id="38">
    <w:p w14:paraId="28D809A2" w14:textId="77777777" w:rsidR="00982D3A" w:rsidRPr="00414132" w:rsidRDefault="00982D3A" w:rsidP="00742D5B">
      <w:pPr>
        <w:pStyle w:val="FootnoteText"/>
        <w:rPr>
          <w:rFonts w:ascii="Verdana" w:hAnsi="Verdana"/>
          <w:sz w:val="12"/>
          <w:szCs w:val="12"/>
        </w:rPr>
      </w:pPr>
      <w:r w:rsidRPr="00414132">
        <w:rPr>
          <w:rStyle w:val="FootnoteReference"/>
          <w:rFonts w:ascii="Verdana" w:hAnsi="Verdana"/>
          <w:sz w:val="12"/>
          <w:szCs w:val="12"/>
        </w:rPr>
        <w:footnoteRef/>
      </w:r>
      <w:r w:rsidRPr="00414132">
        <w:rPr>
          <w:rFonts w:ascii="Verdana" w:hAnsi="Verdana"/>
          <w:sz w:val="12"/>
          <w:szCs w:val="12"/>
        </w:rPr>
        <w:t xml:space="preserve"> </w:t>
      </w:r>
      <w:hyperlink r:id="rId23" w:history="1">
        <w:r w:rsidRPr="00824C7F">
          <w:rPr>
            <w:rStyle w:val="Hyperlink"/>
            <w:rFonts w:ascii="Verdana" w:hAnsi="Verdana"/>
            <w:sz w:val="12"/>
            <w:szCs w:val="12"/>
          </w:rPr>
          <w:t>https://thearmstradetreaty.org/treaty-status.html?templateId=209883</w:t>
        </w:r>
      </w:hyperlink>
      <w:r>
        <w:rPr>
          <w:rFonts w:ascii="Verdana" w:hAnsi="Verdana"/>
          <w:sz w:val="12"/>
          <w:szCs w:val="12"/>
        </w:rPr>
        <w:t xml:space="preserve">. </w:t>
      </w:r>
    </w:p>
  </w:footnote>
  <w:footnote w:id="39">
    <w:p w14:paraId="40644E78" w14:textId="53A15DFC" w:rsidR="00982D3A" w:rsidRPr="00F672CB" w:rsidRDefault="00982D3A">
      <w:pPr>
        <w:pStyle w:val="FootnoteText"/>
        <w:rPr>
          <w:rFonts w:ascii="Verdana" w:hAnsi="Verdana"/>
          <w:sz w:val="12"/>
          <w:szCs w:val="12"/>
        </w:rPr>
      </w:pPr>
      <w:r w:rsidRPr="00F672CB">
        <w:rPr>
          <w:rStyle w:val="FootnoteReference"/>
          <w:rFonts w:ascii="Verdana" w:hAnsi="Verdana"/>
          <w:sz w:val="12"/>
          <w:szCs w:val="12"/>
        </w:rPr>
        <w:footnoteRef/>
      </w:r>
      <w:r w:rsidRPr="00F672CB">
        <w:rPr>
          <w:rFonts w:ascii="Verdana" w:hAnsi="Verdana"/>
          <w:sz w:val="12"/>
          <w:szCs w:val="12"/>
        </w:rPr>
        <w:t xml:space="preserve"> </w:t>
      </w:r>
      <w:hyperlink r:id="rId24" w:history="1">
        <w:r w:rsidRPr="00F672CB">
          <w:rPr>
            <w:rStyle w:val="Hyperlink"/>
            <w:rFonts w:ascii="Verdana" w:hAnsi="Verdana"/>
            <w:sz w:val="12"/>
            <w:szCs w:val="12"/>
          </w:rPr>
          <w:t>https://www.thearmstradetreaty.org/hyper-images/file/Netherlands_CSP6_14082020_General_Debate%20(final%20version)/Netherlands_CSP6_14082020_General_Debate%20(final%20version).pdf</w:t>
        </w:r>
      </w:hyperlink>
    </w:p>
  </w:footnote>
  <w:footnote w:id="40">
    <w:p w14:paraId="3FA891EE" w14:textId="77777777" w:rsidR="00982D3A" w:rsidRDefault="00982D3A" w:rsidP="00742D5B">
      <w:pPr>
        <w:pStyle w:val="FootnoteText"/>
        <w:tabs>
          <w:tab w:val="left" w:pos="6336"/>
        </w:tabs>
        <w:rPr>
          <w:rFonts w:ascii="Verdana" w:hAnsi="Verdana"/>
          <w:sz w:val="12"/>
          <w:szCs w:val="12"/>
        </w:rPr>
      </w:pPr>
      <w:r>
        <w:rPr>
          <w:rStyle w:val="FootnoteReference"/>
          <w:rFonts w:ascii="Verdana" w:hAnsi="Verdana"/>
          <w:sz w:val="12"/>
          <w:szCs w:val="12"/>
        </w:rPr>
        <w:footnoteRef/>
      </w:r>
      <w:r>
        <w:rPr>
          <w:rFonts w:ascii="Verdana" w:hAnsi="Verdana"/>
          <w:sz w:val="12"/>
          <w:szCs w:val="12"/>
        </w:rPr>
        <w:t xml:space="preserve"> </w:t>
      </w:r>
      <w:hyperlink r:id="rId25" w:history="1">
        <w:r>
          <w:rPr>
            <w:rStyle w:val="Hyperlink"/>
            <w:rFonts w:ascii="Verdana" w:hAnsi="Verdana"/>
            <w:sz w:val="12"/>
            <w:szCs w:val="12"/>
          </w:rPr>
          <w:t>http://controlarms.org/en/att-monitor-report/</w:t>
        </w:r>
      </w:hyperlink>
      <w:r>
        <w:rPr>
          <w:rFonts w:ascii="Verdana" w:hAnsi="Verdana"/>
          <w:sz w:val="12"/>
          <w:szCs w:val="12"/>
        </w:rPr>
        <w:t xml:space="preserve"> </w:t>
      </w:r>
    </w:p>
  </w:footnote>
  <w:footnote w:id="41">
    <w:p w14:paraId="40F33426" w14:textId="77777777" w:rsidR="00982D3A" w:rsidRDefault="00982D3A" w:rsidP="00742D5B">
      <w:pPr>
        <w:pStyle w:val="FootnoteText"/>
        <w:rPr>
          <w:rFonts w:ascii="Verdana" w:hAnsi="Verdana"/>
          <w:sz w:val="12"/>
          <w:szCs w:val="12"/>
        </w:rPr>
      </w:pPr>
      <w:r>
        <w:rPr>
          <w:rStyle w:val="FootnoteReference"/>
          <w:rFonts w:ascii="Verdana" w:hAnsi="Verdana"/>
          <w:sz w:val="12"/>
          <w:szCs w:val="12"/>
        </w:rPr>
        <w:footnoteRef/>
      </w:r>
      <w:r>
        <w:rPr>
          <w:rFonts w:ascii="Verdana" w:hAnsi="Verdana"/>
          <w:sz w:val="12"/>
          <w:szCs w:val="12"/>
        </w:rPr>
        <w:t xml:space="preserve"> </w:t>
      </w:r>
      <w:r w:rsidRPr="003527C9">
        <w:rPr>
          <w:rStyle w:val="Hyperlink"/>
          <w:rFonts w:ascii="Verdana" w:hAnsi="Verdana"/>
          <w:sz w:val="12"/>
          <w:szCs w:val="12"/>
        </w:rPr>
        <w:t>https://thearmstradetreaty.org/annual-reports.html?templateId=209826</w:t>
      </w:r>
    </w:p>
  </w:footnote>
  <w:footnote w:id="42">
    <w:p w14:paraId="4D2463BB" w14:textId="77777777" w:rsidR="00982D3A" w:rsidRPr="00C955BC" w:rsidRDefault="00982D3A" w:rsidP="00742D5B">
      <w:pPr>
        <w:pStyle w:val="FootnoteText"/>
        <w:rPr>
          <w:rFonts w:ascii="Verdana" w:hAnsi="Verdana"/>
          <w:sz w:val="12"/>
          <w:szCs w:val="12"/>
        </w:rPr>
      </w:pPr>
      <w:r w:rsidRPr="00C955BC">
        <w:rPr>
          <w:rStyle w:val="FootnoteReference"/>
          <w:rFonts w:ascii="Verdana" w:hAnsi="Verdana"/>
          <w:sz w:val="12"/>
          <w:szCs w:val="12"/>
        </w:rPr>
        <w:footnoteRef/>
      </w:r>
      <w:r w:rsidRPr="00C955BC">
        <w:rPr>
          <w:rFonts w:ascii="Verdana" w:hAnsi="Verdana"/>
          <w:sz w:val="12"/>
          <w:szCs w:val="12"/>
        </w:rPr>
        <w:t xml:space="preserve"> </w:t>
      </w:r>
      <w:hyperlink r:id="rId26" w:history="1">
        <w:r w:rsidRPr="004B0215">
          <w:rPr>
            <w:rStyle w:val="Hyperlink"/>
            <w:rFonts w:ascii="Verdana" w:hAnsi="Verdana"/>
            <w:sz w:val="12"/>
            <w:szCs w:val="12"/>
          </w:rPr>
          <w:t>https://www.thearmstradetreaty.org/voluntary.html</w:t>
        </w:r>
      </w:hyperlink>
      <w:r>
        <w:rPr>
          <w:rFonts w:ascii="Verdana" w:hAnsi="Verdana"/>
          <w:sz w:val="12"/>
          <w:szCs w:val="12"/>
        </w:rPr>
        <w:t xml:space="preserve"> </w:t>
      </w:r>
    </w:p>
  </w:footnote>
  <w:footnote w:id="43">
    <w:p w14:paraId="0812D32E" w14:textId="77777777" w:rsidR="00982D3A" w:rsidRDefault="00982D3A" w:rsidP="00742D5B">
      <w:pPr>
        <w:pStyle w:val="FootnoteText"/>
        <w:rPr>
          <w:rFonts w:ascii="Verdana" w:hAnsi="Verdana"/>
          <w:sz w:val="12"/>
          <w:szCs w:val="12"/>
        </w:rPr>
      </w:pPr>
      <w:r>
        <w:rPr>
          <w:rStyle w:val="FootnoteReference"/>
          <w:rFonts w:ascii="Verdana" w:hAnsi="Verdana"/>
          <w:sz w:val="12"/>
          <w:szCs w:val="12"/>
        </w:rPr>
        <w:footnoteRef/>
      </w:r>
      <w:r>
        <w:rPr>
          <w:rFonts w:ascii="Verdana" w:hAnsi="Verdana"/>
          <w:sz w:val="12"/>
          <w:szCs w:val="12"/>
        </w:rPr>
        <w:t xml:space="preserve"> </w:t>
      </w:r>
      <w:hyperlink r:id="rId27" w:history="1">
        <w:r>
          <w:rPr>
            <w:rStyle w:val="Hyperlink"/>
            <w:rFonts w:ascii="Verdana" w:hAnsi="Verdana"/>
            <w:sz w:val="12"/>
            <w:szCs w:val="12"/>
          </w:rPr>
          <w:t>https://www.un.org/disarmament/convarms/register/</w:t>
        </w:r>
      </w:hyperlink>
      <w:r>
        <w:rPr>
          <w:rFonts w:ascii="Verdana" w:hAnsi="Verdana"/>
          <w:sz w:val="12"/>
          <w:szCs w:val="12"/>
        </w:rPr>
        <w:t xml:space="preserve"> </w:t>
      </w:r>
    </w:p>
  </w:footnote>
  <w:footnote w:id="44">
    <w:p w14:paraId="553C41CF" w14:textId="77777777" w:rsidR="00982D3A" w:rsidRPr="005C419C" w:rsidRDefault="00982D3A" w:rsidP="00742D5B">
      <w:pPr>
        <w:pStyle w:val="FootnoteText"/>
        <w:rPr>
          <w:rFonts w:ascii="Verdana" w:hAnsi="Verdana"/>
          <w:sz w:val="12"/>
          <w:szCs w:val="12"/>
        </w:rPr>
      </w:pPr>
      <w:r w:rsidRPr="005C419C">
        <w:rPr>
          <w:rStyle w:val="FootnoteReference"/>
          <w:rFonts w:ascii="Verdana" w:hAnsi="Verdana"/>
          <w:sz w:val="12"/>
          <w:szCs w:val="12"/>
        </w:rPr>
        <w:footnoteRef/>
      </w:r>
      <w:r w:rsidRPr="005C419C">
        <w:rPr>
          <w:rFonts w:ascii="Verdana" w:hAnsi="Verdana"/>
          <w:sz w:val="12"/>
          <w:szCs w:val="12"/>
        </w:rPr>
        <w:t xml:space="preserve"> </w:t>
      </w:r>
      <w:hyperlink r:id="rId28" w:history="1">
        <w:r w:rsidRPr="005C419C">
          <w:rPr>
            <w:rStyle w:val="Hyperlink"/>
            <w:rFonts w:ascii="Verdana" w:hAnsi="Verdana"/>
            <w:sz w:val="12"/>
            <w:szCs w:val="12"/>
          </w:rPr>
          <w:t>https://www.unroca.org/participation</w:t>
        </w:r>
      </w:hyperlink>
      <w:r>
        <w:rPr>
          <w:rFonts w:ascii="Verdana" w:hAnsi="Verdana"/>
          <w:sz w:val="12"/>
          <w:szCs w:val="12"/>
        </w:rPr>
        <w:t>. De cijfers over 2018 zijn echter nog voorlopig; in deze cijfers zit een zekere vertraging.</w:t>
      </w:r>
    </w:p>
  </w:footnote>
  <w:footnote w:id="45">
    <w:p w14:paraId="316021F4" w14:textId="05B6CD8C" w:rsidR="00982D3A" w:rsidRPr="00177620" w:rsidRDefault="00982D3A" w:rsidP="003B5DE4">
      <w:pPr>
        <w:pStyle w:val="FootnoteText"/>
        <w:contextualSpacing/>
        <w:rPr>
          <w:rFonts w:ascii="Verdana" w:hAnsi="Verdana"/>
          <w:sz w:val="12"/>
          <w:szCs w:val="12"/>
        </w:rPr>
      </w:pPr>
      <w:r w:rsidRPr="00177620">
        <w:rPr>
          <w:rStyle w:val="FootnoteReference"/>
          <w:rFonts w:ascii="Verdana" w:hAnsi="Verdana"/>
          <w:sz w:val="12"/>
          <w:szCs w:val="12"/>
        </w:rPr>
        <w:footnoteRef/>
      </w:r>
      <w:r w:rsidRPr="00177620">
        <w:rPr>
          <w:rFonts w:ascii="Verdana" w:hAnsi="Verdana"/>
          <w:sz w:val="12"/>
          <w:szCs w:val="12"/>
        </w:rPr>
        <w:t xml:space="preserve"> In </w:t>
      </w:r>
      <w:r>
        <w:rPr>
          <w:rFonts w:ascii="Verdana" w:hAnsi="Verdana"/>
          <w:sz w:val="12"/>
          <w:szCs w:val="12"/>
        </w:rPr>
        <w:t>2020</w:t>
      </w:r>
      <w:r w:rsidRPr="00177620">
        <w:rPr>
          <w:rFonts w:ascii="Verdana" w:hAnsi="Verdana"/>
          <w:sz w:val="12"/>
          <w:szCs w:val="12"/>
        </w:rPr>
        <w:t xml:space="preserve"> is alleen Cyprus vanwege Turkse bezwaren nog geen partij.</w:t>
      </w:r>
    </w:p>
  </w:footnote>
  <w:footnote w:id="46">
    <w:p w14:paraId="2DF067FF" w14:textId="6344F18E" w:rsidR="00982D3A" w:rsidRPr="00094BAD" w:rsidRDefault="00982D3A" w:rsidP="00094BAD">
      <w:pPr>
        <w:tabs>
          <w:tab w:val="left" w:pos="-426"/>
        </w:tabs>
        <w:suppressAutoHyphens/>
        <w:ind w:right="96"/>
        <w:contextualSpacing/>
        <w:outlineLvl w:val="0"/>
        <w:rPr>
          <w:rFonts w:ascii="Verdana" w:hAnsi="Verdana" w:cs="Arial"/>
          <w:b/>
          <w:sz w:val="12"/>
          <w:szCs w:val="12"/>
        </w:rPr>
      </w:pPr>
      <w:r w:rsidRPr="00177620">
        <w:rPr>
          <w:rStyle w:val="FootnoteReference"/>
          <w:rFonts w:ascii="Verdana" w:hAnsi="Verdana"/>
          <w:sz w:val="12"/>
          <w:szCs w:val="12"/>
        </w:rPr>
        <w:footnoteRef/>
      </w:r>
      <w:r w:rsidRPr="00177620">
        <w:rPr>
          <w:rFonts w:ascii="Verdana" w:hAnsi="Verdana"/>
          <w:sz w:val="12"/>
          <w:szCs w:val="12"/>
        </w:rPr>
        <w:t xml:space="preserve"> </w:t>
      </w:r>
      <w:r w:rsidRPr="00094BAD">
        <w:rPr>
          <w:rFonts w:ascii="Verdana" w:hAnsi="Verdana" w:cs="Arial"/>
          <w:sz w:val="12"/>
          <w:szCs w:val="12"/>
        </w:rPr>
        <w:t xml:space="preserve">De </w:t>
      </w:r>
      <w:r w:rsidRPr="00094BAD">
        <w:rPr>
          <w:rFonts w:ascii="Verdana" w:hAnsi="Verdana" w:cs="Arial"/>
          <w:i/>
          <w:sz w:val="12"/>
          <w:szCs w:val="12"/>
        </w:rPr>
        <w:t>Initial Elements</w:t>
      </w:r>
      <w:r w:rsidRPr="00094BAD">
        <w:rPr>
          <w:rFonts w:ascii="Verdana" w:hAnsi="Verdana" w:cs="Arial"/>
          <w:sz w:val="12"/>
          <w:szCs w:val="12"/>
        </w:rPr>
        <w:t xml:space="preserve"> zijn te vinden op de website van het Wassenaar Arrangement: </w:t>
      </w:r>
      <w:hyperlink r:id="rId29" w:history="1">
        <w:r w:rsidRPr="00094BAD">
          <w:rPr>
            <w:rStyle w:val="Hyperlink"/>
            <w:rFonts w:ascii="Verdana" w:hAnsi="Verdana" w:cs="Arial"/>
            <w:sz w:val="12"/>
            <w:szCs w:val="12"/>
          </w:rPr>
          <w:t>www.wassenaar.org</w:t>
        </w:r>
      </w:hyperlink>
    </w:p>
  </w:footnote>
  <w:footnote w:id="47">
    <w:p w14:paraId="00C83D16" w14:textId="13A940E8" w:rsidR="00982D3A" w:rsidRPr="00A80BA5" w:rsidRDefault="00982D3A">
      <w:pPr>
        <w:pStyle w:val="FootnoteText"/>
        <w:rPr>
          <w:rFonts w:ascii="Verdana" w:hAnsi="Verdana"/>
          <w:sz w:val="12"/>
          <w:szCs w:val="12"/>
        </w:rPr>
      </w:pPr>
      <w:r w:rsidRPr="00A80BA5">
        <w:rPr>
          <w:rStyle w:val="FootnoteReference"/>
          <w:rFonts w:ascii="Verdana" w:hAnsi="Verdana"/>
          <w:sz w:val="12"/>
          <w:szCs w:val="12"/>
        </w:rPr>
        <w:footnoteRef/>
      </w:r>
      <w:r w:rsidRPr="00A80BA5">
        <w:rPr>
          <w:rFonts w:ascii="Verdana" w:hAnsi="Verdana"/>
          <w:sz w:val="12"/>
          <w:szCs w:val="12"/>
        </w:rPr>
        <w:t xml:space="preserve"> </w:t>
      </w:r>
      <w:hyperlink r:id="rId30" w:history="1">
        <w:r w:rsidRPr="00A80BA5">
          <w:rPr>
            <w:rStyle w:val="Hyperlink"/>
            <w:rFonts w:ascii="Verdana" w:hAnsi="Verdana"/>
            <w:sz w:val="12"/>
            <w:szCs w:val="12"/>
          </w:rPr>
          <w:t>www.mtcr.info</w:t>
        </w:r>
      </w:hyperlink>
      <w:r w:rsidRPr="00A80BA5">
        <w:rPr>
          <w:rFonts w:ascii="Verdana" w:hAnsi="Verdana"/>
          <w:sz w:val="12"/>
          <w:szCs w:val="12"/>
        </w:rPr>
        <w:t xml:space="preserve"> </w:t>
      </w:r>
    </w:p>
  </w:footnote>
  <w:footnote w:id="48">
    <w:p w14:paraId="6E7128FF" w14:textId="06E74F6D" w:rsidR="00982D3A" w:rsidRPr="00251033" w:rsidRDefault="00982D3A">
      <w:pPr>
        <w:pStyle w:val="FootnoteText"/>
        <w:rPr>
          <w:sz w:val="12"/>
          <w:szCs w:val="12"/>
        </w:rPr>
      </w:pPr>
      <w:r w:rsidRPr="00251033">
        <w:rPr>
          <w:rStyle w:val="FootnoteReference"/>
          <w:sz w:val="12"/>
          <w:szCs w:val="12"/>
        </w:rPr>
        <w:footnoteRef/>
      </w:r>
      <w:r w:rsidRPr="00251033">
        <w:rPr>
          <w:sz w:val="12"/>
          <w:szCs w:val="12"/>
        </w:rPr>
        <w:t xml:space="preserve"> </w:t>
      </w:r>
      <w:hyperlink r:id="rId31" w:history="1">
        <w:r w:rsidRPr="00251033">
          <w:rPr>
            <w:rStyle w:val="Hyperlink"/>
            <w:sz w:val="12"/>
            <w:szCs w:val="12"/>
          </w:rPr>
          <w:t>https://eur-lex.europa.eu/legal-content/NL/TXT/HTML/?uri=CELEX%3A52020XG0313%2807%29&amp;from=EN</w:t>
        </w:r>
      </w:hyperlink>
    </w:p>
  </w:footnote>
  <w:footnote w:id="49">
    <w:p w14:paraId="2EB78DA3" w14:textId="65BF6272" w:rsidR="00982D3A" w:rsidRPr="00251033" w:rsidRDefault="00982D3A">
      <w:pPr>
        <w:pStyle w:val="FootnoteText"/>
        <w:rPr>
          <w:sz w:val="12"/>
          <w:szCs w:val="12"/>
        </w:rPr>
      </w:pPr>
      <w:r w:rsidRPr="00251033">
        <w:rPr>
          <w:rStyle w:val="FootnoteReference"/>
          <w:sz w:val="12"/>
          <w:szCs w:val="12"/>
        </w:rPr>
        <w:footnoteRef/>
      </w:r>
      <w:r w:rsidRPr="00251033">
        <w:rPr>
          <w:sz w:val="12"/>
          <w:szCs w:val="12"/>
        </w:rPr>
        <w:t xml:space="preserve"> </w:t>
      </w:r>
      <w:hyperlink r:id="rId32" w:history="1">
        <w:r w:rsidRPr="00251033">
          <w:rPr>
            <w:rStyle w:val="Hyperlink"/>
            <w:sz w:val="12"/>
            <w:szCs w:val="12"/>
          </w:rPr>
          <w:t>https://webgate.ec.europa.eu/eeasqap/sense/app/75fd8e6e-68ac-42dd-a078-f616633118bb/sheet/ccf79d7b-1f25-4976-bad8-da886dba3654/state/analysis</w:t>
        </w:r>
      </w:hyperlink>
    </w:p>
  </w:footnote>
  <w:footnote w:id="50">
    <w:p w14:paraId="56367235" w14:textId="2DC960BD" w:rsidR="00982D3A" w:rsidRPr="000C5C3B" w:rsidRDefault="00982D3A">
      <w:pPr>
        <w:pStyle w:val="FootnoteText"/>
        <w:rPr>
          <w:rFonts w:ascii="Verdana" w:hAnsi="Verdana"/>
          <w:sz w:val="12"/>
          <w:szCs w:val="12"/>
        </w:rPr>
      </w:pPr>
      <w:r w:rsidRPr="000C5C3B">
        <w:rPr>
          <w:rStyle w:val="FootnoteReference"/>
          <w:rFonts w:ascii="Verdana" w:hAnsi="Verdana"/>
          <w:sz w:val="12"/>
          <w:szCs w:val="12"/>
        </w:rPr>
        <w:footnoteRef/>
      </w:r>
      <w:r w:rsidRPr="000C5C3B">
        <w:rPr>
          <w:rFonts w:ascii="Verdana" w:hAnsi="Verdana"/>
          <w:sz w:val="12"/>
          <w:szCs w:val="12"/>
        </w:rPr>
        <w:t xml:space="preserve"> Voor meer informatie, zie de EU Gemeenschappelijke lijst van militaire goederen: </w:t>
      </w:r>
      <w:hyperlink r:id="rId33" w:history="1">
        <w:r w:rsidRPr="000C5C3B">
          <w:rPr>
            <w:rStyle w:val="Hyperlink"/>
            <w:rFonts w:ascii="Verdana" w:hAnsi="Verdana"/>
            <w:sz w:val="12"/>
            <w:szCs w:val="12"/>
          </w:rPr>
          <w:t>https://eur-lex.europa.eu/legal-content/NL/TXT/HTML/?uri=CELEX%3A52020XG0313%2807%29&amp;from=EN</w:t>
        </w:r>
      </w:hyperlink>
    </w:p>
  </w:footnote>
  <w:footnote w:id="51">
    <w:p w14:paraId="5CDC382E" w14:textId="4D24670E" w:rsidR="00982D3A" w:rsidRPr="00177620" w:rsidRDefault="00982D3A" w:rsidP="00467C4D">
      <w:pPr>
        <w:pStyle w:val="FootnoteText"/>
        <w:contextualSpacing/>
        <w:rPr>
          <w:rFonts w:ascii="Verdana" w:hAnsi="Verdana"/>
          <w:sz w:val="12"/>
          <w:szCs w:val="12"/>
        </w:rPr>
      </w:pPr>
      <w:r w:rsidRPr="000A06C0">
        <w:rPr>
          <w:rStyle w:val="FootnoteReference"/>
          <w:rFonts w:ascii="Verdana" w:hAnsi="Verdana"/>
          <w:sz w:val="12"/>
          <w:szCs w:val="12"/>
        </w:rPr>
        <w:footnoteRef/>
      </w:r>
      <w:r w:rsidRPr="000A06C0">
        <w:rPr>
          <w:rFonts w:ascii="Verdana" w:hAnsi="Verdana"/>
          <w:sz w:val="12"/>
          <w:szCs w:val="12"/>
        </w:rPr>
        <w:t xml:space="preserve"> De subcategorie B10 onderdelen en componenten voor “overige militaire goederen” bestaat ook in deze verslagperiode uit een veelheid van kleinere leveranties van delen van militaire ele</w:t>
      </w:r>
      <w:r>
        <w:rPr>
          <w:rFonts w:ascii="Verdana" w:hAnsi="Verdana"/>
          <w:sz w:val="12"/>
          <w:szCs w:val="12"/>
        </w:rPr>
        <w:t>k</w:t>
      </w:r>
      <w:r w:rsidRPr="000A06C0">
        <w:rPr>
          <w:rFonts w:ascii="Verdana" w:hAnsi="Verdana"/>
          <w:sz w:val="12"/>
          <w:szCs w:val="12"/>
        </w:rPr>
        <w:t>tronica en delen van militaire vlieg- en voertuigen.</w:t>
      </w:r>
    </w:p>
  </w:footnote>
  <w:footnote w:id="52">
    <w:p w14:paraId="2D0A57F4" w14:textId="36AF616C" w:rsidR="00982D3A" w:rsidRPr="00642500" w:rsidRDefault="00982D3A" w:rsidP="001B0138">
      <w:pPr>
        <w:pStyle w:val="FootnoteText"/>
        <w:contextualSpacing/>
        <w:rPr>
          <w:rFonts w:ascii="Verdana" w:hAnsi="Verdana"/>
          <w:sz w:val="12"/>
          <w:szCs w:val="12"/>
        </w:rPr>
      </w:pPr>
      <w:r w:rsidRPr="00177620">
        <w:rPr>
          <w:rStyle w:val="FootnoteReference"/>
          <w:rFonts w:ascii="Verdana" w:hAnsi="Verdana"/>
          <w:sz w:val="12"/>
          <w:szCs w:val="12"/>
        </w:rPr>
        <w:footnoteRef/>
      </w:r>
      <w:r>
        <w:rPr>
          <w:rFonts w:ascii="Verdana" w:hAnsi="Verdana"/>
          <w:sz w:val="12"/>
          <w:szCs w:val="12"/>
        </w:rPr>
        <w:t xml:space="preserve"> De verkoop van overto</w:t>
      </w:r>
      <w:r w:rsidRPr="00177620">
        <w:rPr>
          <w:rFonts w:ascii="Verdana" w:hAnsi="Verdana"/>
          <w:sz w:val="12"/>
          <w:szCs w:val="12"/>
        </w:rPr>
        <w:t xml:space="preserve">llig </w:t>
      </w:r>
      <w:r w:rsidRPr="00642500">
        <w:rPr>
          <w:rFonts w:ascii="Verdana" w:hAnsi="Verdana"/>
          <w:sz w:val="12"/>
          <w:szCs w:val="12"/>
        </w:rPr>
        <w:t>defensiematerieel vindt soms plaats aan de oorspronkelijke producent. Soms is verkoop van overtollig defensiematerieel ook mogelijk via een particulier bedrijf ten behoeve van een bij de verkoop reeds bekende en geaccordeerde eindgebruiker, dan wel aan een particulier bedrijf voor eigen gebruik. Een andere mogelijkheid is nog verkoop aan een particulier bedrijf in een ander EU/NAVO+ land, waarbij de exacte eindbestemming en eindgebruiker van het materieel nog niet bekend zijn. In dat geval wordt via een Internationaal Importcertificaat vastgelegd dat eventuele (weder-)export onder de controle van het betreffende EU/NAVO+ land zal staan.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B470DDE6"/>
    <w:lvl w:ilvl="0">
      <w:start w:val="1"/>
      <w:numFmt w:val="decimal"/>
      <w:pStyle w:val="Heading1"/>
      <w:lvlText w:val="%1"/>
      <w:lvlJc w:val="left"/>
      <w:pPr>
        <w:ind w:left="0" w:firstLine="0"/>
      </w:pPr>
      <w:rPr>
        <w:rFonts w:ascii="Tms Rmn" w:hAnsi="Tms Rmn" w:hint="default"/>
        <w:b w:val="0"/>
        <w:i w:val="0"/>
        <w:strike w:val="0"/>
        <w:u w:val="none"/>
      </w:rPr>
    </w:lvl>
    <w:lvl w:ilvl="1">
      <w:start w:val="1"/>
      <w:numFmt w:val="decimal"/>
      <w:pStyle w:val="Heading2"/>
      <w:lvlText w:val="8.%2"/>
      <w:lvlJc w:val="left"/>
      <w:pPr>
        <w:ind w:left="0" w:firstLine="0"/>
      </w:pPr>
      <w:rPr>
        <w:rFonts w:ascii="Tms Rmn" w:hAnsi="Tms Rmn" w:hint="default"/>
        <w:b w:val="0"/>
        <w:i w:val="0"/>
        <w:strike w:val="0"/>
        <w:u w:val="none"/>
      </w:rPr>
    </w:lvl>
    <w:lvl w:ilvl="2">
      <w:start w:val="1"/>
      <w:numFmt w:val="decimal"/>
      <w:pStyle w:val="Heading3"/>
      <w:lvlText w:val="%1.%2.%3"/>
      <w:lvlJc w:val="left"/>
      <w:pPr>
        <w:ind w:left="0" w:firstLine="0"/>
      </w:pPr>
      <w:rPr>
        <w:rFonts w:ascii="Tms Rmn" w:hAnsi="Tms Rmn" w:hint="default"/>
        <w:b w:val="0"/>
        <w:i w:val="0"/>
        <w:strike w:val="0"/>
        <w:u w:val="none"/>
      </w:rPr>
    </w:lvl>
    <w:lvl w:ilvl="3">
      <w:numFmt w:val="none"/>
      <w:pStyle w:val="Heading4"/>
      <w:suff w:val="nothing"/>
      <w:lvlText w:val=""/>
      <w:lvlJc w:val="left"/>
      <w:pPr>
        <w:ind w:left="0" w:firstLine="0"/>
      </w:pPr>
      <w:rPr>
        <w:rFonts w:ascii="Tms Rmn" w:hAnsi="Tms Rmn" w:hint="default"/>
        <w:b w:val="0"/>
        <w:i w:val="0"/>
        <w:strike w:val="0"/>
        <w:u w:val="none"/>
      </w:rPr>
    </w:lvl>
    <w:lvl w:ilvl="4">
      <w:start w:val="1"/>
      <w:numFmt w:val="decimal"/>
      <w:pStyle w:val="Heading5"/>
      <w:lvlText w:val="(%5)"/>
      <w:lvlJc w:val="left"/>
      <w:pPr>
        <w:ind w:left="708" w:hanging="708"/>
      </w:pPr>
      <w:rPr>
        <w:rFonts w:hint="default"/>
      </w:rPr>
    </w:lvl>
    <w:lvl w:ilvl="5">
      <w:start w:val="1"/>
      <w:numFmt w:val="lowerLetter"/>
      <w:pStyle w:val="Heading6"/>
      <w:lvlText w:val="(%6)"/>
      <w:lvlJc w:val="left"/>
      <w:pPr>
        <w:ind w:left="1416" w:hanging="708"/>
      </w:pPr>
      <w:rPr>
        <w:rFonts w:hint="default"/>
      </w:rPr>
    </w:lvl>
    <w:lvl w:ilvl="6">
      <w:start w:val="1"/>
      <w:numFmt w:val="lowerRoman"/>
      <w:pStyle w:val="Heading7"/>
      <w:lvlText w:val="(%7)"/>
      <w:lvlJc w:val="left"/>
      <w:pPr>
        <w:ind w:left="2124" w:hanging="708"/>
      </w:pPr>
      <w:rPr>
        <w:rFonts w:hint="default"/>
      </w:rPr>
    </w:lvl>
    <w:lvl w:ilvl="7">
      <w:start w:val="1"/>
      <w:numFmt w:val="lowerLetter"/>
      <w:pStyle w:val="Heading8"/>
      <w:lvlText w:val="(%8)"/>
      <w:lvlJc w:val="left"/>
      <w:pPr>
        <w:ind w:left="2832" w:hanging="708"/>
      </w:pPr>
      <w:rPr>
        <w:rFonts w:hint="default"/>
      </w:rPr>
    </w:lvl>
    <w:lvl w:ilvl="8">
      <w:start w:val="1"/>
      <w:numFmt w:val="lowerRoman"/>
      <w:pStyle w:val="Heading9"/>
      <w:lvlText w:val="(%9)"/>
      <w:lvlJc w:val="left"/>
      <w:pPr>
        <w:ind w:left="3540" w:hanging="708"/>
      </w:pPr>
      <w:rPr>
        <w:rFonts w:hint="default"/>
      </w:rPr>
    </w:lvl>
  </w:abstractNum>
  <w:abstractNum w:abstractNumId="1" w15:restartNumberingAfterBreak="0">
    <w:nsid w:val="0A4120A4"/>
    <w:multiLevelType w:val="hybridMultilevel"/>
    <w:tmpl w:val="1D8E1FCE"/>
    <w:lvl w:ilvl="0" w:tplc="FFFFFFFF">
      <w:start w:val="1"/>
      <w:numFmt w:val="bullet"/>
      <w:pStyle w:val="ListBullet"/>
      <w:lvlText w:val="•"/>
      <w:lvlJc w:val="left"/>
      <w:pPr>
        <w:tabs>
          <w:tab w:val="num" w:pos="227"/>
        </w:tabs>
        <w:ind w:left="227" w:hanging="227"/>
      </w:pPr>
      <w:rPr>
        <w:rFonts w:ascii="Verdana" w:hAnsi="Verdana"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969AD"/>
    <w:multiLevelType w:val="hybridMultilevel"/>
    <w:tmpl w:val="ADBEC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E60142"/>
    <w:multiLevelType w:val="multilevel"/>
    <w:tmpl w:val="BE7871A0"/>
    <w:lvl w:ilvl="0">
      <w:start w:val="3"/>
      <w:numFmt w:val="decimal"/>
      <w:lvlText w:val="%1"/>
      <w:lvlJc w:val="left"/>
      <w:pPr>
        <w:ind w:left="375" w:hanging="375"/>
      </w:pPr>
      <w:rPr>
        <w:rFonts w:hint="default"/>
        <w:sz w:val="22"/>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4" w15:restartNumberingAfterBreak="0">
    <w:nsid w:val="11911FCD"/>
    <w:multiLevelType w:val="hybridMultilevel"/>
    <w:tmpl w:val="81D2D662"/>
    <w:lvl w:ilvl="0" w:tplc="01B6FD5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E555FEF"/>
    <w:multiLevelType w:val="hybridMultilevel"/>
    <w:tmpl w:val="50F0923E"/>
    <w:lvl w:ilvl="0" w:tplc="FFFFFFFF">
      <w:start w:val="1"/>
      <w:numFmt w:val="bullet"/>
      <w:pStyle w:val="ListBullet2"/>
      <w:lvlText w:val="–"/>
      <w:lvlJc w:val="left"/>
      <w:pPr>
        <w:tabs>
          <w:tab w:val="num" w:pos="227"/>
        </w:tabs>
        <w:ind w:left="227" w:firstLine="0"/>
      </w:pPr>
      <w:rPr>
        <w:rFonts w:ascii="Verdana" w:hAnsi="Verdan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7163DD"/>
    <w:multiLevelType w:val="multilevel"/>
    <w:tmpl w:val="9CA050CA"/>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38D5121E"/>
    <w:multiLevelType w:val="singleLevel"/>
    <w:tmpl w:val="E6F84000"/>
    <w:lvl w:ilvl="0">
      <w:start w:val="1"/>
      <w:numFmt w:val="bullet"/>
      <w:pStyle w:val="Spreektekst"/>
      <w:lvlText w:val=""/>
      <w:lvlJc w:val="left"/>
      <w:pPr>
        <w:tabs>
          <w:tab w:val="num" w:pos="360"/>
        </w:tabs>
        <w:ind w:left="360" w:hanging="360"/>
      </w:pPr>
      <w:rPr>
        <w:rFonts w:ascii="Wingdings" w:hAnsi="Wingdings" w:hint="default"/>
      </w:rPr>
    </w:lvl>
  </w:abstractNum>
  <w:abstractNum w:abstractNumId="8" w15:restartNumberingAfterBreak="0">
    <w:nsid w:val="429C29D9"/>
    <w:multiLevelType w:val="hybridMultilevel"/>
    <w:tmpl w:val="6DCC9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D813E3"/>
    <w:multiLevelType w:val="multilevel"/>
    <w:tmpl w:val="740C83C2"/>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4514464F"/>
    <w:multiLevelType w:val="hybridMultilevel"/>
    <w:tmpl w:val="ECAE6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67411E9"/>
    <w:multiLevelType w:val="hybridMultilevel"/>
    <w:tmpl w:val="8B965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90921C4"/>
    <w:multiLevelType w:val="hybridMultilevel"/>
    <w:tmpl w:val="1F6E1F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9561C44"/>
    <w:multiLevelType w:val="hybridMultilevel"/>
    <w:tmpl w:val="8DCAF81A"/>
    <w:lvl w:ilvl="0" w:tplc="C41636EC">
      <w:start w:val="3038"/>
      <w:numFmt w:val="bullet"/>
      <w:lvlText w:val="-"/>
      <w:lvlJc w:val="left"/>
      <w:pPr>
        <w:ind w:left="410" w:hanging="360"/>
      </w:pPr>
      <w:rPr>
        <w:rFonts w:ascii="Calibri" w:eastAsiaTheme="minorHAnsi" w:hAnsi="Calibri" w:cs="Calibri" w:hint="default"/>
      </w:rPr>
    </w:lvl>
    <w:lvl w:ilvl="1" w:tplc="04130003" w:tentative="1">
      <w:start w:val="1"/>
      <w:numFmt w:val="bullet"/>
      <w:lvlText w:val="o"/>
      <w:lvlJc w:val="left"/>
      <w:pPr>
        <w:ind w:left="1130" w:hanging="360"/>
      </w:pPr>
      <w:rPr>
        <w:rFonts w:ascii="Courier New" w:hAnsi="Courier New" w:cs="Courier New" w:hint="default"/>
      </w:rPr>
    </w:lvl>
    <w:lvl w:ilvl="2" w:tplc="04130005" w:tentative="1">
      <w:start w:val="1"/>
      <w:numFmt w:val="bullet"/>
      <w:lvlText w:val=""/>
      <w:lvlJc w:val="left"/>
      <w:pPr>
        <w:ind w:left="1850" w:hanging="360"/>
      </w:pPr>
      <w:rPr>
        <w:rFonts w:ascii="Wingdings" w:hAnsi="Wingdings" w:hint="default"/>
      </w:rPr>
    </w:lvl>
    <w:lvl w:ilvl="3" w:tplc="04130001" w:tentative="1">
      <w:start w:val="1"/>
      <w:numFmt w:val="bullet"/>
      <w:lvlText w:val=""/>
      <w:lvlJc w:val="left"/>
      <w:pPr>
        <w:ind w:left="2570" w:hanging="360"/>
      </w:pPr>
      <w:rPr>
        <w:rFonts w:ascii="Symbol" w:hAnsi="Symbol" w:hint="default"/>
      </w:rPr>
    </w:lvl>
    <w:lvl w:ilvl="4" w:tplc="04130003" w:tentative="1">
      <w:start w:val="1"/>
      <w:numFmt w:val="bullet"/>
      <w:lvlText w:val="o"/>
      <w:lvlJc w:val="left"/>
      <w:pPr>
        <w:ind w:left="3290" w:hanging="360"/>
      </w:pPr>
      <w:rPr>
        <w:rFonts w:ascii="Courier New" w:hAnsi="Courier New" w:cs="Courier New" w:hint="default"/>
      </w:rPr>
    </w:lvl>
    <w:lvl w:ilvl="5" w:tplc="04130005" w:tentative="1">
      <w:start w:val="1"/>
      <w:numFmt w:val="bullet"/>
      <w:lvlText w:val=""/>
      <w:lvlJc w:val="left"/>
      <w:pPr>
        <w:ind w:left="4010" w:hanging="360"/>
      </w:pPr>
      <w:rPr>
        <w:rFonts w:ascii="Wingdings" w:hAnsi="Wingdings" w:hint="default"/>
      </w:rPr>
    </w:lvl>
    <w:lvl w:ilvl="6" w:tplc="04130001" w:tentative="1">
      <w:start w:val="1"/>
      <w:numFmt w:val="bullet"/>
      <w:lvlText w:val=""/>
      <w:lvlJc w:val="left"/>
      <w:pPr>
        <w:ind w:left="4730" w:hanging="360"/>
      </w:pPr>
      <w:rPr>
        <w:rFonts w:ascii="Symbol" w:hAnsi="Symbol" w:hint="default"/>
      </w:rPr>
    </w:lvl>
    <w:lvl w:ilvl="7" w:tplc="04130003" w:tentative="1">
      <w:start w:val="1"/>
      <w:numFmt w:val="bullet"/>
      <w:lvlText w:val="o"/>
      <w:lvlJc w:val="left"/>
      <w:pPr>
        <w:ind w:left="5450" w:hanging="360"/>
      </w:pPr>
      <w:rPr>
        <w:rFonts w:ascii="Courier New" w:hAnsi="Courier New" w:cs="Courier New" w:hint="default"/>
      </w:rPr>
    </w:lvl>
    <w:lvl w:ilvl="8" w:tplc="04130005" w:tentative="1">
      <w:start w:val="1"/>
      <w:numFmt w:val="bullet"/>
      <w:lvlText w:val=""/>
      <w:lvlJc w:val="left"/>
      <w:pPr>
        <w:ind w:left="6170" w:hanging="360"/>
      </w:pPr>
      <w:rPr>
        <w:rFonts w:ascii="Wingdings" w:hAnsi="Wingdings" w:hint="default"/>
      </w:rPr>
    </w:lvl>
  </w:abstractNum>
  <w:abstractNum w:abstractNumId="14" w15:restartNumberingAfterBreak="0">
    <w:nsid w:val="4D7B215A"/>
    <w:multiLevelType w:val="hybridMultilevel"/>
    <w:tmpl w:val="B5FE66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E0732F2"/>
    <w:multiLevelType w:val="hybridMultilevel"/>
    <w:tmpl w:val="750CEC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5E0F1D78"/>
    <w:multiLevelType w:val="hybridMultilevel"/>
    <w:tmpl w:val="50D2EAAA"/>
    <w:lvl w:ilvl="0" w:tplc="C872550E">
      <w:start w:val="30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6F928FF"/>
    <w:multiLevelType w:val="hybridMultilevel"/>
    <w:tmpl w:val="EEBEB3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CDB5339"/>
    <w:multiLevelType w:val="hybridMultilevel"/>
    <w:tmpl w:val="A1361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D5A525A"/>
    <w:multiLevelType w:val="multilevel"/>
    <w:tmpl w:val="01509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6F60637"/>
    <w:multiLevelType w:val="hybridMultilevel"/>
    <w:tmpl w:val="2D0C6F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11"/>
  </w:num>
  <w:num w:numId="6">
    <w:abstractNumId w:val="14"/>
  </w:num>
  <w:num w:numId="7">
    <w:abstractNumId w:val="3"/>
  </w:num>
  <w:num w:numId="8">
    <w:abstractNumId w:val="8"/>
  </w:num>
  <w:num w:numId="9">
    <w:abstractNumId w:val="12"/>
  </w:num>
  <w:num w:numId="10">
    <w:abstractNumId w:val="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5"/>
  </w:num>
  <w:num w:numId="17">
    <w:abstractNumId w:val="15"/>
  </w:num>
  <w:num w:numId="18">
    <w:abstractNumId w:val="18"/>
  </w:num>
  <w:num w:numId="19">
    <w:abstractNumId w:val="0"/>
  </w:num>
  <w:num w:numId="20">
    <w:abstractNumId w:val="0"/>
  </w:num>
  <w:num w:numId="21">
    <w:abstractNumId w:val="16"/>
  </w:num>
  <w:num w:numId="22">
    <w:abstractNumId w:val="13"/>
  </w:num>
  <w:num w:numId="23">
    <w:abstractNumId w:val="4"/>
  </w:num>
  <w:num w:numId="24">
    <w:abstractNumId w:val="0"/>
  </w:num>
  <w:num w:numId="25">
    <w:abstractNumId w:val="20"/>
  </w:num>
  <w:num w:numId="26">
    <w:abstractNumId w:val="2"/>
  </w:num>
  <w:num w:numId="27">
    <w:abstractNumId w:val="10"/>
  </w:num>
  <w:num w:numId="28">
    <w:abstractNumId w:val="17"/>
  </w:num>
  <w:num w:numId="29">
    <w:abstractNumId w:val="6"/>
  </w:num>
  <w:num w:numId="3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131078" w:nlCheck="1" w:checkStyle="0"/>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pt-BR" w:vendorID="64" w:dllVersion="131078" w:nlCheck="1" w:checkStyle="0"/>
  <w:defaultTabStop w:val="720"/>
  <w:hyphenationZone w:val="425"/>
  <w:characterSpacingControl w:val="doNotCompress"/>
  <w:hdrShapeDefaults>
    <o:shapedefaults v:ext="edit" spidmax="4853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CD4"/>
    <w:rsid w:val="000000A2"/>
    <w:rsid w:val="0000018A"/>
    <w:rsid w:val="0000059C"/>
    <w:rsid w:val="00001AD5"/>
    <w:rsid w:val="0000276A"/>
    <w:rsid w:val="00003E50"/>
    <w:rsid w:val="00006FF9"/>
    <w:rsid w:val="00007928"/>
    <w:rsid w:val="00007BFE"/>
    <w:rsid w:val="00007FA2"/>
    <w:rsid w:val="0001010D"/>
    <w:rsid w:val="00011B23"/>
    <w:rsid w:val="00012555"/>
    <w:rsid w:val="000137E3"/>
    <w:rsid w:val="00015A78"/>
    <w:rsid w:val="000214D4"/>
    <w:rsid w:val="00021A00"/>
    <w:rsid w:val="0002259B"/>
    <w:rsid w:val="00023995"/>
    <w:rsid w:val="000262DE"/>
    <w:rsid w:val="00026655"/>
    <w:rsid w:val="000275D7"/>
    <w:rsid w:val="00027A19"/>
    <w:rsid w:val="00030213"/>
    <w:rsid w:val="00031870"/>
    <w:rsid w:val="00031C63"/>
    <w:rsid w:val="00032E7D"/>
    <w:rsid w:val="000337F0"/>
    <w:rsid w:val="00033DCC"/>
    <w:rsid w:val="00035444"/>
    <w:rsid w:val="0003688D"/>
    <w:rsid w:val="000373C0"/>
    <w:rsid w:val="00037481"/>
    <w:rsid w:val="00040636"/>
    <w:rsid w:val="00040CAE"/>
    <w:rsid w:val="000410B0"/>
    <w:rsid w:val="0004155F"/>
    <w:rsid w:val="00041DD7"/>
    <w:rsid w:val="00042A90"/>
    <w:rsid w:val="0004301F"/>
    <w:rsid w:val="00043817"/>
    <w:rsid w:val="00043D8E"/>
    <w:rsid w:val="0004512E"/>
    <w:rsid w:val="00047441"/>
    <w:rsid w:val="000478EF"/>
    <w:rsid w:val="0005137D"/>
    <w:rsid w:val="00051AE1"/>
    <w:rsid w:val="0005270B"/>
    <w:rsid w:val="0005333D"/>
    <w:rsid w:val="00053491"/>
    <w:rsid w:val="00053607"/>
    <w:rsid w:val="000540C5"/>
    <w:rsid w:val="00054400"/>
    <w:rsid w:val="00054537"/>
    <w:rsid w:val="00055F97"/>
    <w:rsid w:val="00056524"/>
    <w:rsid w:val="00060DA4"/>
    <w:rsid w:val="00060E11"/>
    <w:rsid w:val="0006126F"/>
    <w:rsid w:val="0006274F"/>
    <w:rsid w:val="000629D3"/>
    <w:rsid w:val="00062ED8"/>
    <w:rsid w:val="000632E6"/>
    <w:rsid w:val="000666E1"/>
    <w:rsid w:val="00070A7D"/>
    <w:rsid w:val="00070BC7"/>
    <w:rsid w:val="00071E2D"/>
    <w:rsid w:val="000738A1"/>
    <w:rsid w:val="00074BB5"/>
    <w:rsid w:val="00076112"/>
    <w:rsid w:val="00076A02"/>
    <w:rsid w:val="000774D8"/>
    <w:rsid w:val="000778BC"/>
    <w:rsid w:val="000802B6"/>
    <w:rsid w:val="0008076E"/>
    <w:rsid w:val="00081941"/>
    <w:rsid w:val="00081F20"/>
    <w:rsid w:val="00081F56"/>
    <w:rsid w:val="00082650"/>
    <w:rsid w:val="00082DE3"/>
    <w:rsid w:val="000830B6"/>
    <w:rsid w:val="00083EFA"/>
    <w:rsid w:val="00083FDC"/>
    <w:rsid w:val="00084303"/>
    <w:rsid w:val="00085C81"/>
    <w:rsid w:val="0008712B"/>
    <w:rsid w:val="000909C7"/>
    <w:rsid w:val="000916AA"/>
    <w:rsid w:val="00092271"/>
    <w:rsid w:val="00093C10"/>
    <w:rsid w:val="0009458E"/>
    <w:rsid w:val="00094A42"/>
    <w:rsid w:val="00094A75"/>
    <w:rsid w:val="00094BAD"/>
    <w:rsid w:val="00095B10"/>
    <w:rsid w:val="00095C35"/>
    <w:rsid w:val="000978B8"/>
    <w:rsid w:val="00097F03"/>
    <w:rsid w:val="000A1C9F"/>
    <w:rsid w:val="000A2DD6"/>
    <w:rsid w:val="000A35C3"/>
    <w:rsid w:val="000A54A1"/>
    <w:rsid w:val="000A54D5"/>
    <w:rsid w:val="000A562C"/>
    <w:rsid w:val="000A6120"/>
    <w:rsid w:val="000A7F66"/>
    <w:rsid w:val="000B1F5A"/>
    <w:rsid w:val="000B2F38"/>
    <w:rsid w:val="000B4287"/>
    <w:rsid w:val="000B6ABC"/>
    <w:rsid w:val="000B7144"/>
    <w:rsid w:val="000B7171"/>
    <w:rsid w:val="000B74DE"/>
    <w:rsid w:val="000C0D7E"/>
    <w:rsid w:val="000C1D36"/>
    <w:rsid w:val="000C2250"/>
    <w:rsid w:val="000C2375"/>
    <w:rsid w:val="000C3113"/>
    <w:rsid w:val="000C43F1"/>
    <w:rsid w:val="000C555F"/>
    <w:rsid w:val="000C5C3B"/>
    <w:rsid w:val="000C7138"/>
    <w:rsid w:val="000C7D0A"/>
    <w:rsid w:val="000D23C0"/>
    <w:rsid w:val="000D3BDC"/>
    <w:rsid w:val="000D3BE1"/>
    <w:rsid w:val="000D4102"/>
    <w:rsid w:val="000D4BB2"/>
    <w:rsid w:val="000D5117"/>
    <w:rsid w:val="000D5313"/>
    <w:rsid w:val="000D6AF2"/>
    <w:rsid w:val="000D762A"/>
    <w:rsid w:val="000D7708"/>
    <w:rsid w:val="000D7749"/>
    <w:rsid w:val="000D7C35"/>
    <w:rsid w:val="000E1141"/>
    <w:rsid w:val="000E187F"/>
    <w:rsid w:val="000E18B3"/>
    <w:rsid w:val="000E192D"/>
    <w:rsid w:val="000E1CB1"/>
    <w:rsid w:val="000E2A5F"/>
    <w:rsid w:val="000E2AD9"/>
    <w:rsid w:val="000E2D27"/>
    <w:rsid w:val="000E2F6C"/>
    <w:rsid w:val="000E3850"/>
    <w:rsid w:val="000E3893"/>
    <w:rsid w:val="000E3D9E"/>
    <w:rsid w:val="000E4656"/>
    <w:rsid w:val="000E4AB5"/>
    <w:rsid w:val="000E4F76"/>
    <w:rsid w:val="000E7A90"/>
    <w:rsid w:val="000F0601"/>
    <w:rsid w:val="000F0824"/>
    <w:rsid w:val="000F174A"/>
    <w:rsid w:val="000F29C5"/>
    <w:rsid w:val="000F2C23"/>
    <w:rsid w:val="000F340B"/>
    <w:rsid w:val="000F38A2"/>
    <w:rsid w:val="000F4341"/>
    <w:rsid w:val="000F4383"/>
    <w:rsid w:val="000F4F09"/>
    <w:rsid w:val="000F643D"/>
    <w:rsid w:val="0010025B"/>
    <w:rsid w:val="001011BD"/>
    <w:rsid w:val="00101336"/>
    <w:rsid w:val="00101407"/>
    <w:rsid w:val="00101979"/>
    <w:rsid w:val="0010245E"/>
    <w:rsid w:val="00102EE5"/>
    <w:rsid w:val="00103185"/>
    <w:rsid w:val="00103DD1"/>
    <w:rsid w:val="00104D20"/>
    <w:rsid w:val="001051C6"/>
    <w:rsid w:val="001056ED"/>
    <w:rsid w:val="001062F8"/>
    <w:rsid w:val="00106B7D"/>
    <w:rsid w:val="00106C84"/>
    <w:rsid w:val="00106EAC"/>
    <w:rsid w:val="001076E0"/>
    <w:rsid w:val="00107CFD"/>
    <w:rsid w:val="00110095"/>
    <w:rsid w:val="001113BB"/>
    <w:rsid w:val="00111821"/>
    <w:rsid w:val="00111999"/>
    <w:rsid w:val="00113362"/>
    <w:rsid w:val="00113371"/>
    <w:rsid w:val="0011346E"/>
    <w:rsid w:val="00113A5D"/>
    <w:rsid w:val="0011436D"/>
    <w:rsid w:val="00116C5F"/>
    <w:rsid w:val="00117A2E"/>
    <w:rsid w:val="0012033C"/>
    <w:rsid w:val="00120561"/>
    <w:rsid w:val="00121213"/>
    <w:rsid w:val="001221CF"/>
    <w:rsid w:val="001233C0"/>
    <w:rsid w:val="00123405"/>
    <w:rsid w:val="00123949"/>
    <w:rsid w:val="0012418E"/>
    <w:rsid w:val="001242D1"/>
    <w:rsid w:val="00126086"/>
    <w:rsid w:val="0012686C"/>
    <w:rsid w:val="00126CCC"/>
    <w:rsid w:val="00126E2C"/>
    <w:rsid w:val="0012756C"/>
    <w:rsid w:val="00127B34"/>
    <w:rsid w:val="001300EB"/>
    <w:rsid w:val="001308B7"/>
    <w:rsid w:val="00130ED2"/>
    <w:rsid w:val="00131AE5"/>
    <w:rsid w:val="00131F0E"/>
    <w:rsid w:val="001320D7"/>
    <w:rsid w:val="00132110"/>
    <w:rsid w:val="001322D9"/>
    <w:rsid w:val="00132E4D"/>
    <w:rsid w:val="00135A53"/>
    <w:rsid w:val="00135D9A"/>
    <w:rsid w:val="00136429"/>
    <w:rsid w:val="001364A5"/>
    <w:rsid w:val="0013679D"/>
    <w:rsid w:val="00136958"/>
    <w:rsid w:val="0014023D"/>
    <w:rsid w:val="00140E0A"/>
    <w:rsid w:val="0014133A"/>
    <w:rsid w:val="00141CAC"/>
    <w:rsid w:val="00141D5E"/>
    <w:rsid w:val="001421C4"/>
    <w:rsid w:val="00142220"/>
    <w:rsid w:val="00142C95"/>
    <w:rsid w:val="00144345"/>
    <w:rsid w:val="001443F1"/>
    <w:rsid w:val="00144772"/>
    <w:rsid w:val="001453F4"/>
    <w:rsid w:val="00145729"/>
    <w:rsid w:val="001462A5"/>
    <w:rsid w:val="0014673B"/>
    <w:rsid w:val="00146EF7"/>
    <w:rsid w:val="00150A31"/>
    <w:rsid w:val="00150B53"/>
    <w:rsid w:val="00152CE5"/>
    <w:rsid w:val="00153914"/>
    <w:rsid w:val="001570F7"/>
    <w:rsid w:val="00157874"/>
    <w:rsid w:val="00160200"/>
    <w:rsid w:val="00160D59"/>
    <w:rsid w:val="0016290A"/>
    <w:rsid w:val="001639E4"/>
    <w:rsid w:val="0016468E"/>
    <w:rsid w:val="00165C7F"/>
    <w:rsid w:val="0016611B"/>
    <w:rsid w:val="001663FA"/>
    <w:rsid w:val="001666B5"/>
    <w:rsid w:val="00166DAC"/>
    <w:rsid w:val="00167916"/>
    <w:rsid w:val="00167E6D"/>
    <w:rsid w:val="001700BF"/>
    <w:rsid w:val="001700F0"/>
    <w:rsid w:val="001707DD"/>
    <w:rsid w:val="001709CB"/>
    <w:rsid w:val="00171109"/>
    <w:rsid w:val="00171701"/>
    <w:rsid w:val="00172E3E"/>
    <w:rsid w:val="00173700"/>
    <w:rsid w:val="00173E63"/>
    <w:rsid w:val="00174346"/>
    <w:rsid w:val="0017463C"/>
    <w:rsid w:val="001754F9"/>
    <w:rsid w:val="00176693"/>
    <w:rsid w:val="00176F44"/>
    <w:rsid w:val="0017707F"/>
    <w:rsid w:val="00177620"/>
    <w:rsid w:val="00182666"/>
    <w:rsid w:val="001829C0"/>
    <w:rsid w:val="00182CA3"/>
    <w:rsid w:val="001833C1"/>
    <w:rsid w:val="001837DE"/>
    <w:rsid w:val="00183C13"/>
    <w:rsid w:val="0018501C"/>
    <w:rsid w:val="001854C7"/>
    <w:rsid w:val="00186707"/>
    <w:rsid w:val="001903A6"/>
    <w:rsid w:val="00194120"/>
    <w:rsid w:val="00195C09"/>
    <w:rsid w:val="001969BB"/>
    <w:rsid w:val="00196BB5"/>
    <w:rsid w:val="00197435"/>
    <w:rsid w:val="00197914"/>
    <w:rsid w:val="001A03F0"/>
    <w:rsid w:val="001A0572"/>
    <w:rsid w:val="001A14DB"/>
    <w:rsid w:val="001A2CA6"/>
    <w:rsid w:val="001A2D48"/>
    <w:rsid w:val="001A2ED5"/>
    <w:rsid w:val="001A465D"/>
    <w:rsid w:val="001A566C"/>
    <w:rsid w:val="001A588E"/>
    <w:rsid w:val="001A5F5C"/>
    <w:rsid w:val="001A5F89"/>
    <w:rsid w:val="001A755E"/>
    <w:rsid w:val="001B0138"/>
    <w:rsid w:val="001B084F"/>
    <w:rsid w:val="001B4BF4"/>
    <w:rsid w:val="001B4FE8"/>
    <w:rsid w:val="001B558E"/>
    <w:rsid w:val="001B5C89"/>
    <w:rsid w:val="001B75BA"/>
    <w:rsid w:val="001B7EB1"/>
    <w:rsid w:val="001C1B99"/>
    <w:rsid w:val="001C27E8"/>
    <w:rsid w:val="001C2AE2"/>
    <w:rsid w:val="001C522A"/>
    <w:rsid w:val="001C5401"/>
    <w:rsid w:val="001C5AE3"/>
    <w:rsid w:val="001C613F"/>
    <w:rsid w:val="001C660D"/>
    <w:rsid w:val="001D09C6"/>
    <w:rsid w:val="001D0F4B"/>
    <w:rsid w:val="001D13C2"/>
    <w:rsid w:val="001D194B"/>
    <w:rsid w:val="001D4282"/>
    <w:rsid w:val="001D4CAD"/>
    <w:rsid w:val="001D6757"/>
    <w:rsid w:val="001D7CCD"/>
    <w:rsid w:val="001E046A"/>
    <w:rsid w:val="001E0503"/>
    <w:rsid w:val="001E0DDB"/>
    <w:rsid w:val="001E1731"/>
    <w:rsid w:val="001E2220"/>
    <w:rsid w:val="001E255D"/>
    <w:rsid w:val="001E2A83"/>
    <w:rsid w:val="001E4A86"/>
    <w:rsid w:val="001E51F6"/>
    <w:rsid w:val="001E56DC"/>
    <w:rsid w:val="001E584B"/>
    <w:rsid w:val="001E5C04"/>
    <w:rsid w:val="001E6744"/>
    <w:rsid w:val="001E6C3F"/>
    <w:rsid w:val="001E6D44"/>
    <w:rsid w:val="001E7E04"/>
    <w:rsid w:val="001F1891"/>
    <w:rsid w:val="001F1A49"/>
    <w:rsid w:val="001F1F83"/>
    <w:rsid w:val="001F2148"/>
    <w:rsid w:val="001F22F0"/>
    <w:rsid w:val="001F2688"/>
    <w:rsid w:val="001F3271"/>
    <w:rsid w:val="001F37F8"/>
    <w:rsid w:val="001F3EBB"/>
    <w:rsid w:val="001F4482"/>
    <w:rsid w:val="001F5710"/>
    <w:rsid w:val="001F5DE0"/>
    <w:rsid w:val="001F6815"/>
    <w:rsid w:val="001F689B"/>
    <w:rsid w:val="001F6FF6"/>
    <w:rsid w:val="002007D3"/>
    <w:rsid w:val="00202AA4"/>
    <w:rsid w:val="002031CC"/>
    <w:rsid w:val="00203769"/>
    <w:rsid w:val="00203859"/>
    <w:rsid w:val="00203DA5"/>
    <w:rsid w:val="002051FB"/>
    <w:rsid w:val="002061DD"/>
    <w:rsid w:val="00206770"/>
    <w:rsid w:val="00206C9F"/>
    <w:rsid w:val="00207726"/>
    <w:rsid w:val="00210BD7"/>
    <w:rsid w:val="00211251"/>
    <w:rsid w:val="002120DA"/>
    <w:rsid w:val="002121AC"/>
    <w:rsid w:val="00213E73"/>
    <w:rsid w:val="00214030"/>
    <w:rsid w:val="00214426"/>
    <w:rsid w:val="00214D52"/>
    <w:rsid w:val="00215EBD"/>
    <w:rsid w:val="002162BF"/>
    <w:rsid w:val="00217C10"/>
    <w:rsid w:val="00220EBE"/>
    <w:rsid w:val="00221289"/>
    <w:rsid w:val="002218A4"/>
    <w:rsid w:val="00221CB8"/>
    <w:rsid w:val="00221DE0"/>
    <w:rsid w:val="00221E19"/>
    <w:rsid w:val="00222C19"/>
    <w:rsid w:val="00223DC4"/>
    <w:rsid w:val="00224DA4"/>
    <w:rsid w:val="0022504B"/>
    <w:rsid w:val="0022646A"/>
    <w:rsid w:val="0022784E"/>
    <w:rsid w:val="002308B0"/>
    <w:rsid w:val="0023130B"/>
    <w:rsid w:val="00232AD5"/>
    <w:rsid w:val="0023309E"/>
    <w:rsid w:val="0023329B"/>
    <w:rsid w:val="0023380B"/>
    <w:rsid w:val="00234399"/>
    <w:rsid w:val="00235082"/>
    <w:rsid w:val="002358AB"/>
    <w:rsid w:val="00235D2F"/>
    <w:rsid w:val="00236010"/>
    <w:rsid w:val="00236D52"/>
    <w:rsid w:val="00237375"/>
    <w:rsid w:val="00237854"/>
    <w:rsid w:val="002421FC"/>
    <w:rsid w:val="00242A56"/>
    <w:rsid w:val="00242F2A"/>
    <w:rsid w:val="00243A58"/>
    <w:rsid w:val="00243D8C"/>
    <w:rsid w:val="0024537C"/>
    <w:rsid w:val="00245F5F"/>
    <w:rsid w:val="00247115"/>
    <w:rsid w:val="00250E8B"/>
    <w:rsid w:val="00251033"/>
    <w:rsid w:val="00251CB5"/>
    <w:rsid w:val="00254149"/>
    <w:rsid w:val="00254E0E"/>
    <w:rsid w:val="0025526B"/>
    <w:rsid w:val="00256225"/>
    <w:rsid w:val="00256A15"/>
    <w:rsid w:val="00257A66"/>
    <w:rsid w:val="00257B27"/>
    <w:rsid w:val="00257D5A"/>
    <w:rsid w:val="00260948"/>
    <w:rsid w:val="00260CFE"/>
    <w:rsid w:val="00260D34"/>
    <w:rsid w:val="00261CB3"/>
    <w:rsid w:val="00261E71"/>
    <w:rsid w:val="00263A79"/>
    <w:rsid w:val="00264941"/>
    <w:rsid w:val="002649D7"/>
    <w:rsid w:val="00265C76"/>
    <w:rsid w:val="00265DD0"/>
    <w:rsid w:val="0026602B"/>
    <w:rsid w:val="0027031D"/>
    <w:rsid w:val="00270323"/>
    <w:rsid w:val="00273057"/>
    <w:rsid w:val="002734FF"/>
    <w:rsid w:val="00274143"/>
    <w:rsid w:val="0027559C"/>
    <w:rsid w:val="002773A8"/>
    <w:rsid w:val="002776EE"/>
    <w:rsid w:val="002801D1"/>
    <w:rsid w:val="00281607"/>
    <w:rsid w:val="002818CC"/>
    <w:rsid w:val="002831C4"/>
    <w:rsid w:val="00283265"/>
    <w:rsid w:val="002832D6"/>
    <w:rsid w:val="002839A9"/>
    <w:rsid w:val="00283E1B"/>
    <w:rsid w:val="002845F9"/>
    <w:rsid w:val="00284F3D"/>
    <w:rsid w:val="002852E8"/>
    <w:rsid w:val="002862A7"/>
    <w:rsid w:val="002863E0"/>
    <w:rsid w:val="002907A1"/>
    <w:rsid w:val="00290ABC"/>
    <w:rsid w:val="00291DCC"/>
    <w:rsid w:val="00291EF5"/>
    <w:rsid w:val="0029214A"/>
    <w:rsid w:val="00292478"/>
    <w:rsid w:val="002936FA"/>
    <w:rsid w:val="00293BA9"/>
    <w:rsid w:val="00294974"/>
    <w:rsid w:val="00294E5D"/>
    <w:rsid w:val="00296006"/>
    <w:rsid w:val="00296502"/>
    <w:rsid w:val="002A17ED"/>
    <w:rsid w:val="002A393C"/>
    <w:rsid w:val="002A39C4"/>
    <w:rsid w:val="002A4812"/>
    <w:rsid w:val="002A4D9D"/>
    <w:rsid w:val="002A5286"/>
    <w:rsid w:val="002A55B8"/>
    <w:rsid w:val="002A7406"/>
    <w:rsid w:val="002A7B61"/>
    <w:rsid w:val="002B14AA"/>
    <w:rsid w:val="002B1899"/>
    <w:rsid w:val="002B36F3"/>
    <w:rsid w:val="002B470E"/>
    <w:rsid w:val="002B7A4D"/>
    <w:rsid w:val="002C0BCB"/>
    <w:rsid w:val="002C0D13"/>
    <w:rsid w:val="002C221E"/>
    <w:rsid w:val="002C3765"/>
    <w:rsid w:val="002C382F"/>
    <w:rsid w:val="002C449F"/>
    <w:rsid w:val="002C5D4D"/>
    <w:rsid w:val="002D0293"/>
    <w:rsid w:val="002D15B7"/>
    <w:rsid w:val="002D1A6E"/>
    <w:rsid w:val="002D50F9"/>
    <w:rsid w:val="002D5FDE"/>
    <w:rsid w:val="002D6B2A"/>
    <w:rsid w:val="002D73D4"/>
    <w:rsid w:val="002E048E"/>
    <w:rsid w:val="002E0886"/>
    <w:rsid w:val="002E0BBE"/>
    <w:rsid w:val="002E1DC5"/>
    <w:rsid w:val="002E31C9"/>
    <w:rsid w:val="002E3359"/>
    <w:rsid w:val="002E35AC"/>
    <w:rsid w:val="002E37A3"/>
    <w:rsid w:val="002E3A71"/>
    <w:rsid w:val="002E3AAA"/>
    <w:rsid w:val="002E469F"/>
    <w:rsid w:val="002E503F"/>
    <w:rsid w:val="002E53EA"/>
    <w:rsid w:val="002E5EF4"/>
    <w:rsid w:val="002E7084"/>
    <w:rsid w:val="002E721D"/>
    <w:rsid w:val="002E7476"/>
    <w:rsid w:val="002F074C"/>
    <w:rsid w:val="002F1A04"/>
    <w:rsid w:val="002F2225"/>
    <w:rsid w:val="002F2309"/>
    <w:rsid w:val="002F27AE"/>
    <w:rsid w:val="002F32A3"/>
    <w:rsid w:val="002F4340"/>
    <w:rsid w:val="002F6450"/>
    <w:rsid w:val="002F71EA"/>
    <w:rsid w:val="002F71FC"/>
    <w:rsid w:val="00300C53"/>
    <w:rsid w:val="00300C8E"/>
    <w:rsid w:val="0030118F"/>
    <w:rsid w:val="003024BF"/>
    <w:rsid w:val="00303C27"/>
    <w:rsid w:val="00303C32"/>
    <w:rsid w:val="00304787"/>
    <w:rsid w:val="003047A8"/>
    <w:rsid w:val="00305D95"/>
    <w:rsid w:val="003063C0"/>
    <w:rsid w:val="0030695F"/>
    <w:rsid w:val="003071AC"/>
    <w:rsid w:val="00310181"/>
    <w:rsid w:val="00310297"/>
    <w:rsid w:val="003104B0"/>
    <w:rsid w:val="00310774"/>
    <w:rsid w:val="00311008"/>
    <w:rsid w:val="00311673"/>
    <w:rsid w:val="00311A68"/>
    <w:rsid w:val="003132DC"/>
    <w:rsid w:val="00314E66"/>
    <w:rsid w:val="00316007"/>
    <w:rsid w:val="0031630D"/>
    <w:rsid w:val="00316328"/>
    <w:rsid w:val="0031657F"/>
    <w:rsid w:val="00316863"/>
    <w:rsid w:val="003228E3"/>
    <w:rsid w:val="00323D99"/>
    <w:rsid w:val="003242FD"/>
    <w:rsid w:val="0032440F"/>
    <w:rsid w:val="00325983"/>
    <w:rsid w:val="00325DD1"/>
    <w:rsid w:val="00326EF2"/>
    <w:rsid w:val="003308BE"/>
    <w:rsid w:val="00330EF5"/>
    <w:rsid w:val="003324E8"/>
    <w:rsid w:val="00333A26"/>
    <w:rsid w:val="00333E35"/>
    <w:rsid w:val="00335BA3"/>
    <w:rsid w:val="0033650F"/>
    <w:rsid w:val="00336903"/>
    <w:rsid w:val="00337AEF"/>
    <w:rsid w:val="00340C68"/>
    <w:rsid w:val="00341226"/>
    <w:rsid w:val="003427D5"/>
    <w:rsid w:val="0034297A"/>
    <w:rsid w:val="00342B5A"/>
    <w:rsid w:val="0034393C"/>
    <w:rsid w:val="0034430C"/>
    <w:rsid w:val="00344466"/>
    <w:rsid w:val="0034591A"/>
    <w:rsid w:val="00346992"/>
    <w:rsid w:val="0034702E"/>
    <w:rsid w:val="003472A7"/>
    <w:rsid w:val="00351134"/>
    <w:rsid w:val="00351D29"/>
    <w:rsid w:val="003527C9"/>
    <w:rsid w:val="003529BC"/>
    <w:rsid w:val="00354DD0"/>
    <w:rsid w:val="00355074"/>
    <w:rsid w:val="0035690F"/>
    <w:rsid w:val="00356F6D"/>
    <w:rsid w:val="00360070"/>
    <w:rsid w:val="00361012"/>
    <w:rsid w:val="00361A46"/>
    <w:rsid w:val="00362168"/>
    <w:rsid w:val="00363030"/>
    <w:rsid w:val="00363B1B"/>
    <w:rsid w:val="00363E25"/>
    <w:rsid w:val="00363E6A"/>
    <w:rsid w:val="00364125"/>
    <w:rsid w:val="003651A8"/>
    <w:rsid w:val="00365ECF"/>
    <w:rsid w:val="00366726"/>
    <w:rsid w:val="003700FD"/>
    <w:rsid w:val="00370EC0"/>
    <w:rsid w:val="00370F4A"/>
    <w:rsid w:val="0037136B"/>
    <w:rsid w:val="003719DF"/>
    <w:rsid w:val="00371A36"/>
    <w:rsid w:val="00372514"/>
    <w:rsid w:val="00372C57"/>
    <w:rsid w:val="003733DF"/>
    <w:rsid w:val="00373CD5"/>
    <w:rsid w:val="00375689"/>
    <w:rsid w:val="00375BD4"/>
    <w:rsid w:val="003761F0"/>
    <w:rsid w:val="003765A5"/>
    <w:rsid w:val="003768E4"/>
    <w:rsid w:val="0038009A"/>
    <w:rsid w:val="00380188"/>
    <w:rsid w:val="003807AD"/>
    <w:rsid w:val="00381095"/>
    <w:rsid w:val="00381230"/>
    <w:rsid w:val="0038150E"/>
    <w:rsid w:val="00381F57"/>
    <w:rsid w:val="003827ED"/>
    <w:rsid w:val="003830B1"/>
    <w:rsid w:val="00383289"/>
    <w:rsid w:val="00383B1D"/>
    <w:rsid w:val="00385239"/>
    <w:rsid w:val="00387170"/>
    <w:rsid w:val="00387FC3"/>
    <w:rsid w:val="00390590"/>
    <w:rsid w:val="00392069"/>
    <w:rsid w:val="003929D5"/>
    <w:rsid w:val="00392FA2"/>
    <w:rsid w:val="00395AAB"/>
    <w:rsid w:val="00395F39"/>
    <w:rsid w:val="0039696D"/>
    <w:rsid w:val="00397984"/>
    <w:rsid w:val="003A11B5"/>
    <w:rsid w:val="003A2279"/>
    <w:rsid w:val="003A3A96"/>
    <w:rsid w:val="003A443C"/>
    <w:rsid w:val="003A4B99"/>
    <w:rsid w:val="003A523E"/>
    <w:rsid w:val="003A523F"/>
    <w:rsid w:val="003A57CD"/>
    <w:rsid w:val="003A5A97"/>
    <w:rsid w:val="003A5FD5"/>
    <w:rsid w:val="003A60F2"/>
    <w:rsid w:val="003A6EDA"/>
    <w:rsid w:val="003B052C"/>
    <w:rsid w:val="003B1377"/>
    <w:rsid w:val="003B1A61"/>
    <w:rsid w:val="003B2056"/>
    <w:rsid w:val="003B3D88"/>
    <w:rsid w:val="003B4127"/>
    <w:rsid w:val="003B4CA2"/>
    <w:rsid w:val="003B4F2D"/>
    <w:rsid w:val="003B5DE4"/>
    <w:rsid w:val="003B7E9C"/>
    <w:rsid w:val="003C012E"/>
    <w:rsid w:val="003C2ACC"/>
    <w:rsid w:val="003C30F4"/>
    <w:rsid w:val="003C4002"/>
    <w:rsid w:val="003C4DC0"/>
    <w:rsid w:val="003C68D7"/>
    <w:rsid w:val="003C6B7D"/>
    <w:rsid w:val="003C7204"/>
    <w:rsid w:val="003D0855"/>
    <w:rsid w:val="003D104C"/>
    <w:rsid w:val="003D1061"/>
    <w:rsid w:val="003D143B"/>
    <w:rsid w:val="003D2D8A"/>
    <w:rsid w:val="003D2DC4"/>
    <w:rsid w:val="003D684B"/>
    <w:rsid w:val="003E05B3"/>
    <w:rsid w:val="003E0D95"/>
    <w:rsid w:val="003E0DDE"/>
    <w:rsid w:val="003E10ED"/>
    <w:rsid w:val="003E23C7"/>
    <w:rsid w:val="003E3A84"/>
    <w:rsid w:val="003E3A9A"/>
    <w:rsid w:val="003E4E39"/>
    <w:rsid w:val="003E60A6"/>
    <w:rsid w:val="003E6231"/>
    <w:rsid w:val="003E68E2"/>
    <w:rsid w:val="003F06B9"/>
    <w:rsid w:val="003F1811"/>
    <w:rsid w:val="003F1B7B"/>
    <w:rsid w:val="003F20F9"/>
    <w:rsid w:val="003F2251"/>
    <w:rsid w:val="003F26E8"/>
    <w:rsid w:val="003F44C5"/>
    <w:rsid w:val="003F4D6D"/>
    <w:rsid w:val="003F53C5"/>
    <w:rsid w:val="003F5974"/>
    <w:rsid w:val="003F5ED7"/>
    <w:rsid w:val="003F5F4B"/>
    <w:rsid w:val="003F719C"/>
    <w:rsid w:val="00400D20"/>
    <w:rsid w:val="00401027"/>
    <w:rsid w:val="004012F0"/>
    <w:rsid w:val="004017F1"/>
    <w:rsid w:val="004036F1"/>
    <w:rsid w:val="0040395D"/>
    <w:rsid w:val="00403BB6"/>
    <w:rsid w:val="00404141"/>
    <w:rsid w:val="0040463F"/>
    <w:rsid w:val="00404D56"/>
    <w:rsid w:val="004054A2"/>
    <w:rsid w:val="00405B93"/>
    <w:rsid w:val="004074BC"/>
    <w:rsid w:val="00410BAA"/>
    <w:rsid w:val="00414132"/>
    <w:rsid w:val="00414B65"/>
    <w:rsid w:val="00414FA1"/>
    <w:rsid w:val="00415F96"/>
    <w:rsid w:val="00416589"/>
    <w:rsid w:val="0041769C"/>
    <w:rsid w:val="004223C0"/>
    <w:rsid w:val="00422B2D"/>
    <w:rsid w:val="00422BFB"/>
    <w:rsid w:val="0042394E"/>
    <w:rsid w:val="00423B63"/>
    <w:rsid w:val="00424C84"/>
    <w:rsid w:val="00425532"/>
    <w:rsid w:val="00426ADA"/>
    <w:rsid w:val="0042730E"/>
    <w:rsid w:val="00430038"/>
    <w:rsid w:val="00430244"/>
    <w:rsid w:val="0043044F"/>
    <w:rsid w:val="00430660"/>
    <w:rsid w:val="00430C90"/>
    <w:rsid w:val="004323CF"/>
    <w:rsid w:val="00432FCA"/>
    <w:rsid w:val="00433026"/>
    <w:rsid w:val="004332B2"/>
    <w:rsid w:val="0043341A"/>
    <w:rsid w:val="00433423"/>
    <w:rsid w:val="00433801"/>
    <w:rsid w:val="00433DAB"/>
    <w:rsid w:val="00434692"/>
    <w:rsid w:val="00434CAD"/>
    <w:rsid w:val="00436E31"/>
    <w:rsid w:val="0044149C"/>
    <w:rsid w:val="00441B81"/>
    <w:rsid w:val="004427A7"/>
    <w:rsid w:val="004432C6"/>
    <w:rsid w:val="00443625"/>
    <w:rsid w:val="00443A1E"/>
    <w:rsid w:val="00443F61"/>
    <w:rsid w:val="004447B7"/>
    <w:rsid w:val="0044693B"/>
    <w:rsid w:val="00446A7B"/>
    <w:rsid w:val="0044729B"/>
    <w:rsid w:val="00450076"/>
    <w:rsid w:val="004508A7"/>
    <w:rsid w:val="004516BB"/>
    <w:rsid w:val="00451964"/>
    <w:rsid w:val="004521E2"/>
    <w:rsid w:val="00452249"/>
    <w:rsid w:val="0045275B"/>
    <w:rsid w:val="004527BC"/>
    <w:rsid w:val="00452A80"/>
    <w:rsid w:val="004536C6"/>
    <w:rsid w:val="00454185"/>
    <w:rsid w:val="00455EF2"/>
    <w:rsid w:val="00456A1B"/>
    <w:rsid w:val="0045708D"/>
    <w:rsid w:val="004574EA"/>
    <w:rsid w:val="00460AB0"/>
    <w:rsid w:val="00462A4B"/>
    <w:rsid w:val="00462B11"/>
    <w:rsid w:val="00463AE7"/>
    <w:rsid w:val="00463E12"/>
    <w:rsid w:val="00465598"/>
    <w:rsid w:val="00467C4D"/>
    <w:rsid w:val="00470F52"/>
    <w:rsid w:val="0047112D"/>
    <w:rsid w:val="00471EA3"/>
    <w:rsid w:val="00473A22"/>
    <w:rsid w:val="00473C58"/>
    <w:rsid w:val="0047480D"/>
    <w:rsid w:val="00474F7F"/>
    <w:rsid w:val="00475BF9"/>
    <w:rsid w:val="00475EC8"/>
    <w:rsid w:val="00476049"/>
    <w:rsid w:val="004763C4"/>
    <w:rsid w:val="00477610"/>
    <w:rsid w:val="00477A9B"/>
    <w:rsid w:val="00477BBF"/>
    <w:rsid w:val="004810DC"/>
    <w:rsid w:val="0048148C"/>
    <w:rsid w:val="00482C33"/>
    <w:rsid w:val="00484325"/>
    <w:rsid w:val="00485414"/>
    <w:rsid w:val="004854E0"/>
    <w:rsid w:val="00485E86"/>
    <w:rsid w:val="00486B11"/>
    <w:rsid w:val="00486C3C"/>
    <w:rsid w:val="004905DF"/>
    <w:rsid w:val="0049130B"/>
    <w:rsid w:val="00491AF4"/>
    <w:rsid w:val="004925FA"/>
    <w:rsid w:val="0049281A"/>
    <w:rsid w:val="004931F4"/>
    <w:rsid w:val="0049474F"/>
    <w:rsid w:val="0049479A"/>
    <w:rsid w:val="00494981"/>
    <w:rsid w:val="004954DC"/>
    <w:rsid w:val="00495962"/>
    <w:rsid w:val="00495B25"/>
    <w:rsid w:val="0049623F"/>
    <w:rsid w:val="00496422"/>
    <w:rsid w:val="00497031"/>
    <w:rsid w:val="004973D7"/>
    <w:rsid w:val="004976AB"/>
    <w:rsid w:val="00497BB9"/>
    <w:rsid w:val="004A1333"/>
    <w:rsid w:val="004A2BE6"/>
    <w:rsid w:val="004A2D81"/>
    <w:rsid w:val="004A3BE4"/>
    <w:rsid w:val="004A4A99"/>
    <w:rsid w:val="004A5F63"/>
    <w:rsid w:val="004A6751"/>
    <w:rsid w:val="004A75E2"/>
    <w:rsid w:val="004A780A"/>
    <w:rsid w:val="004B0167"/>
    <w:rsid w:val="004B0743"/>
    <w:rsid w:val="004B07D9"/>
    <w:rsid w:val="004B1BFB"/>
    <w:rsid w:val="004B2262"/>
    <w:rsid w:val="004B30DE"/>
    <w:rsid w:val="004B5A57"/>
    <w:rsid w:val="004B5C49"/>
    <w:rsid w:val="004B5EB0"/>
    <w:rsid w:val="004B69F7"/>
    <w:rsid w:val="004B6F1F"/>
    <w:rsid w:val="004B7604"/>
    <w:rsid w:val="004C0D40"/>
    <w:rsid w:val="004C1803"/>
    <w:rsid w:val="004C244D"/>
    <w:rsid w:val="004C2B9E"/>
    <w:rsid w:val="004C2C6F"/>
    <w:rsid w:val="004C2F39"/>
    <w:rsid w:val="004C3576"/>
    <w:rsid w:val="004C3666"/>
    <w:rsid w:val="004C5CBE"/>
    <w:rsid w:val="004C5CFB"/>
    <w:rsid w:val="004C6780"/>
    <w:rsid w:val="004C6E1E"/>
    <w:rsid w:val="004C77ED"/>
    <w:rsid w:val="004D0112"/>
    <w:rsid w:val="004D0405"/>
    <w:rsid w:val="004D16FD"/>
    <w:rsid w:val="004D1891"/>
    <w:rsid w:val="004D2421"/>
    <w:rsid w:val="004D2A25"/>
    <w:rsid w:val="004D3CA3"/>
    <w:rsid w:val="004D4524"/>
    <w:rsid w:val="004D5367"/>
    <w:rsid w:val="004D59F8"/>
    <w:rsid w:val="004D6C27"/>
    <w:rsid w:val="004D6D59"/>
    <w:rsid w:val="004D6F8B"/>
    <w:rsid w:val="004D7381"/>
    <w:rsid w:val="004D7576"/>
    <w:rsid w:val="004E019B"/>
    <w:rsid w:val="004E173A"/>
    <w:rsid w:val="004E37EA"/>
    <w:rsid w:val="004E41B2"/>
    <w:rsid w:val="004E48D4"/>
    <w:rsid w:val="004E57DD"/>
    <w:rsid w:val="004E5FEF"/>
    <w:rsid w:val="004F03B4"/>
    <w:rsid w:val="004F0A0A"/>
    <w:rsid w:val="004F0D4C"/>
    <w:rsid w:val="004F2324"/>
    <w:rsid w:val="004F3590"/>
    <w:rsid w:val="004F3FF0"/>
    <w:rsid w:val="004F4165"/>
    <w:rsid w:val="004F473D"/>
    <w:rsid w:val="004F4BF6"/>
    <w:rsid w:val="004F504D"/>
    <w:rsid w:val="004F58E5"/>
    <w:rsid w:val="004F6270"/>
    <w:rsid w:val="004F6AEA"/>
    <w:rsid w:val="004F708A"/>
    <w:rsid w:val="004F7AC8"/>
    <w:rsid w:val="00500348"/>
    <w:rsid w:val="005003B3"/>
    <w:rsid w:val="005009BE"/>
    <w:rsid w:val="00500D91"/>
    <w:rsid w:val="00502009"/>
    <w:rsid w:val="0050215E"/>
    <w:rsid w:val="005039C4"/>
    <w:rsid w:val="00504918"/>
    <w:rsid w:val="005052C9"/>
    <w:rsid w:val="005054B7"/>
    <w:rsid w:val="005061E3"/>
    <w:rsid w:val="005067E0"/>
    <w:rsid w:val="00506B33"/>
    <w:rsid w:val="00506B44"/>
    <w:rsid w:val="0050710B"/>
    <w:rsid w:val="00510B88"/>
    <w:rsid w:val="00511425"/>
    <w:rsid w:val="005122A6"/>
    <w:rsid w:val="00513C12"/>
    <w:rsid w:val="005145D4"/>
    <w:rsid w:val="005146A3"/>
    <w:rsid w:val="00514960"/>
    <w:rsid w:val="00515013"/>
    <w:rsid w:val="00515261"/>
    <w:rsid w:val="005159CB"/>
    <w:rsid w:val="005162FE"/>
    <w:rsid w:val="005163A2"/>
    <w:rsid w:val="00517565"/>
    <w:rsid w:val="00520171"/>
    <w:rsid w:val="00520321"/>
    <w:rsid w:val="00520536"/>
    <w:rsid w:val="00520ABF"/>
    <w:rsid w:val="00521199"/>
    <w:rsid w:val="0052234B"/>
    <w:rsid w:val="00523EFB"/>
    <w:rsid w:val="00524CB2"/>
    <w:rsid w:val="00525D61"/>
    <w:rsid w:val="00526E5B"/>
    <w:rsid w:val="00527038"/>
    <w:rsid w:val="005272D4"/>
    <w:rsid w:val="0053068C"/>
    <w:rsid w:val="00530832"/>
    <w:rsid w:val="00530DAB"/>
    <w:rsid w:val="00531167"/>
    <w:rsid w:val="00531315"/>
    <w:rsid w:val="00532C55"/>
    <w:rsid w:val="0053492B"/>
    <w:rsid w:val="00534FCB"/>
    <w:rsid w:val="005355BF"/>
    <w:rsid w:val="005362C7"/>
    <w:rsid w:val="0053659F"/>
    <w:rsid w:val="005374C3"/>
    <w:rsid w:val="0054008E"/>
    <w:rsid w:val="00541F1F"/>
    <w:rsid w:val="0054267E"/>
    <w:rsid w:val="00543435"/>
    <w:rsid w:val="0054345D"/>
    <w:rsid w:val="005439A6"/>
    <w:rsid w:val="00543C8E"/>
    <w:rsid w:val="00543EFD"/>
    <w:rsid w:val="00544CD5"/>
    <w:rsid w:val="005455B6"/>
    <w:rsid w:val="00545798"/>
    <w:rsid w:val="005474A6"/>
    <w:rsid w:val="00547E1E"/>
    <w:rsid w:val="005502F9"/>
    <w:rsid w:val="00550D58"/>
    <w:rsid w:val="005519E6"/>
    <w:rsid w:val="00552B3F"/>
    <w:rsid w:val="00552E88"/>
    <w:rsid w:val="00554E4B"/>
    <w:rsid w:val="005551D0"/>
    <w:rsid w:val="005569BD"/>
    <w:rsid w:val="00557468"/>
    <w:rsid w:val="005577B4"/>
    <w:rsid w:val="00561D45"/>
    <w:rsid w:val="00561F87"/>
    <w:rsid w:val="00562897"/>
    <w:rsid w:val="00563831"/>
    <w:rsid w:val="00564849"/>
    <w:rsid w:val="005652DC"/>
    <w:rsid w:val="005660AE"/>
    <w:rsid w:val="00566526"/>
    <w:rsid w:val="005669A9"/>
    <w:rsid w:val="00566F2A"/>
    <w:rsid w:val="005673E3"/>
    <w:rsid w:val="00571041"/>
    <w:rsid w:val="005713D6"/>
    <w:rsid w:val="005718FB"/>
    <w:rsid w:val="005720FF"/>
    <w:rsid w:val="005738B7"/>
    <w:rsid w:val="00574EC4"/>
    <w:rsid w:val="00575607"/>
    <w:rsid w:val="005768C0"/>
    <w:rsid w:val="00577140"/>
    <w:rsid w:val="005772C6"/>
    <w:rsid w:val="00577663"/>
    <w:rsid w:val="00577DBD"/>
    <w:rsid w:val="005808BB"/>
    <w:rsid w:val="00580AFD"/>
    <w:rsid w:val="005817EB"/>
    <w:rsid w:val="00582DF2"/>
    <w:rsid w:val="005859CB"/>
    <w:rsid w:val="0058623F"/>
    <w:rsid w:val="00587432"/>
    <w:rsid w:val="005910C7"/>
    <w:rsid w:val="00591479"/>
    <w:rsid w:val="005914BF"/>
    <w:rsid w:val="005918E9"/>
    <w:rsid w:val="005927A3"/>
    <w:rsid w:val="00593586"/>
    <w:rsid w:val="00593784"/>
    <w:rsid w:val="0059409F"/>
    <w:rsid w:val="0059418A"/>
    <w:rsid w:val="00594A30"/>
    <w:rsid w:val="005950ED"/>
    <w:rsid w:val="0059644B"/>
    <w:rsid w:val="005964A2"/>
    <w:rsid w:val="005976DA"/>
    <w:rsid w:val="005979EC"/>
    <w:rsid w:val="00597C14"/>
    <w:rsid w:val="005A0D0F"/>
    <w:rsid w:val="005A21ED"/>
    <w:rsid w:val="005A3578"/>
    <w:rsid w:val="005A363A"/>
    <w:rsid w:val="005A375E"/>
    <w:rsid w:val="005A386F"/>
    <w:rsid w:val="005A54DF"/>
    <w:rsid w:val="005A5AE8"/>
    <w:rsid w:val="005A62D1"/>
    <w:rsid w:val="005A70BD"/>
    <w:rsid w:val="005A7BAC"/>
    <w:rsid w:val="005B035F"/>
    <w:rsid w:val="005B0720"/>
    <w:rsid w:val="005B14AE"/>
    <w:rsid w:val="005B214E"/>
    <w:rsid w:val="005B22EC"/>
    <w:rsid w:val="005B2421"/>
    <w:rsid w:val="005B342B"/>
    <w:rsid w:val="005B3741"/>
    <w:rsid w:val="005B3B60"/>
    <w:rsid w:val="005B3E1D"/>
    <w:rsid w:val="005B4926"/>
    <w:rsid w:val="005B4966"/>
    <w:rsid w:val="005B6BB0"/>
    <w:rsid w:val="005B6E74"/>
    <w:rsid w:val="005C1020"/>
    <w:rsid w:val="005C133F"/>
    <w:rsid w:val="005C1EA7"/>
    <w:rsid w:val="005C2094"/>
    <w:rsid w:val="005C31D9"/>
    <w:rsid w:val="005C338C"/>
    <w:rsid w:val="005C370A"/>
    <w:rsid w:val="005C3B1A"/>
    <w:rsid w:val="005C419C"/>
    <w:rsid w:val="005C4C99"/>
    <w:rsid w:val="005C556E"/>
    <w:rsid w:val="005C5C4F"/>
    <w:rsid w:val="005C70D0"/>
    <w:rsid w:val="005C70FB"/>
    <w:rsid w:val="005C7AEF"/>
    <w:rsid w:val="005D00B3"/>
    <w:rsid w:val="005D0D51"/>
    <w:rsid w:val="005D260D"/>
    <w:rsid w:val="005D3C09"/>
    <w:rsid w:val="005D4647"/>
    <w:rsid w:val="005D4D1C"/>
    <w:rsid w:val="005D5376"/>
    <w:rsid w:val="005D54D7"/>
    <w:rsid w:val="005D5884"/>
    <w:rsid w:val="005D6739"/>
    <w:rsid w:val="005D6A8E"/>
    <w:rsid w:val="005D6B57"/>
    <w:rsid w:val="005D748A"/>
    <w:rsid w:val="005D7A7D"/>
    <w:rsid w:val="005E149F"/>
    <w:rsid w:val="005E2FCC"/>
    <w:rsid w:val="005E3CDF"/>
    <w:rsid w:val="005E3DF1"/>
    <w:rsid w:val="005E4EA3"/>
    <w:rsid w:val="005E7017"/>
    <w:rsid w:val="005F1E2B"/>
    <w:rsid w:val="005F1E35"/>
    <w:rsid w:val="005F3F34"/>
    <w:rsid w:val="005F4FA0"/>
    <w:rsid w:val="005F4FC8"/>
    <w:rsid w:val="005F514E"/>
    <w:rsid w:val="005F5221"/>
    <w:rsid w:val="005F6B5A"/>
    <w:rsid w:val="005F7287"/>
    <w:rsid w:val="005F7B63"/>
    <w:rsid w:val="00600C81"/>
    <w:rsid w:val="00600CA3"/>
    <w:rsid w:val="00601335"/>
    <w:rsid w:val="00601433"/>
    <w:rsid w:val="00601540"/>
    <w:rsid w:val="0060164C"/>
    <w:rsid w:val="00602FA1"/>
    <w:rsid w:val="006032B3"/>
    <w:rsid w:val="00603942"/>
    <w:rsid w:val="0060531B"/>
    <w:rsid w:val="006054B6"/>
    <w:rsid w:val="00605DC9"/>
    <w:rsid w:val="00606049"/>
    <w:rsid w:val="006063E6"/>
    <w:rsid w:val="006065A2"/>
    <w:rsid w:val="006069FB"/>
    <w:rsid w:val="00606A4F"/>
    <w:rsid w:val="00607070"/>
    <w:rsid w:val="0060750E"/>
    <w:rsid w:val="006116F7"/>
    <w:rsid w:val="00611A96"/>
    <w:rsid w:val="006124A6"/>
    <w:rsid w:val="00614CCF"/>
    <w:rsid w:val="00615051"/>
    <w:rsid w:val="006153BC"/>
    <w:rsid w:val="00616504"/>
    <w:rsid w:val="006169C1"/>
    <w:rsid w:val="00617144"/>
    <w:rsid w:val="0061723E"/>
    <w:rsid w:val="00617665"/>
    <w:rsid w:val="00620163"/>
    <w:rsid w:val="0062187D"/>
    <w:rsid w:val="00622229"/>
    <w:rsid w:val="00623082"/>
    <w:rsid w:val="00625B65"/>
    <w:rsid w:val="00626C56"/>
    <w:rsid w:val="00627A9C"/>
    <w:rsid w:val="00630103"/>
    <w:rsid w:val="00630D14"/>
    <w:rsid w:val="00630FA8"/>
    <w:rsid w:val="00631956"/>
    <w:rsid w:val="006320CA"/>
    <w:rsid w:val="006325C9"/>
    <w:rsid w:val="00632951"/>
    <w:rsid w:val="00632A89"/>
    <w:rsid w:val="006331AA"/>
    <w:rsid w:val="0063367D"/>
    <w:rsid w:val="00634C74"/>
    <w:rsid w:val="0063508D"/>
    <w:rsid w:val="00636165"/>
    <w:rsid w:val="0064000D"/>
    <w:rsid w:val="006400A1"/>
    <w:rsid w:val="00641E8F"/>
    <w:rsid w:val="0064202A"/>
    <w:rsid w:val="00642500"/>
    <w:rsid w:val="006437EC"/>
    <w:rsid w:val="00644E07"/>
    <w:rsid w:val="00647A6C"/>
    <w:rsid w:val="00650C0F"/>
    <w:rsid w:val="00650EBF"/>
    <w:rsid w:val="00651066"/>
    <w:rsid w:val="0065106B"/>
    <w:rsid w:val="00651101"/>
    <w:rsid w:val="00652591"/>
    <w:rsid w:val="00652B33"/>
    <w:rsid w:val="006546C8"/>
    <w:rsid w:val="0065480A"/>
    <w:rsid w:val="00655161"/>
    <w:rsid w:val="00655517"/>
    <w:rsid w:val="00655948"/>
    <w:rsid w:val="00655B68"/>
    <w:rsid w:val="00655C30"/>
    <w:rsid w:val="0065658C"/>
    <w:rsid w:val="00657487"/>
    <w:rsid w:val="0065766F"/>
    <w:rsid w:val="0066113E"/>
    <w:rsid w:val="006617E9"/>
    <w:rsid w:val="00663308"/>
    <w:rsid w:val="00663D5E"/>
    <w:rsid w:val="00664514"/>
    <w:rsid w:val="00665AD5"/>
    <w:rsid w:val="00665D62"/>
    <w:rsid w:val="00666772"/>
    <w:rsid w:val="006667F7"/>
    <w:rsid w:val="006668D2"/>
    <w:rsid w:val="00666906"/>
    <w:rsid w:val="00667833"/>
    <w:rsid w:val="0067009D"/>
    <w:rsid w:val="0067067C"/>
    <w:rsid w:val="00670BD0"/>
    <w:rsid w:val="00670C19"/>
    <w:rsid w:val="00670EC6"/>
    <w:rsid w:val="00671C0F"/>
    <w:rsid w:val="00672DAF"/>
    <w:rsid w:val="00675195"/>
    <w:rsid w:val="006756A2"/>
    <w:rsid w:val="0067718B"/>
    <w:rsid w:val="0068070E"/>
    <w:rsid w:val="006814A7"/>
    <w:rsid w:val="00681B2A"/>
    <w:rsid w:val="0068217B"/>
    <w:rsid w:val="00682DD9"/>
    <w:rsid w:val="00682E4B"/>
    <w:rsid w:val="006834AD"/>
    <w:rsid w:val="00684418"/>
    <w:rsid w:val="00685F6E"/>
    <w:rsid w:val="00686C62"/>
    <w:rsid w:val="006875E5"/>
    <w:rsid w:val="00690781"/>
    <w:rsid w:val="0069109A"/>
    <w:rsid w:val="0069147B"/>
    <w:rsid w:val="00691C7A"/>
    <w:rsid w:val="0069253D"/>
    <w:rsid w:val="00695644"/>
    <w:rsid w:val="00695F3F"/>
    <w:rsid w:val="00696E3D"/>
    <w:rsid w:val="006975A9"/>
    <w:rsid w:val="00697BAD"/>
    <w:rsid w:val="00697FA3"/>
    <w:rsid w:val="006A00FA"/>
    <w:rsid w:val="006A0486"/>
    <w:rsid w:val="006A055E"/>
    <w:rsid w:val="006A064E"/>
    <w:rsid w:val="006A09D5"/>
    <w:rsid w:val="006A0CDE"/>
    <w:rsid w:val="006A1ADA"/>
    <w:rsid w:val="006A1D5C"/>
    <w:rsid w:val="006A2387"/>
    <w:rsid w:val="006A2DA9"/>
    <w:rsid w:val="006A33B5"/>
    <w:rsid w:val="006A35CE"/>
    <w:rsid w:val="006A45C4"/>
    <w:rsid w:val="006A4C9E"/>
    <w:rsid w:val="006A4ECB"/>
    <w:rsid w:val="006A5382"/>
    <w:rsid w:val="006A57E1"/>
    <w:rsid w:val="006A5BEC"/>
    <w:rsid w:val="006A5F2E"/>
    <w:rsid w:val="006A7143"/>
    <w:rsid w:val="006A74B1"/>
    <w:rsid w:val="006B063C"/>
    <w:rsid w:val="006B0964"/>
    <w:rsid w:val="006B0D0C"/>
    <w:rsid w:val="006B0D7E"/>
    <w:rsid w:val="006B122D"/>
    <w:rsid w:val="006B14A8"/>
    <w:rsid w:val="006B1CB7"/>
    <w:rsid w:val="006B2231"/>
    <w:rsid w:val="006B22AD"/>
    <w:rsid w:val="006B32E6"/>
    <w:rsid w:val="006B39C6"/>
    <w:rsid w:val="006B3F37"/>
    <w:rsid w:val="006B40C1"/>
    <w:rsid w:val="006B4657"/>
    <w:rsid w:val="006B520D"/>
    <w:rsid w:val="006B57E0"/>
    <w:rsid w:val="006B6197"/>
    <w:rsid w:val="006B623B"/>
    <w:rsid w:val="006B63D8"/>
    <w:rsid w:val="006B6E85"/>
    <w:rsid w:val="006B7A25"/>
    <w:rsid w:val="006C17F7"/>
    <w:rsid w:val="006C4472"/>
    <w:rsid w:val="006C5C8F"/>
    <w:rsid w:val="006C70EE"/>
    <w:rsid w:val="006C73D0"/>
    <w:rsid w:val="006D0B67"/>
    <w:rsid w:val="006D2264"/>
    <w:rsid w:val="006D31B8"/>
    <w:rsid w:val="006D4CC3"/>
    <w:rsid w:val="006D6403"/>
    <w:rsid w:val="006E027A"/>
    <w:rsid w:val="006E04B1"/>
    <w:rsid w:val="006E10B2"/>
    <w:rsid w:val="006E2497"/>
    <w:rsid w:val="006E2F10"/>
    <w:rsid w:val="006E4A88"/>
    <w:rsid w:val="006E53C6"/>
    <w:rsid w:val="006E542F"/>
    <w:rsid w:val="006E583C"/>
    <w:rsid w:val="006F034A"/>
    <w:rsid w:val="006F0D7A"/>
    <w:rsid w:val="006F306C"/>
    <w:rsid w:val="006F36AE"/>
    <w:rsid w:val="006F37AC"/>
    <w:rsid w:val="006F387B"/>
    <w:rsid w:val="006F3B73"/>
    <w:rsid w:val="006F4501"/>
    <w:rsid w:val="006F5A4E"/>
    <w:rsid w:val="006F6CD5"/>
    <w:rsid w:val="006F6EF0"/>
    <w:rsid w:val="007001E8"/>
    <w:rsid w:val="00700926"/>
    <w:rsid w:val="00700A30"/>
    <w:rsid w:val="007010C4"/>
    <w:rsid w:val="00702154"/>
    <w:rsid w:val="0070344F"/>
    <w:rsid w:val="00703B2C"/>
    <w:rsid w:val="007052CF"/>
    <w:rsid w:val="00705C70"/>
    <w:rsid w:val="00706598"/>
    <w:rsid w:val="00707DF1"/>
    <w:rsid w:val="00710209"/>
    <w:rsid w:val="00710A56"/>
    <w:rsid w:val="00710AAE"/>
    <w:rsid w:val="00710C28"/>
    <w:rsid w:val="00710D47"/>
    <w:rsid w:val="00712326"/>
    <w:rsid w:val="00712495"/>
    <w:rsid w:val="007127B2"/>
    <w:rsid w:val="00712874"/>
    <w:rsid w:val="00713A52"/>
    <w:rsid w:val="007158C9"/>
    <w:rsid w:val="0071591D"/>
    <w:rsid w:val="00715BC7"/>
    <w:rsid w:val="00716A77"/>
    <w:rsid w:val="00716FF6"/>
    <w:rsid w:val="00717BAA"/>
    <w:rsid w:val="00717C72"/>
    <w:rsid w:val="0072037F"/>
    <w:rsid w:val="00720AF1"/>
    <w:rsid w:val="00721246"/>
    <w:rsid w:val="007217B7"/>
    <w:rsid w:val="0072186C"/>
    <w:rsid w:val="00721F93"/>
    <w:rsid w:val="007229A4"/>
    <w:rsid w:val="00724A00"/>
    <w:rsid w:val="00724A4F"/>
    <w:rsid w:val="00724B1B"/>
    <w:rsid w:val="00724CC2"/>
    <w:rsid w:val="00724DF6"/>
    <w:rsid w:val="00725329"/>
    <w:rsid w:val="007278CD"/>
    <w:rsid w:val="00727932"/>
    <w:rsid w:val="00730F26"/>
    <w:rsid w:val="007324D8"/>
    <w:rsid w:val="00732A7F"/>
    <w:rsid w:val="00733DA4"/>
    <w:rsid w:val="00733F0C"/>
    <w:rsid w:val="00734727"/>
    <w:rsid w:val="00735ADB"/>
    <w:rsid w:val="007400B3"/>
    <w:rsid w:val="00741190"/>
    <w:rsid w:val="00741B81"/>
    <w:rsid w:val="00742D3C"/>
    <w:rsid w:val="00742D5B"/>
    <w:rsid w:val="00742F3A"/>
    <w:rsid w:val="00744AA5"/>
    <w:rsid w:val="007455C8"/>
    <w:rsid w:val="0074644B"/>
    <w:rsid w:val="007471BC"/>
    <w:rsid w:val="00750CC9"/>
    <w:rsid w:val="007512B3"/>
    <w:rsid w:val="0075136B"/>
    <w:rsid w:val="007519E0"/>
    <w:rsid w:val="007520C6"/>
    <w:rsid w:val="007523CD"/>
    <w:rsid w:val="00752E19"/>
    <w:rsid w:val="00752FD3"/>
    <w:rsid w:val="00753134"/>
    <w:rsid w:val="0075503C"/>
    <w:rsid w:val="0075585F"/>
    <w:rsid w:val="00755DA0"/>
    <w:rsid w:val="0075682B"/>
    <w:rsid w:val="007578E5"/>
    <w:rsid w:val="00757E3F"/>
    <w:rsid w:val="0076007D"/>
    <w:rsid w:val="0076044C"/>
    <w:rsid w:val="00760603"/>
    <w:rsid w:val="0076153F"/>
    <w:rsid w:val="00761D3C"/>
    <w:rsid w:val="00761DEA"/>
    <w:rsid w:val="00762376"/>
    <w:rsid w:val="007643FC"/>
    <w:rsid w:val="007649F9"/>
    <w:rsid w:val="00765C30"/>
    <w:rsid w:val="0076661B"/>
    <w:rsid w:val="007667EE"/>
    <w:rsid w:val="00766F1A"/>
    <w:rsid w:val="0076756F"/>
    <w:rsid w:val="00767D7B"/>
    <w:rsid w:val="00770E34"/>
    <w:rsid w:val="00772185"/>
    <w:rsid w:val="00772DBE"/>
    <w:rsid w:val="00772E7D"/>
    <w:rsid w:val="00773109"/>
    <w:rsid w:val="007737A5"/>
    <w:rsid w:val="00773A4F"/>
    <w:rsid w:val="00774730"/>
    <w:rsid w:val="00774F32"/>
    <w:rsid w:val="00775093"/>
    <w:rsid w:val="007759F3"/>
    <w:rsid w:val="00775EED"/>
    <w:rsid w:val="007767B3"/>
    <w:rsid w:val="007768EA"/>
    <w:rsid w:val="00776A6C"/>
    <w:rsid w:val="00776BCF"/>
    <w:rsid w:val="00777070"/>
    <w:rsid w:val="00777D19"/>
    <w:rsid w:val="007810C0"/>
    <w:rsid w:val="00781DA5"/>
    <w:rsid w:val="00782AFA"/>
    <w:rsid w:val="00782C62"/>
    <w:rsid w:val="00783E1D"/>
    <w:rsid w:val="00783EA0"/>
    <w:rsid w:val="007842F4"/>
    <w:rsid w:val="007859C3"/>
    <w:rsid w:val="00785C49"/>
    <w:rsid w:val="00785E0B"/>
    <w:rsid w:val="007871A5"/>
    <w:rsid w:val="007872AD"/>
    <w:rsid w:val="0079016F"/>
    <w:rsid w:val="007907AF"/>
    <w:rsid w:val="00790CF7"/>
    <w:rsid w:val="00790E18"/>
    <w:rsid w:val="00793141"/>
    <w:rsid w:val="007936B8"/>
    <w:rsid w:val="00793A23"/>
    <w:rsid w:val="00794286"/>
    <w:rsid w:val="00794AF1"/>
    <w:rsid w:val="00794E8F"/>
    <w:rsid w:val="00797222"/>
    <w:rsid w:val="00797933"/>
    <w:rsid w:val="007A0360"/>
    <w:rsid w:val="007A14DE"/>
    <w:rsid w:val="007A2209"/>
    <w:rsid w:val="007A2E08"/>
    <w:rsid w:val="007A37BC"/>
    <w:rsid w:val="007A44FE"/>
    <w:rsid w:val="007A4AE2"/>
    <w:rsid w:val="007A57A2"/>
    <w:rsid w:val="007A598F"/>
    <w:rsid w:val="007A5F26"/>
    <w:rsid w:val="007A682A"/>
    <w:rsid w:val="007A6F59"/>
    <w:rsid w:val="007A79B5"/>
    <w:rsid w:val="007A7F4C"/>
    <w:rsid w:val="007B03F3"/>
    <w:rsid w:val="007B065B"/>
    <w:rsid w:val="007B0DB3"/>
    <w:rsid w:val="007B221E"/>
    <w:rsid w:val="007B2B37"/>
    <w:rsid w:val="007B33B4"/>
    <w:rsid w:val="007B4533"/>
    <w:rsid w:val="007B4ED9"/>
    <w:rsid w:val="007B670D"/>
    <w:rsid w:val="007B70E6"/>
    <w:rsid w:val="007B7B23"/>
    <w:rsid w:val="007C01B0"/>
    <w:rsid w:val="007C0817"/>
    <w:rsid w:val="007C11D4"/>
    <w:rsid w:val="007C1F81"/>
    <w:rsid w:val="007C3DCA"/>
    <w:rsid w:val="007C4487"/>
    <w:rsid w:val="007C55F2"/>
    <w:rsid w:val="007C578A"/>
    <w:rsid w:val="007C57E8"/>
    <w:rsid w:val="007C6371"/>
    <w:rsid w:val="007C65ED"/>
    <w:rsid w:val="007C65FF"/>
    <w:rsid w:val="007C6BE0"/>
    <w:rsid w:val="007C6DF7"/>
    <w:rsid w:val="007C7770"/>
    <w:rsid w:val="007C79EC"/>
    <w:rsid w:val="007C7A59"/>
    <w:rsid w:val="007D04A8"/>
    <w:rsid w:val="007D08BE"/>
    <w:rsid w:val="007D0B94"/>
    <w:rsid w:val="007D2FEC"/>
    <w:rsid w:val="007D43F6"/>
    <w:rsid w:val="007D4E76"/>
    <w:rsid w:val="007D4EF0"/>
    <w:rsid w:val="007D51C3"/>
    <w:rsid w:val="007D55BB"/>
    <w:rsid w:val="007D5A7E"/>
    <w:rsid w:val="007E0D13"/>
    <w:rsid w:val="007E1460"/>
    <w:rsid w:val="007E250C"/>
    <w:rsid w:val="007E7E9F"/>
    <w:rsid w:val="007F01C3"/>
    <w:rsid w:val="007F06CC"/>
    <w:rsid w:val="007F0746"/>
    <w:rsid w:val="007F1028"/>
    <w:rsid w:val="007F169C"/>
    <w:rsid w:val="007F26CE"/>
    <w:rsid w:val="007F33AA"/>
    <w:rsid w:val="007F47A1"/>
    <w:rsid w:val="007F5686"/>
    <w:rsid w:val="007F613B"/>
    <w:rsid w:val="007F70E3"/>
    <w:rsid w:val="007F73A5"/>
    <w:rsid w:val="008003CF"/>
    <w:rsid w:val="0080112D"/>
    <w:rsid w:val="00801575"/>
    <w:rsid w:val="008025B7"/>
    <w:rsid w:val="00802988"/>
    <w:rsid w:val="00803A3A"/>
    <w:rsid w:val="008044AA"/>
    <w:rsid w:val="008044BB"/>
    <w:rsid w:val="008047EA"/>
    <w:rsid w:val="008049DA"/>
    <w:rsid w:val="00805341"/>
    <w:rsid w:val="00805732"/>
    <w:rsid w:val="0080668A"/>
    <w:rsid w:val="00806EDF"/>
    <w:rsid w:val="00807018"/>
    <w:rsid w:val="0080768E"/>
    <w:rsid w:val="00807AF0"/>
    <w:rsid w:val="0081043B"/>
    <w:rsid w:val="0081056F"/>
    <w:rsid w:val="0081101F"/>
    <w:rsid w:val="008122C3"/>
    <w:rsid w:val="0081277C"/>
    <w:rsid w:val="0081286E"/>
    <w:rsid w:val="008128AC"/>
    <w:rsid w:val="00813912"/>
    <w:rsid w:val="00815AA7"/>
    <w:rsid w:val="00815C91"/>
    <w:rsid w:val="00816376"/>
    <w:rsid w:val="00817070"/>
    <w:rsid w:val="00817293"/>
    <w:rsid w:val="008177D9"/>
    <w:rsid w:val="008179DE"/>
    <w:rsid w:val="00821449"/>
    <w:rsid w:val="00823FF1"/>
    <w:rsid w:val="0082514A"/>
    <w:rsid w:val="008258F2"/>
    <w:rsid w:val="00825E56"/>
    <w:rsid w:val="0082674E"/>
    <w:rsid w:val="00826EB5"/>
    <w:rsid w:val="00827D49"/>
    <w:rsid w:val="00830500"/>
    <w:rsid w:val="008305D4"/>
    <w:rsid w:val="0083079D"/>
    <w:rsid w:val="00831780"/>
    <w:rsid w:val="0083500B"/>
    <w:rsid w:val="008351AB"/>
    <w:rsid w:val="0083702C"/>
    <w:rsid w:val="008376BA"/>
    <w:rsid w:val="008403A1"/>
    <w:rsid w:val="00841249"/>
    <w:rsid w:val="00841C8D"/>
    <w:rsid w:val="00842D88"/>
    <w:rsid w:val="00843467"/>
    <w:rsid w:val="00843A88"/>
    <w:rsid w:val="00843BEE"/>
    <w:rsid w:val="0084415D"/>
    <w:rsid w:val="00844FBC"/>
    <w:rsid w:val="00845523"/>
    <w:rsid w:val="008458DB"/>
    <w:rsid w:val="0084711C"/>
    <w:rsid w:val="00847CDA"/>
    <w:rsid w:val="00851080"/>
    <w:rsid w:val="00851CFF"/>
    <w:rsid w:val="008539B3"/>
    <w:rsid w:val="00853B11"/>
    <w:rsid w:val="008544AB"/>
    <w:rsid w:val="00854DE2"/>
    <w:rsid w:val="00854E7E"/>
    <w:rsid w:val="00855D0A"/>
    <w:rsid w:val="00856366"/>
    <w:rsid w:val="00856E2B"/>
    <w:rsid w:val="00857675"/>
    <w:rsid w:val="0085776D"/>
    <w:rsid w:val="00857E80"/>
    <w:rsid w:val="00860772"/>
    <w:rsid w:val="00860E1A"/>
    <w:rsid w:val="008631B8"/>
    <w:rsid w:val="008642CE"/>
    <w:rsid w:val="00865281"/>
    <w:rsid w:val="00870BB1"/>
    <w:rsid w:val="00872FAD"/>
    <w:rsid w:val="00873F8B"/>
    <w:rsid w:val="00874CAA"/>
    <w:rsid w:val="0087593A"/>
    <w:rsid w:val="00875DD5"/>
    <w:rsid w:val="00876818"/>
    <w:rsid w:val="0087724D"/>
    <w:rsid w:val="00877AD0"/>
    <w:rsid w:val="00877C8E"/>
    <w:rsid w:val="00877D3C"/>
    <w:rsid w:val="00877D64"/>
    <w:rsid w:val="00877FBC"/>
    <w:rsid w:val="00881527"/>
    <w:rsid w:val="00881F76"/>
    <w:rsid w:val="00886070"/>
    <w:rsid w:val="00886124"/>
    <w:rsid w:val="00886A96"/>
    <w:rsid w:val="008874DD"/>
    <w:rsid w:val="008875DB"/>
    <w:rsid w:val="008906FA"/>
    <w:rsid w:val="00890717"/>
    <w:rsid w:val="0089151D"/>
    <w:rsid w:val="0089165C"/>
    <w:rsid w:val="00892CF3"/>
    <w:rsid w:val="00892EE8"/>
    <w:rsid w:val="00892F3D"/>
    <w:rsid w:val="00893378"/>
    <w:rsid w:val="008934FD"/>
    <w:rsid w:val="008938AD"/>
    <w:rsid w:val="0089428E"/>
    <w:rsid w:val="00894F99"/>
    <w:rsid w:val="008956B3"/>
    <w:rsid w:val="00896121"/>
    <w:rsid w:val="00896976"/>
    <w:rsid w:val="00896C29"/>
    <w:rsid w:val="00896F01"/>
    <w:rsid w:val="00897F41"/>
    <w:rsid w:val="008A2806"/>
    <w:rsid w:val="008A3217"/>
    <w:rsid w:val="008A386A"/>
    <w:rsid w:val="008A4DB8"/>
    <w:rsid w:val="008A507F"/>
    <w:rsid w:val="008A6C42"/>
    <w:rsid w:val="008A6EAD"/>
    <w:rsid w:val="008A7D4D"/>
    <w:rsid w:val="008B1210"/>
    <w:rsid w:val="008B1734"/>
    <w:rsid w:val="008B2369"/>
    <w:rsid w:val="008B4C03"/>
    <w:rsid w:val="008B4CD8"/>
    <w:rsid w:val="008B4D99"/>
    <w:rsid w:val="008B5A3D"/>
    <w:rsid w:val="008B5C59"/>
    <w:rsid w:val="008B660D"/>
    <w:rsid w:val="008B69EB"/>
    <w:rsid w:val="008B79F3"/>
    <w:rsid w:val="008C0956"/>
    <w:rsid w:val="008C1716"/>
    <w:rsid w:val="008C1C6E"/>
    <w:rsid w:val="008C2E94"/>
    <w:rsid w:val="008C41C0"/>
    <w:rsid w:val="008C5AA6"/>
    <w:rsid w:val="008C5D53"/>
    <w:rsid w:val="008C5FD7"/>
    <w:rsid w:val="008C6978"/>
    <w:rsid w:val="008C6D0F"/>
    <w:rsid w:val="008C6F0E"/>
    <w:rsid w:val="008C7196"/>
    <w:rsid w:val="008C7954"/>
    <w:rsid w:val="008C7EB4"/>
    <w:rsid w:val="008D03E1"/>
    <w:rsid w:val="008D0B64"/>
    <w:rsid w:val="008D0BDB"/>
    <w:rsid w:val="008D2A41"/>
    <w:rsid w:val="008D55F1"/>
    <w:rsid w:val="008D62C0"/>
    <w:rsid w:val="008D699B"/>
    <w:rsid w:val="008D6B26"/>
    <w:rsid w:val="008D7958"/>
    <w:rsid w:val="008D7C35"/>
    <w:rsid w:val="008E0581"/>
    <w:rsid w:val="008E17C1"/>
    <w:rsid w:val="008E1CF1"/>
    <w:rsid w:val="008E22A6"/>
    <w:rsid w:val="008E2699"/>
    <w:rsid w:val="008E2BC6"/>
    <w:rsid w:val="008E2FA0"/>
    <w:rsid w:val="008E3403"/>
    <w:rsid w:val="008E364A"/>
    <w:rsid w:val="008E3ADD"/>
    <w:rsid w:val="008E4ABA"/>
    <w:rsid w:val="008E4ADB"/>
    <w:rsid w:val="008E4CF7"/>
    <w:rsid w:val="008E5D19"/>
    <w:rsid w:val="008E7B00"/>
    <w:rsid w:val="008F0473"/>
    <w:rsid w:val="008F049F"/>
    <w:rsid w:val="008F26BC"/>
    <w:rsid w:val="008F2BB1"/>
    <w:rsid w:val="008F4518"/>
    <w:rsid w:val="008F4FF0"/>
    <w:rsid w:val="008F571B"/>
    <w:rsid w:val="008F66F6"/>
    <w:rsid w:val="008F69B3"/>
    <w:rsid w:val="008F6BC0"/>
    <w:rsid w:val="008F6D8E"/>
    <w:rsid w:val="008F7E65"/>
    <w:rsid w:val="009014AC"/>
    <w:rsid w:val="00901552"/>
    <w:rsid w:val="00901CA7"/>
    <w:rsid w:val="0090241F"/>
    <w:rsid w:val="009028D5"/>
    <w:rsid w:val="00903BB8"/>
    <w:rsid w:val="0090430E"/>
    <w:rsid w:val="00904F63"/>
    <w:rsid w:val="009051DA"/>
    <w:rsid w:val="00905E7E"/>
    <w:rsid w:val="0090750A"/>
    <w:rsid w:val="00907974"/>
    <w:rsid w:val="00907DC5"/>
    <w:rsid w:val="009100EA"/>
    <w:rsid w:val="00912355"/>
    <w:rsid w:val="00912FF9"/>
    <w:rsid w:val="00913CDD"/>
    <w:rsid w:val="009146EF"/>
    <w:rsid w:val="0091549B"/>
    <w:rsid w:val="00915DFB"/>
    <w:rsid w:val="009225CA"/>
    <w:rsid w:val="009228AF"/>
    <w:rsid w:val="00922949"/>
    <w:rsid w:val="00922D85"/>
    <w:rsid w:val="00922FF1"/>
    <w:rsid w:val="00923B10"/>
    <w:rsid w:val="00923D6C"/>
    <w:rsid w:val="00927417"/>
    <w:rsid w:val="00927969"/>
    <w:rsid w:val="00927F1E"/>
    <w:rsid w:val="0093297F"/>
    <w:rsid w:val="00933202"/>
    <w:rsid w:val="00933710"/>
    <w:rsid w:val="009338A6"/>
    <w:rsid w:val="0093396B"/>
    <w:rsid w:val="00934A29"/>
    <w:rsid w:val="00934D31"/>
    <w:rsid w:val="00934EE1"/>
    <w:rsid w:val="00934FE9"/>
    <w:rsid w:val="009351A6"/>
    <w:rsid w:val="00935A69"/>
    <w:rsid w:val="00941338"/>
    <w:rsid w:val="009413ED"/>
    <w:rsid w:val="0094425A"/>
    <w:rsid w:val="0094486A"/>
    <w:rsid w:val="00945376"/>
    <w:rsid w:val="00945503"/>
    <w:rsid w:val="0094684C"/>
    <w:rsid w:val="0094739F"/>
    <w:rsid w:val="00947735"/>
    <w:rsid w:val="009479BA"/>
    <w:rsid w:val="00947A3B"/>
    <w:rsid w:val="009519B9"/>
    <w:rsid w:val="0095215A"/>
    <w:rsid w:val="009528FD"/>
    <w:rsid w:val="0095388B"/>
    <w:rsid w:val="00953A45"/>
    <w:rsid w:val="009542FD"/>
    <w:rsid w:val="00954702"/>
    <w:rsid w:val="00954B33"/>
    <w:rsid w:val="00954DB7"/>
    <w:rsid w:val="009552AB"/>
    <w:rsid w:val="009557AC"/>
    <w:rsid w:val="009560E1"/>
    <w:rsid w:val="009565C7"/>
    <w:rsid w:val="00956A72"/>
    <w:rsid w:val="009570A5"/>
    <w:rsid w:val="0096051B"/>
    <w:rsid w:val="00961824"/>
    <w:rsid w:val="00962546"/>
    <w:rsid w:val="00963B62"/>
    <w:rsid w:val="009643E5"/>
    <w:rsid w:val="009649F5"/>
    <w:rsid w:val="00966ADD"/>
    <w:rsid w:val="00966B5C"/>
    <w:rsid w:val="00967322"/>
    <w:rsid w:val="00967FA1"/>
    <w:rsid w:val="009707C6"/>
    <w:rsid w:val="009708F4"/>
    <w:rsid w:val="00970989"/>
    <w:rsid w:val="009711AA"/>
    <w:rsid w:val="0097254F"/>
    <w:rsid w:val="00972AB3"/>
    <w:rsid w:val="00973437"/>
    <w:rsid w:val="00973EFC"/>
    <w:rsid w:val="009747A2"/>
    <w:rsid w:val="00976DBA"/>
    <w:rsid w:val="00977351"/>
    <w:rsid w:val="00977512"/>
    <w:rsid w:val="009812E1"/>
    <w:rsid w:val="009813E4"/>
    <w:rsid w:val="00981ABC"/>
    <w:rsid w:val="00981E33"/>
    <w:rsid w:val="00981FAB"/>
    <w:rsid w:val="00982D3A"/>
    <w:rsid w:val="009846CD"/>
    <w:rsid w:val="00984889"/>
    <w:rsid w:val="00984E3F"/>
    <w:rsid w:val="009850A1"/>
    <w:rsid w:val="00985282"/>
    <w:rsid w:val="009878A1"/>
    <w:rsid w:val="00987C3E"/>
    <w:rsid w:val="00987C4C"/>
    <w:rsid w:val="0099068B"/>
    <w:rsid w:val="009909CA"/>
    <w:rsid w:val="0099152A"/>
    <w:rsid w:val="009917AE"/>
    <w:rsid w:val="00991F31"/>
    <w:rsid w:val="009927B6"/>
    <w:rsid w:val="0099403B"/>
    <w:rsid w:val="0099487B"/>
    <w:rsid w:val="00994FF9"/>
    <w:rsid w:val="00995A88"/>
    <w:rsid w:val="009A036A"/>
    <w:rsid w:val="009A12C4"/>
    <w:rsid w:val="009A1782"/>
    <w:rsid w:val="009A1C2B"/>
    <w:rsid w:val="009A6AE3"/>
    <w:rsid w:val="009A72A2"/>
    <w:rsid w:val="009A73D0"/>
    <w:rsid w:val="009A743A"/>
    <w:rsid w:val="009A7E0B"/>
    <w:rsid w:val="009B0AD8"/>
    <w:rsid w:val="009B0BBE"/>
    <w:rsid w:val="009B2195"/>
    <w:rsid w:val="009B29CF"/>
    <w:rsid w:val="009B3694"/>
    <w:rsid w:val="009B3B38"/>
    <w:rsid w:val="009B3C0D"/>
    <w:rsid w:val="009B498C"/>
    <w:rsid w:val="009B4DF8"/>
    <w:rsid w:val="009B52B1"/>
    <w:rsid w:val="009B5E2F"/>
    <w:rsid w:val="009B6338"/>
    <w:rsid w:val="009B64B9"/>
    <w:rsid w:val="009B7043"/>
    <w:rsid w:val="009B76E0"/>
    <w:rsid w:val="009C1570"/>
    <w:rsid w:val="009C1651"/>
    <w:rsid w:val="009C1824"/>
    <w:rsid w:val="009C1D78"/>
    <w:rsid w:val="009C2FC5"/>
    <w:rsid w:val="009C307C"/>
    <w:rsid w:val="009C49FA"/>
    <w:rsid w:val="009C517D"/>
    <w:rsid w:val="009C5F48"/>
    <w:rsid w:val="009C69D1"/>
    <w:rsid w:val="009C7E19"/>
    <w:rsid w:val="009D00A8"/>
    <w:rsid w:val="009D0819"/>
    <w:rsid w:val="009D08A0"/>
    <w:rsid w:val="009D0CE4"/>
    <w:rsid w:val="009D14C3"/>
    <w:rsid w:val="009D22E9"/>
    <w:rsid w:val="009D2915"/>
    <w:rsid w:val="009D295C"/>
    <w:rsid w:val="009D621F"/>
    <w:rsid w:val="009D6477"/>
    <w:rsid w:val="009D6871"/>
    <w:rsid w:val="009D7691"/>
    <w:rsid w:val="009E062D"/>
    <w:rsid w:val="009E1965"/>
    <w:rsid w:val="009E1E83"/>
    <w:rsid w:val="009E3D94"/>
    <w:rsid w:val="009E457F"/>
    <w:rsid w:val="009E5368"/>
    <w:rsid w:val="009E601E"/>
    <w:rsid w:val="009E7BED"/>
    <w:rsid w:val="009F097B"/>
    <w:rsid w:val="009F099B"/>
    <w:rsid w:val="009F13CA"/>
    <w:rsid w:val="009F18AD"/>
    <w:rsid w:val="009F2C41"/>
    <w:rsid w:val="009F302C"/>
    <w:rsid w:val="009F3CEA"/>
    <w:rsid w:val="009F4192"/>
    <w:rsid w:val="009F6C41"/>
    <w:rsid w:val="009F7BF6"/>
    <w:rsid w:val="009F7F4B"/>
    <w:rsid w:val="00A00132"/>
    <w:rsid w:val="00A009B3"/>
    <w:rsid w:val="00A00F16"/>
    <w:rsid w:val="00A01585"/>
    <w:rsid w:val="00A01EB9"/>
    <w:rsid w:val="00A03190"/>
    <w:rsid w:val="00A06CE7"/>
    <w:rsid w:val="00A06FB7"/>
    <w:rsid w:val="00A07710"/>
    <w:rsid w:val="00A100DB"/>
    <w:rsid w:val="00A114B1"/>
    <w:rsid w:val="00A11AF7"/>
    <w:rsid w:val="00A124E4"/>
    <w:rsid w:val="00A13AA4"/>
    <w:rsid w:val="00A13E53"/>
    <w:rsid w:val="00A1542F"/>
    <w:rsid w:val="00A1567C"/>
    <w:rsid w:val="00A17493"/>
    <w:rsid w:val="00A17665"/>
    <w:rsid w:val="00A20364"/>
    <w:rsid w:val="00A2063A"/>
    <w:rsid w:val="00A211C6"/>
    <w:rsid w:val="00A2192A"/>
    <w:rsid w:val="00A2364D"/>
    <w:rsid w:val="00A24FED"/>
    <w:rsid w:val="00A27A5D"/>
    <w:rsid w:val="00A27B18"/>
    <w:rsid w:val="00A27FF6"/>
    <w:rsid w:val="00A30078"/>
    <w:rsid w:val="00A31DA1"/>
    <w:rsid w:val="00A32E88"/>
    <w:rsid w:val="00A33B8E"/>
    <w:rsid w:val="00A34567"/>
    <w:rsid w:val="00A368F8"/>
    <w:rsid w:val="00A379ED"/>
    <w:rsid w:val="00A37CDE"/>
    <w:rsid w:val="00A40069"/>
    <w:rsid w:val="00A40944"/>
    <w:rsid w:val="00A41239"/>
    <w:rsid w:val="00A41EF7"/>
    <w:rsid w:val="00A43118"/>
    <w:rsid w:val="00A43810"/>
    <w:rsid w:val="00A43EF7"/>
    <w:rsid w:val="00A4411B"/>
    <w:rsid w:val="00A447F2"/>
    <w:rsid w:val="00A4525A"/>
    <w:rsid w:val="00A4529E"/>
    <w:rsid w:val="00A47A07"/>
    <w:rsid w:val="00A505D9"/>
    <w:rsid w:val="00A51314"/>
    <w:rsid w:val="00A51651"/>
    <w:rsid w:val="00A51DD6"/>
    <w:rsid w:val="00A52173"/>
    <w:rsid w:val="00A5247D"/>
    <w:rsid w:val="00A52B3C"/>
    <w:rsid w:val="00A53CDD"/>
    <w:rsid w:val="00A53D3B"/>
    <w:rsid w:val="00A561E4"/>
    <w:rsid w:val="00A5668E"/>
    <w:rsid w:val="00A5689C"/>
    <w:rsid w:val="00A57835"/>
    <w:rsid w:val="00A57FBA"/>
    <w:rsid w:val="00A60087"/>
    <w:rsid w:val="00A602E3"/>
    <w:rsid w:val="00A60359"/>
    <w:rsid w:val="00A6117A"/>
    <w:rsid w:val="00A61E15"/>
    <w:rsid w:val="00A62468"/>
    <w:rsid w:val="00A62C52"/>
    <w:rsid w:val="00A63D89"/>
    <w:rsid w:val="00A65256"/>
    <w:rsid w:val="00A656EE"/>
    <w:rsid w:val="00A65E32"/>
    <w:rsid w:val="00A65ED8"/>
    <w:rsid w:val="00A66349"/>
    <w:rsid w:val="00A67663"/>
    <w:rsid w:val="00A70FDA"/>
    <w:rsid w:val="00A73337"/>
    <w:rsid w:val="00A74635"/>
    <w:rsid w:val="00A74924"/>
    <w:rsid w:val="00A74AB4"/>
    <w:rsid w:val="00A750F4"/>
    <w:rsid w:val="00A75B3E"/>
    <w:rsid w:val="00A75FEE"/>
    <w:rsid w:val="00A76A83"/>
    <w:rsid w:val="00A76C0F"/>
    <w:rsid w:val="00A76DED"/>
    <w:rsid w:val="00A77016"/>
    <w:rsid w:val="00A77E2D"/>
    <w:rsid w:val="00A77F75"/>
    <w:rsid w:val="00A80BA5"/>
    <w:rsid w:val="00A80E86"/>
    <w:rsid w:val="00A82B8E"/>
    <w:rsid w:val="00A83433"/>
    <w:rsid w:val="00A836D4"/>
    <w:rsid w:val="00A83932"/>
    <w:rsid w:val="00A839FC"/>
    <w:rsid w:val="00A83E53"/>
    <w:rsid w:val="00A84622"/>
    <w:rsid w:val="00A849AD"/>
    <w:rsid w:val="00A863EE"/>
    <w:rsid w:val="00A86B7F"/>
    <w:rsid w:val="00A90A62"/>
    <w:rsid w:val="00A91CCE"/>
    <w:rsid w:val="00A9274B"/>
    <w:rsid w:val="00A943C4"/>
    <w:rsid w:val="00A95A76"/>
    <w:rsid w:val="00A95A9A"/>
    <w:rsid w:val="00A96085"/>
    <w:rsid w:val="00A973EE"/>
    <w:rsid w:val="00A978F6"/>
    <w:rsid w:val="00A97941"/>
    <w:rsid w:val="00AA0612"/>
    <w:rsid w:val="00AA599F"/>
    <w:rsid w:val="00AA65B1"/>
    <w:rsid w:val="00AB07DB"/>
    <w:rsid w:val="00AB0B6B"/>
    <w:rsid w:val="00AB208C"/>
    <w:rsid w:val="00AB3595"/>
    <w:rsid w:val="00AB386E"/>
    <w:rsid w:val="00AB4C0E"/>
    <w:rsid w:val="00AB5ABE"/>
    <w:rsid w:val="00AB61D3"/>
    <w:rsid w:val="00AB6533"/>
    <w:rsid w:val="00AB6C59"/>
    <w:rsid w:val="00AC0C72"/>
    <w:rsid w:val="00AC177A"/>
    <w:rsid w:val="00AC1C5E"/>
    <w:rsid w:val="00AC2161"/>
    <w:rsid w:val="00AC3C56"/>
    <w:rsid w:val="00AC4A00"/>
    <w:rsid w:val="00AC536F"/>
    <w:rsid w:val="00AC649C"/>
    <w:rsid w:val="00AC67CB"/>
    <w:rsid w:val="00AC6AF7"/>
    <w:rsid w:val="00AC713D"/>
    <w:rsid w:val="00AC74DC"/>
    <w:rsid w:val="00AD0779"/>
    <w:rsid w:val="00AD31EF"/>
    <w:rsid w:val="00AD3EF2"/>
    <w:rsid w:val="00AD4D2A"/>
    <w:rsid w:val="00AD550D"/>
    <w:rsid w:val="00AD6AB9"/>
    <w:rsid w:val="00AD7614"/>
    <w:rsid w:val="00AE041C"/>
    <w:rsid w:val="00AE1C1F"/>
    <w:rsid w:val="00AE2F33"/>
    <w:rsid w:val="00AE411A"/>
    <w:rsid w:val="00AE4A22"/>
    <w:rsid w:val="00AE599D"/>
    <w:rsid w:val="00AE5E57"/>
    <w:rsid w:val="00AF07FA"/>
    <w:rsid w:val="00AF0F91"/>
    <w:rsid w:val="00AF14EC"/>
    <w:rsid w:val="00AF15BA"/>
    <w:rsid w:val="00AF2317"/>
    <w:rsid w:val="00AF2372"/>
    <w:rsid w:val="00AF2882"/>
    <w:rsid w:val="00AF2EB4"/>
    <w:rsid w:val="00AF3172"/>
    <w:rsid w:val="00AF3DB2"/>
    <w:rsid w:val="00AF41B3"/>
    <w:rsid w:val="00AF43B1"/>
    <w:rsid w:val="00AF45A8"/>
    <w:rsid w:val="00AF57D0"/>
    <w:rsid w:val="00AF5DEB"/>
    <w:rsid w:val="00AF656B"/>
    <w:rsid w:val="00AF6907"/>
    <w:rsid w:val="00AF7F59"/>
    <w:rsid w:val="00B01251"/>
    <w:rsid w:val="00B0142B"/>
    <w:rsid w:val="00B01B3E"/>
    <w:rsid w:val="00B02491"/>
    <w:rsid w:val="00B02E58"/>
    <w:rsid w:val="00B037EB"/>
    <w:rsid w:val="00B03994"/>
    <w:rsid w:val="00B03B38"/>
    <w:rsid w:val="00B04953"/>
    <w:rsid w:val="00B05369"/>
    <w:rsid w:val="00B05F8D"/>
    <w:rsid w:val="00B0600A"/>
    <w:rsid w:val="00B061B0"/>
    <w:rsid w:val="00B06288"/>
    <w:rsid w:val="00B06980"/>
    <w:rsid w:val="00B06CE1"/>
    <w:rsid w:val="00B10DC3"/>
    <w:rsid w:val="00B10E70"/>
    <w:rsid w:val="00B10F19"/>
    <w:rsid w:val="00B113C5"/>
    <w:rsid w:val="00B11883"/>
    <w:rsid w:val="00B13386"/>
    <w:rsid w:val="00B15112"/>
    <w:rsid w:val="00B16D7D"/>
    <w:rsid w:val="00B2026E"/>
    <w:rsid w:val="00B21F8E"/>
    <w:rsid w:val="00B220E5"/>
    <w:rsid w:val="00B22B96"/>
    <w:rsid w:val="00B22CF8"/>
    <w:rsid w:val="00B22E68"/>
    <w:rsid w:val="00B2398F"/>
    <w:rsid w:val="00B23AE9"/>
    <w:rsid w:val="00B24D73"/>
    <w:rsid w:val="00B26471"/>
    <w:rsid w:val="00B265BF"/>
    <w:rsid w:val="00B2717F"/>
    <w:rsid w:val="00B27BC0"/>
    <w:rsid w:val="00B31491"/>
    <w:rsid w:val="00B31E7D"/>
    <w:rsid w:val="00B325C4"/>
    <w:rsid w:val="00B3296A"/>
    <w:rsid w:val="00B3329F"/>
    <w:rsid w:val="00B3330A"/>
    <w:rsid w:val="00B3382B"/>
    <w:rsid w:val="00B34034"/>
    <w:rsid w:val="00B3458D"/>
    <w:rsid w:val="00B3460E"/>
    <w:rsid w:val="00B34717"/>
    <w:rsid w:val="00B356A9"/>
    <w:rsid w:val="00B36053"/>
    <w:rsid w:val="00B36330"/>
    <w:rsid w:val="00B36C01"/>
    <w:rsid w:val="00B36D8E"/>
    <w:rsid w:val="00B375D4"/>
    <w:rsid w:val="00B379BF"/>
    <w:rsid w:val="00B37DA1"/>
    <w:rsid w:val="00B37F09"/>
    <w:rsid w:val="00B40EBA"/>
    <w:rsid w:val="00B41D66"/>
    <w:rsid w:val="00B4230D"/>
    <w:rsid w:val="00B423EA"/>
    <w:rsid w:val="00B42EF2"/>
    <w:rsid w:val="00B43D92"/>
    <w:rsid w:val="00B443E6"/>
    <w:rsid w:val="00B4513A"/>
    <w:rsid w:val="00B45692"/>
    <w:rsid w:val="00B45CBC"/>
    <w:rsid w:val="00B46015"/>
    <w:rsid w:val="00B47051"/>
    <w:rsid w:val="00B470AD"/>
    <w:rsid w:val="00B500DC"/>
    <w:rsid w:val="00B5016C"/>
    <w:rsid w:val="00B50A07"/>
    <w:rsid w:val="00B5204F"/>
    <w:rsid w:val="00B52BF6"/>
    <w:rsid w:val="00B53B51"/>
    <w:rsid w:val="00B53BC5"/>
    <w:rsid w:val="00B540BC"/>
    <w:rsid w:val="00B5461F"/>
    <w:rsid w:val="00B55F3D"/>
    <w:rsid w:val="00B56B9A"/>
    <w:rsid w:val="00B578A7"/>
    <w:rsid w:val="00B5791A"/>
    <w:rsid w:val="00B57CD4"/>
    <w:rsid w:val="00B57FD9"/>
    <w:rsid w:val="00B60435"/>
    <w:rsid w:val="00B606A5"/>
    <w:rsid w:val="00B6154F"/>
    <w:rsid w:val="00B6170B"/>
    <w:rsid w:val="00B63407"/>
    <w:rsid w:val="00B63605"/>
    <w:rsid w:val="00B63D59"/>
    <w:rsid w:val="00B640E7"/>
    <w:rsid w:val="00B64613"/>
    <w:rsid w:val="00B64899"/>
    <w:rsid w:val="00B64EF3"/>
    <w:rsid w:val="00B66BA7"/>
    <w:rsid w:val="00B66C99"/>
    <w:rsid w:val="00B66E91"/>
    <w:rsid w:val="00B67F1A"/>
    <w:rsid w:val="00B71B4F"/>
    <w:rsid w:val="00B72494"/>
    <w:rsid w:val="00B732DD"/>
    <w:rsid w:val="00B73514"/>
    <w:rsid w:val="00B735A6"/>
    <w:rsid w:val="00B74748"/>
    <w:rsid w:val="00B74E67"/>
    <w:rsid w:val="00B75302"/>
    <w:rsid w:val="00B75896"/>
    <w:rsid w:val="00B7613F"/>
    <w:rsid w:val="00B762A6"/>
    <w:rsid w:val="00B769DA"/>
    <w:rsid w:val="00B76FBB"/>
    <w:rsid w:val="00B77323"/>
    <w:rsid w:val="00B77FAA"/>
    <w:rsid w:val="00B8036B"/>
    <w:rsid w:val="00B8193F"/>
    <w:rsid w:val="00B81F91"/>
    <w:rsid w:val="00B821E6"/>
    <w:rsid w:val="00B82816"/>
    <w:rsid w:val="00B836B1"/>
    <w:rsid w:val="00B84197"/>
    <w:rsid w:val="00B8436D"/>
    <w:rsid w:val="00B869E6"/>
    <w:rsid w:val="00B902A8"/>
    <w:rsid w:val="00B909E4"/>
    <w:rsid w:val="00B90E75"/>
    <w:rsid w:val="00B90F18"/>
    <w:rsid w:val="00B9236E"/>
    <w:rsid w:val="00B92E4B"/>
    <w:rsid w:val="00B932E3"/>
    <w:rsid w:val="00B93686"/>
    <w:rsid w:val="00B95131"/>
    <w:rsid w:val="00B96D10"/>
    <w:rsid w:val="00B96F57"/>
    <w:rsid w:val="00BA0751"/>
    <w:rsid w:val="00BA142B"/>
    <w:rsid w:val="00BA17ED"/>
    <w:rsid w:val="00BA1897"/>
    <w:rsid w:val="00BA1B90"/>
    <w:rsid w:val="00BA3E1E"/>
    <w:rsid w:val="00BA419B"/>
    <w:rsid w:val="00BA4A78"/>
    <w:rsid w:val="00BA550B"/>
    <w:rsid w:val="00BA5F85"/>
    <w:rsid w:val="00BA6C5A"/>
    <w:rsid w:val="00BA73C2"/>
    <w:rsid w:val="00BA7E9A"/>
    <w:rsid w:val="00BB01B8"/>
    <w:rsid w:val="00BB062B"/>
    <w:rsid w:val="00BB19E5"/>
    <w:rsid w:val="00BB1A21"/>
    <w:rsid w:val="00BB2939"/>
    <w:rsid w:val="00BB5222"/>
    <w:rsid w:val="00BB5A5A"/>
    <w:rsid w:val="00BB6156"/>
    <w:rsid w:val="00BB63B6"/>
    <w:rsid w:val="00BB6768"/>
    <w:rsid w:val="00BB69B1"/>
    <w:rsid w:val="00BB7773"/>
    <w:rsid w:val="00BB7F49"/>
    <w:rsid w:val="00BC0288"/>
    <w:rsid w:val="00BC033F"/>
    <w:rsid w:val="00BC176A"/>
    <w:rsid w:val="00BC18F7"/>
    <w:rsid w:val="00BC2351"/>
    <w:rsid w:val="00BC3A8E"/>
    <w:rsid w:val="00BC3BA1"/>
    <w:rsid w:val="00BC4444"/>
    <w:rsid w:val="00BC4BAA"/>
    <w:rsid w:val="00BC538A"/>
    <w:rsid w:val="00BC5FE3"/>
    <w:rsid w:val="00BC617D"/>
    <w:rsid w:val="00BC6AA5"/>
    <w:rsid w:val="00BC6FC7"/>
    <w:rsid w:val="00BC7A5D"/>
    <w:rsid w:val="00BC7BE1"/>
    <w:rsid w:val="00BD191F"/>
    <w:rsid w:val="00BD37CE"/>
    <w:rsid w:val="00BD3DDD"/>
    <w:rsid w:val="00BD3FC2"/>
    <w:rsid w:val="00BD5643"/>
    <w:rsid w:val="00BD5FBC"/>
    <w:rsid w:val="00BD7296"/>
    <w:rsid w:val="00BD7670"/>
    <w:rsid w:val="00BD7E6A"/>
    <w:rsid w:val="00BD7E75"/>
    <w:rsid w:val="00BE0EC8"/>
    <w:rsid w:val="00BE12A8"/>
    <w:rsid w:val="00BE1DE7"/>
    <w:rsid w:val="00BE32A5"/>
    <w:rsid w:val="00BE32BB"/>
    <w:rsid w:val="00BE4442"/>
    <w:rsid w:val="00BE5315"/>
    <w:rsid w:val="00BE5C16"/>
    <w:rsid w:val="00BE6033"/>
    <w:rsid w:val="00BE60B7"/>
    <w:rsid w:val="00BE6185"/>
    <w:rsid w:val="00BE682E"/>
    <w:rsid w:val="00BE79C0"/>
    <w:rsid w:val="00BF00A8"/>
    <w:rsid w:val="00BF0904"/>
    <w:rsid w:val="00BF09BC"/>
    <w:rsid w:val="00BF1055"/>
    <w:rsid w:val="00BF15F9"/>
    <w:rsid w:val="00BF304B"/>
    <w:rsid w:val="00BF3B04"/>
    <w:rsid w:val="00BF47FA"/>
    <w:rsid w:val="00BF58F8"/>
    <w:rsid w:val="00BF5AC1"/>
    <w:rsid w:val="00BF6668"/>
    <w:rsid w:val="00BF67B0"/>
    <w:rsid w:val="00BF6ECF"/>
    <w:rsid w:val="00BF7AC3"/>
    <w:rsid w:val="00BF7F87"/>
    <w:rsid w:val="00C0006B"/>
    <w:rsid w:val="00C006BC"/>
    <w:rsid w:val="00C02732"/>
    <w:rsid w:val="00C02A03"/>
    <w:rsid w:val="00C04AC5"/>
    <w:rsid w:val="00C064A4"/>
    <w:rsid w:val="00C06AE4"/>
    <w:rsid w:val="00C06CC8"/>
    <w:rsid w:val="00C06F28"/>
    <w:rsid w:val="00C06FE0"/>
    <w:rsid w:val="00C0705F"/>
    <w:rsid w:val="00C07351"/>
    <w:rsid w:val="00C075BE"/>
    <w:rsid w:val="00C07AB6"/>
    <w:rsid w:val="00C07C53"/>
    <w:rsid w:val="00C11225"/>
    <w:rsid w:val="00C116F4"/>
    <w:rsid w:val="00C117C1"/>
    <w:rsid w:val="00C11B1A"/>
    <w:rsid w:val="00C11E49"/>
    <w:rsid w:val="00C12650"/>
    <w:rsid w:val="00C13B65"/>
    <w:rsid w:val="00C14DF2"/>
    <w:rsid w:val="00C14F60"/>
    <w:rsid w:val="00C17883"/>
    <w:rsid w:val="00C20989"/>
    <w:rsid w:val="00C20A15"/>
    <w:rsid w:val="00C21E7E"/>
    <w:rsid w:val="00C21F19"/>
    <w:rsid w:val="00C22790"/>
    <w:rsid w:val="00C24D54"/>
    <w:rsid w:val="00C25229"/>
    <w:rsid w:val="00C25840"/>
    <w:rsid w:val="00C279DE"/>
    <w:rsid w:val="00C27A19"/>
    <w:rsid w:val="00C27F54"/>
    <w:rsid w:val="00C30A45"/>
    <w:rsid w:val="00C312E9"/>
    <w:rsid w:val="00C31B46"/>
    <w:rsid w:val="00C31EE8"/>
    <w:rsid w:val="00C326B1"/>
    <w:rsid w:val="00C33066"/>
    <w:rsid w:val="00C33BD5"/>
    <w:rsid w:val="00C34B74"/>
    <w:rsid w:val="00C35E74"/>
    <w:rsid w:val="00C3613D"/>
    <w:rsid w:val="00C36C3C"/>
    <w:rsid w:val="00C37350"/>
    <w:rsid w:val="00C37EAB"/>
    <w:rsid w:val="00C403B6"/>
    <w:rsid w:val="00C412C5"/>
    <w:rsid w:val="00C41728"/>
    <w:rsid w:val="00C41AFD"/>
    <w:rsid w:val="00C4345C"/>
    <w:rsid w:val="00C46071"/>
    <w:rsid w:val="00C46949"/>
    <w:rsid w:val="00C47098"/>
    <w:rsid w:val="00C474FA"/>
    <w:rsid w:val="00C51A3D"/>
    <w:rsid w:val="00C51BC5"/>
    <w:rsid w:val="00C5341C"/>
    <w:rsid w:val="00C539AF"/>
    <w:rsid w:val="00C53FB1"/>
    <w:rsid w:val="00C573B7"/>
    <w:rsid w:val="00C60460"/>
    <w:rsid w:val="00C60555"/>
    <w:rsid w:val="00C60F3E"/>
    <w:rsid w:val="00C62218"/>
    <w:rsid w:val="00C628BD"/>
    <w:rsid w:val="00C63311"/>
    <w:rsid w:val="00C64358"/>
    <w:rsid w:val="00C654B9"/>
    <w:rsid w:val="00C65F62"/>
    <w:rsid w:val="00C67C71"/>
    <w:rsid w:val="00C67E46"/>
    <w:rsid w:val="00C720FA"/>
    <w:rsid w:val="00C7222B"/>
    <w:rsid w:val="00C7260C"/>
    <w:rsid w:val="00C73922"/>
    <w:rsid w:val="00C74449"/>
    <w:rsid w:val="00C74888"/>
    <w:rsid w:val="00C7497E"/>
    <w:rsid w:val="00C75194"/>
    <w:rsid w:val="00C7651B"/>
    <w:rsid w:val="00C77882"/>
    <w:rsid w:val="00C77A3B"/>
    <w:rsid w:val="00C800CA"/>
    <w:rsid w:val="00C803E0"/>
    <w:rsid w:val="00C81704"/>
    <w:rsid w:val="00C82496"/>
    <w:rsid w:val="00C82B27"/>
    <w:rsid w:val="00C82E4B"/>
    <w:rsid w:val="00C84AEA"/>
    <w:rsid w:val="00C856D8"/>
    <w:rsid w:val="00C85C66"/>
    <w:rsid w:val="00C86A88"/>
    <w:rsid w:val="00C86B39"/>
    <w:rsid w:val="00C86C12"/>
    <w:rsid w:val="00C878A4"/>
    <w:rsid w:val="00C87EEB"/>
    <w:rsid w:val="00C903D9"/>
    <w:rsid w:val="00C9070E"/>
    <w:rsid w:val="00C90D0A"/>
    <w:rsid w:val="00C91932"/>
    <w:rsid w:val="00C93161"/>
    <w:rsid w:val="00C941AF"/>
    <w:rsid w:val="00C941E3"/>
    <w:rsid w:val="00C9532A"/>
    <w:rsid w:val="00C955BC"/>
    <w:rsid w:val="00C97222"/>
    <w:rsid w:val="00CA0827"/>
    <w:rsid w:val="00CA09FB"/>
    <w:rsid w:val="00CA0C99"/>
    <w:rsid w:val="00CA0D4E"/>
    <w:rsid w:val="00CA0D7C"/>
    <w:rsid w:val="00CA18F6"/>
    <w:rsid w:val="00CA1C92"/>
    <w:rsid w:val="00CA1F77"/>
    <w:rsid w:val="00CA2752"/>
    <w:rsid w:val="00CA3228"/>
    <w:rsid w:val="00CA334F"/>
    <w:rsid w:val="00CA3CCB"/>
    <w:rsid w:val="00CA48B3"/>
    <w:rsid w:val="00CA4D75"/>
    <w:rsid w:val="00CA506F"/>
    <w:rsid w:val="00CA545E"/>
    <w:rsid w:val="00CA5AF0"/>
    <w:rsid w:val="00CA5C28"/>
    <w:rsid w:val="00CA5C29"/>
    <w:rsid w:val="00CA60B0"/>
    <w:rsid w:val="00CA6506"/>
    <w:rsid w:val="00CA701F"/>
    <w:rsid w:val="00CA7BF6"/>
    <w:rsid w:val="00CB1C87"/>
    <w:rsid w:val="00CB1DDC"/>
    <w:rsid w:val="00CB2E31"/>
    <w:rsid w:val="00CB30B2"/>
    <w:rsid w:val="00CB335F"/>
    <w:rsid w:val="00CB3A20"/>
    <w:rsid w:val="00CB3F29"/>
    <w:rsid w:val="00CB4CF4"/>
    <w:rsid w:val="00CB5490"/>
    <w:rsid w:val="00CB61D6"/>
    <w:rsid w:val="00CB7CEB"/>
    <w:rsid w:val="00CC01CB"/>
    <w:rsid w:val="00CC10A7"/>
    <w:rsid w:val="00CC1298"/>
    <w:rsid w:val="00CC14EF"/>
    <w:rsid w:val="00CC15D6"/>
    <w:rsid w:val="00CC2217"/>
    <w:rsid w:val="00CC426F"/>
    <w:rsid w:val="00CC554A"/>
    <w:rsid w:val="00CC6156"/>
    <w:rsid w:val="00CD0856"/>
    <w:rsid w:val="00CD18D3"/>
    <w:rsid w:val="00CD27FB"/>
    <w:rsid w:val="00CD3692"/>
    <w:rsid w:val="00CD3C19"/>
    <w:rsid w:val="00CD3E18"/>
    <w:rsid w:val="00CD4929"/>
    <w:rsid w:val="00CD4F0E"/>
    <w:rsid w:val="00CD5A1C"/>
    <w:rsid w:val="00CD6D43"/>
    <w:rsid w:val="00CD7887"/>
    <w:rsid w:val="00CD794B"/>
    <w:rsid w:val="00CE09B7"/>
    <w:rsid w:val="00CE3258"/>
    <w:rsid w:val="00CE394E"/>
    <w:rsid w:val="00CE3E90"/>
    <w:rsid w:val="00CE43DB"/>
    <w:rsid w:val="00CE6093"/>
    <w:rsid w:val="00CE617E"/>
    <w:rsid w:val="00CE62C4"/>
    <w:rsid w:val="00CE652A"/>
    <w:rsid w:val="00CE6AFF"/>
    <w:rsid w:val="00CE71CB"/>
    <w:rsid w:val="00CF0DB6"/>
    <w:rsid w:val="00CF121B"/>
    <w:rsid w:val="00CF2191"/>
    <w:rsid w:val="00CF2B4F"/>
    <w:rsid w:val="00CF2BA4"/>
    <w:rsid w:val="00CF501D"/>
    <w:rsid w:val="00CF6F07"/>
    <w:rsid w:val="00D006E7"/>
    <w:rsid w:val="00D0183B"/>
    <w:rsid w:val="00D01C85"/>
    <w:rsid w:val="00D02047"/>
    <w:rsid w:val="00D03041"/>
    <w:rsid w:val="00D037B7"/>
    <w:rsid w:val="00D03D05"/>
    <w:rsid w:val="00D067F3"/>
    <w:rsid w:val="00D07D07"/>
    <w:rsid w:val="00D10225"/>
    <w:rsid w:val="00D106FB"/>
    <w:rsid w:val="00D10DFC"/>
    <w:rsid w:val="00D10F58"/>
    <w:rsid w:val="00D11103"/>
    <w:rsid w:val="00D1198D"/>
    <w:rsid w:val="00D121B8"/>
    <w:rsid w:val="00D129AC"/>
    <w:rsid w:val="00D12D3F"/>
    <w:rsid w:val="00D13503"/>
    <w:rsid w:val="00D13D0A"/>
    <w:rsid w:val="00D14B30"/>
    <w:rsid w:val="00D155A0"/>
    <w:rsid w:val="00D161AF"/>
    <w:rsid w:val="00D16394"/>
    <w:rsid w:val="00D16C9D"/>
    <w:rsid w:val="00D170B2"/>
    <w:rsid w:val="00D1766F"/>
    <w:rsid w:val="00D20671"/>
    <w:rsid w:val="00D2091B"/>
    <w:rsid w:val="00D21F20"/>
    <w:rsid w:val="00D2200E"/>
    <w:rsid w:val="00D22B33"/>
    <w:rsid w:val="00D23089"/>
    <w:rsid w:val="00D23AA5"/>
    <w:rsid w:val="00D24853"/>
    <w:rsid w:val="00D24B88"/>
    <w:rsid w:val="00D26812"/>
    <w:rsid w:val="00D27349"/>
    <w:rsid w:val="00D27651"/>
    <w:rsid w:val="00D2779B"/>
    <w:rsid w:val="00D309B7"/>
    <w:rsid w:val="00D30A9B"/>
    <w:rsid w:val="00D314F5"/>
    <w:rsid w:val="00D31850"/>
    <w:rsid w:val="00D31B87"/>
    <w:rsid w:val="00D34F30"/>
    <w:rsid w:val="00D35D83"/>
    <w:rsid w:val="00D35F89"/>
    <w:rsid w:val="00D36063"/>
    <w:rsid w:val="00D36536"/>
    <w:rsid w:val="00D36632"/>
    <w:rsid w:val="00D3670D"/>
    <w:rsid w:val="00D40A25"/>
    <w:rsid w:val="00D40FE9"/>
    <w:rsid w:val="00D424F6"/>
    <w:rsid w:val="00D42ABC"/>
    <w:rsid w:val="00D42FFF"/>
    <w:rsid w:val="00D43749"/>
    <w:rsid w:val="00D44D6A"/>
    <w:rsid w:val="00D45500"/>
    <w:rsid w:val="00D45853"/>
    <w:rsid w:val="00D459CE"/>
    <w:rsid w:val="00D45D45"/>
    <w:rsid w:val="00D45FAC"/>
    <w:rsid w:val="00D469DC"/>
    <w:rsid w:val="00D46FC3"/>
    <w:rsid w:val="00D479DC"/>
    <w:rsid w:val="00D5156E"/>
    <w:rsid w:val="00D5159B"/>
    <w:rsid w:val="00D51EA6"/>
    <w:rsid w:val="00D52176"/>
    <w:rsid w:val="00D524DF"/>
    <w:rsid w:val="00D525EF"/>
    <w:rsid w:val="00D5381B"/>
    <w:rsid w:val="00D539BE"/>
    <w:rsid w:val="00D5408A"/>
    <w:rsid w:val="00D543F5"/>
    <w:rsid w:val="00D54B45"/>
    <w:rsid w:val="00D5528F"/>
    <w:rsid w:val="00D55489"/>
    <w:rsid w:val="00D57F3C"/>
    <w:rsid w:val="00D600C0"/>
    <w:rsid w:val="00D60D86"/>
    <w:rsid w:val="00D62810"/>
    <w:rsid w:val="00D63049"/>
    <w:rsid w:val="00D63D56"/>
    <w:rsid w:val="00D642A2"/>
    <w:rsid w:val="00D643A1"/>
    <w:rsid w:val="00D64D1D"/>
    <w:rsid w:val="00D65249"/>
    <w:rsid w:val="00D65B1B"/>
    <w:rsid w:val="00D660C7"/>
    <w:rsid w:val="00D6686C"/>
    <w:rsid w:val="00D679AE"/>
    <w:rsid w:val="00D67A27"/>
    <w:rsid w:val="00D700FD"/>
    <w:rsid w:val="00D70242"/>
    <w:rsid w:val="00D70BF5"/>
    <w:rsid w:val="00D73AFA"/>
    <w:rsid w:val="00D763C4"/>
    <w:rsid w:val="00D77525"/>
    <w:rsid w:val="00D779CC"/>
    <w:rsid w:val="00D809E6"/>
    <w:rsid w:val="00D82366"/>
    <w:rsid w:val="00D8242E"/>
    <w:rsid w:val="00D83CDC"/>
    <w:rsid w:val="00D84278"/>
    <w:rsid w:val="00D8521A"/>
    <w:rsid w:val="00D859C4"/>
    <w:rsid w:val="00D85BCE"/>
    <w:rsid w:val="00D863BD"/>
    <w:rsid w:val="00D86555"/>
    <w:rsid w:val="00D86B20"/>
    <w:rsid w:val="00D90732"/>
    <w:rsid w:val="00D90E68"/>
    <w:rsid w:val="00D91416"/>
    <w:rsid w:val="00D918E6"/>
    <w:rsid w:val="00D92651"/>
    <w:rsid w:val="00D948DA"/>
    <w:rsid w:val="00D95CD2"/>
    <w:rsid w:val="00D970B2"/>
    <w:rsid w:val="00D97636"/>
    <w:rsid w:val="00D97A54"/>
    <w:rsid w:val="00D97C4D"/>
    <w:rsid w:val="00DA02AE"/>
    <w:rsid w:val="00DA0474"/>
    <w:rsid w:val="00DA095E"/>
    <w:rsid w:val="00DA11CC"/>
    <w:rsid w:val="00DA3874"/>
    <w:rsid w:val="00DA391C"/>
    <w:rsid w:val="00DA39EC"/>
    <w:rsid w:val="00DA3CE6"/>
    <w:rsid w:val="00DA5520"/>
    <w:rsid w:val="00DA5952"/>
    <w:rsid w:val="00DA6333"/>
    <w:rsid w:val="00DA6E2E"/>
    <w:rsid w:val="00DA7B9C"/>
    <w:rsid w:val="00DA7DA5"/>
    <w:rsid w:val="00DB0DB8"/>
    <w:rsid w:val="00DB16AB"/>
    <w:rsid w:val="00DB37A8"/>
    <w:rsid w:val="00DB3803"/>
    <w:rsid w:val="00DB3EA2"/>
    <w:rsid w:val="00DB3F43"/>
    <w:rsid w:val="00DB46A8"/>
    <w:rsid w:val="00DC0032"/>
    <w:rsid w:val="00DC039E"/>
    <w:rsid w:val="00DC0C61"/>
    <w:rsid w:val="00DC0E89"/>
    <w:rsid w:val="00DC2FE5"/>
    <w:rsid w:val="00DC37AC"/>
    <w:rsid w:val="00DC3D20"/>
    <w:rsid w:val="00DC48DA"/>
    <w:rsid w:val="00DC519B"/>
    <w:rsid w:val="00DC525A"/>
    <w:rsid w:val="00DC5C4B"/>
    <w:rsid w:val="00DC6761"/>
    <w:rsid w:val="00DC7252"/>
    <w:rsid w:val="00DC7766"/>
    <w:rsid w:val="00DD02B9"/>
    <w:rsid w:val="00DD090F"/>
    <w:rsid w:val="00DD112D"/>
    <w:rsid w:val="00DD1FFB"/>
    <w:rsid w:val="00DD2121"/>
    <w:rsid w:val="00DD2D9E"/>
    <w:rsid w:val="00DD317B"/>
    <w:rsid w:val="00DD37CC"/>
    <w:rsid w:val="00DD3C9C"/>
    <w:rsid w:val="00DD3F28"/>
    <w:rsid w:val="00DD59AA"/>
    <w:rsid w:val="00DD5D64"/>
    <w:rsid w:val="00DD607D"/>
    <w:rsid w:val="00DD67B9"/>
    <w:rsid w:val="00DE03F3"/>
    <w:rsid w:val="00DE168B"/>
    <w:rsid w:val="00DE192D"/>
    <w:rsid w:val="00DE3087"/>
    <w:rsid w:val="00DE3732"/>
    <w:rsid w:val="00DE51E8"/>
    <w:rsid w:val="00DE5A20"/>
    <w:rsid w:val="00DE646B"/>
    <w:rsid w:val="00DE7928"/>
    <w:rsid w:val="00DF0D6E"/>
    <w:rsid w:val="00DF0D91"/>
    <w:rsid w:val="00DF1B9D"/>
    <w:rsid w:val="00DF1E07"/>
    <w:rsid w:val="00DF2F04"/>
    <w:rsid w:val="00DF3844"/>
    <w:rsid w:val="00DF4F98"/>
    <w:rsid w:val="00DF50DA"/>
    <w:rsid w:val="00DF57CC"/>
    <w:rsid w:val="00DF5BF7"/>
    <w:rsid w:val="00DF5F41"/>
    <w:rsid w:val="00DF61D4"/>
    <w:rsid w:val="00DF74BC"/>
    <w:rsid w:val="00DF79A2"/>
    <w:rsid w:val="00E0039F"/>
    <w:rsid w:val="00E008CC"/>
    <w:rsid w:val="00E00B2A"/>
    <w:rsid w:val="00E01479"/>
    <w:rsid w:val="00E01988"/>
    <w:rsid w:val="00E022F1"/>
    <w:rsid w:val="00E03131"/>
    <w:rsid w:val="00E03498"/>
    <w:rsid w:val="00E04AFB"/>
    <w:rsid w:val="00E0537D"/>
    <w:rsid w:val="00E06E64"/>
    <w:rsid w:val="00E1047C"/>
    <w:rsid w:val="00E11372"/>
    <w:rsid w:val="00E11A36"/>
    <w:rsid w:val="00E11ADB"/>
    <w:rsid w:val="00E11B46"/>
    <w:rsid w:val="00E13272"/>
    <w:rsid w:val="00E13810"/>
    <w:rsid w:val="00E15206"/>
    <w:rsid w:val="00E1520F"/>
    <w:rsid w:val="00E1560E"/>
    <w:rsid w:val="00E15A4B"/>
    <w:rsid w:val="00E163BA"/>
    <w:rsid w:val="00E1709D"/>
    <w:rsid w:val="00E17EB9"/>
    <w:rsid w:val="00E22677"/>
    <w:rsid w:val="00E25445"/>
    <w:rsid w:val="00E256F7"/>
    <w:rsid w:val="00E25C1D"/>
    <w:rsid w:val="00E25C72"/>
    <w:rsid w:val="00E261F3"/>
    <w:rsid w:val="00E266C0"/>
    <w:rsid w:val="00E267E5"/>
    <w:rsid w:val="00E26AE5"/>
    <w:rsid w:val="00E27F7D"/>
    <w:rsid w:val="00E30947"/>
    <w:rsid w:val="00E30C64"/>
    <w:rsid w:val="00E31E68"/>
    <w:rsid w:val="00E31F2B"/>
    <w:rsid w:val="00E3205B"/>
    <w:rsid w:val="00E32B5F"/>
    <w:rsid w:val="00E344C4"/>
    <w:rsid w:val="00E34DBF"/>
    <w:rsid w:val="00E3524F"/>
    <w:rsid w:val="00E36D7A"/>
    <w:rsid w:val="00E3750C"/>
    <w:rsid w:val="00E37524"/>
    <w:rsid w:val="00E4023F"/>
    <w:rsid w:val="00E40FFE"/>
    <w:rsid w:val="00E420B2"/>
    <w:rsid w:val="00E435B4"/>
    <w:rsid w:val="00E4458D"/>
    <w:rsid w:val="00E4470D"/>
    <w:rsid w:val="00E44F34"/>
    <w:rsid w:val="00E46C57"/>
    <w:rsid w:val="00E50192"/>
    <w:rsid w:val="00E507F1"/>
    <w:rsid w:val="00E50846"/>
    <w:rsid w:val="00E50BA1"/>
    <w:rsid w:val="00E50FAB"/>
    <w:rsid w:val="00E52AB6"/>
    <w:rsid w:val="00E534DE"/>
    <w:rsid w:val="00E53992"/>
    <w:rsid w:val="00E53F85"/>
    <w:rsid w:val="00E546A9"/>
    <w:rsid w:val="00E546F5"/>
    <w:rsid w:val="00E54F0A"/>
    <w:rsid w:val="00E5535A"/>
    <w:rsid w:val="00E556D0"/>
    <w:rsid w:val="00E561D4"/>
    <w:rsid w:val="00E56A34"/>
    <w:rsid w:val="00E56BD4"/>
    <w:rsid w:val="00E56F05"/>
    <w:rsid w:val="00E573C2"/>
    <w:rsid w:val="00E60174"/>
    <w:rsid w:val="00E61627"/>
    <w:rsid w:val="00E61C2D"/>
    <w:rsid w:val="00E623BB"/>
    <w:rsid w:val="00E62796"/>
    <w:rsid w:val="00E62ACB"/>
    <w:rsid w:val="00E6377F"/>
    <w:rsid w:val="00E65836"/>
    <w:rsid w:val="00E65963"/>
    <w:rsid w:val="00E65E73"/>
    <w:rsid w:val="00E707CD"/>
    <w:rsid w:val="00E70BA5"/>
    <w:rsid w:val="00E70CB0"/>
    <w:rsid w:val="00E72959"/>
    <w:rsid w:val="00E72B27"/>
    <w:rsid w:val="00E7304C"/>
    <w:rsid w:val="00E74568"/>
    <w:rsid w:val="00E77CA2"/>
    <w:rsid w:val="00E8016F"/>
    <w:rsid w:val="00E810DD"/>
    <w:rsid w:val="00E8171F"/>
    <w:rsid w:val="00E81B72"/>
    <w:rsid w:val="00E83024"/>
    <w:rsid w:val="00E836B7"/>
    <w:rsid w:val="00E85772"/>
    <w:rsid w:val="00E85F77"/>
    <w:rsid w:val="00E86140"/>
    <w:rsid w:val="00E87792"/>
    <w:rsid w:val="00E87FE0"/>
    <w:rsid w:val="00E9023D"/>
    <w:rsid w:val="00E90447"/>
    <w:rsid w:val="00E904C5"/>
    <w:rsid w:val="00E91E69"/>
    <w:rsid w:val="00E9366E"/>
    <w:rsid w:val="00E94FD4"/>
    <w:rsid w:val="00E95903"/>
    <w:rsid w:val="00E97248"/>
    <w:rsid w:val="00E974B6"/>
    <w:rsid w:val="00E97FEC"/>
    <w:rsid w:val="00EA016A"/>
    <w:rsid w:val="00EA02AF"/>
    <w:rsid w:val="00EA0632"/>
    <w:rsid w:val="00EA133A"/>
    <w:rsid w:val="00EA17B3"/>
    <w:rsid w:val="00EA20A7"/>
    <w:rsid w:val="00EA243A"/>
    <w:rsid w:val="00EA3965"/>
    <w:rsid w:val="00EA4700"/>
    <w:rsid w:val="00EA4B12"/>
    <w:rsid w:val="00EA5870"/>
    <w:rsid w:val="00EA5AC8"/>
    <w:rsid w:val="00EA6186"/>
    <w:rsid w:val="00EA6863"/>
    <w:rsid w:val="00EA6C29"/>
    <w:rsid w:val="00EA6E37"/>
    <w:rsid w:val="00EB011C"/>
    <w:rsid w:val="00EB0503"/>
    <w:rsid w:val="00EB1D5B"/>
    <w:rsid w:val="00EB28BD"/>
    <w:rsid w:val="00EB28D0"/>
    <w:rsid w:val="00EB3C30"/>
    <w:rsid w:val="00EB3EBF"/>
    <w:rsid w:val="00EB4BE5"/>
    <w:rsid w:val="00EB4DAC"/>
    <w:rsid w:val="00EB6825"/>
    <w:rsid w:val="00EB6B50"/>
    <w:rsid w:val="00EB7352"/>
    <w:rsid w:val="00EB73D2"/>
    <w:rsid w:val="00EB7A5E"/>
    <w:rsid w:val="00EB7AE8"/>
    <w:rsid w:val="00EC1E14"/>
    <w:rsid w:val="00EC54EE"/>
    <w:rsid w:val="00EC7628"/>
    <w:rsid w:val="00EC7A9E"/>
    <w:rsid w:val="00ED0207"/>
    <w:rsid w:val="00ED09E4"/>
    <w:rsid w:val="00ED2144"/>
    <w:rsid w:val="00ED2A5A"/>
    <w:rsid w:val="00ED3CF2"/>
    <w:rsid w:val="00ED3ECB"/>
    <w:rsid w:val="00ED4C49"/>
    <w:rsid w:val="00ED4C61"/>
    <w:rsid w:val="00ED53B4"/>
    <w:rsid w:val="00ED5941"/>
    <w:rsid w:val="00ED5CB1"/>
    <w:rsid w:val="00ED618D"/>
    <w:rsid w:val="00ED64B1"/>
    <w:rsid w:val="00ED68A1"/>
    <w:rsid w:val="00ED69C4"/>
    <w:rsid w:val="00ED6DE5"/>
    <w:rsid w:val="00ED745A"/>
    <w:rsid w:val="00EE07D8"/>
    <w:rsid w:val="00EE081E"/>
    <w:rsid w:val="00EE0994"/>
    <w:rsid w:val="00EE0F99"/>
    <w:rsid w:val="00EE1238"/>
    <w:rsid w:val="00EE345D"/>
    <w:rsid w:val="00EE5879"/>
    <w:rsid w:val="00EE6757"/>
    <w:rsid w:val="00EE68DD"/>
    <w:rsid w:val="00EE6A4B"/>
    <w:rsid w:val="00EE785C"/>
    <w:rsid w:val="00EF0600"/>
    <w:rsid w:val="00EF2180"/>
    <w:rsid w:val="00EF2A92"/>
    <w:rsid w:val="00EF2D5A"/>
    <w:rsid w:val="00EF3AC0"/>
    <w:rsid w:val="00EF3D2D"/>
    <w:rsid w:val="00EF47D8"/>
    <w:rsid w:val="00EF6681"/>
    <w:rsid w:val="00EF6C61"/>
    <w:rsid w:val="00F00496"/>
    <w:rsid w:val="00F01D9D"/>
    <w:rsid w:val="00F0277F"/>
    <w:rsid w:val="00F03632"/>
    <w:rsid w:val="00F03F61"/>
    <w:rsid w:val="00F04D80"/>
    <w:rsid w:val="00F05CA1"/>
    <w:rsid w:val="00F06DE8"/>
    <w:rsid w:val="00F07E47"/>
    <w:rsid w:val="00F103DC"/>
    <w:rsid w:val="00F109FB"/>
    <w:rsid w:val="00F11503"/>
    <w:rsid w:val="00F11CAF"/>
    <w:rsid w:val="00F11DAD"/>
    <w:rsid w:val="00F12710"/>
    <w:rsid w:val="00F136D2"/>
    <w:rsid w:val="00F13717"/>
    <w:rsid w:val="00F13C04"/>
    <w:rsid w:val="00F13C39"/>
    <w:rsid w:val="00F14749"/>
    <w:rsid w:val="00F156CE"/>
    <w:rsid w:val="00F17E28"/>
    <w:rsid w:val="00F20315"/>
    <w:rsid w:val="00F22540"/>
    <w:rsid w:val="00F23409"/>
    <w:rsid w:val="00F2397C"/>
    <w:rsid w:val="00F24E96"/>
    <w:rsid w:val="00F25D39"/>
    <w:rsid w:val="00F26999"/>
    <w:rsid w:val="00F26ED8"/>
    <w:rsid w:val="00F26F3F"/>
    <w:rsid w:val="00F27BD2"/>
    <w:rsid w:val="00F27C3D"/>
    <w:rsid w:val="00F30A55"/>
    <w:rsid w:val="00F31719"/>
    <w:rsid w:val="00F31E4F"/>
    <w:rsid w:val="00F3207F"/>
    <w:rsid w:val="00F3342B"/>
    <w:rsid w:val="00F35081"/>
    <w:rsid w:val="00F368F9"/>
    <w:rsid w:val="00F36CE5"/>
    <w:rsid w:val="00F36F46"/>
    <w:rsid w:val="00F400D7"/>
    <w:rsid w:val="00F40686"/>
    <w:rsid w:val="00F40E05"/>
    <w:rsid w:val="00F41469"/>
    <w:rsid w:val="00F41668"/>
    <w:rsid w:val="00F4283B"/>
    <w:rsid w:val="00F42E6E"/>
    <w:rsid w:val="00F4374E"/>
    <w:rsid w:val="00F4461B"/>
    <w:rsid w:val="00F44837"/>
    <w:rsid w:val="00F44CB2"/>
    <w:rsid w:val="00F44CD9"/>
    <w:rsid w:val="00F46215"/>
    <w:rsid w:val="00F477DB"/>
    <w:rsid w:val="00F47E85"/>
    <w:rsid w:val="00F50E70"/>
    <w:rsid w:val="00F516CB"/>
    <w:rsid w:val="00F518E7"/>
    <w:rsid w:val="00F528FD"/>
    <w:rsid w:val="00F53209"/>
    <w:rsid w:val="00F535D7"/>
    <w:rsid w:val="00F539C2"/>
    <w:rsid w:val="00F53A14"/>
    <w:rsid w:val="00F53AF9"/>
    <w:rsid w:val="00F54A33"/>
    <w:rsid w:val="00F557A1"/>
    <w:rsid w:val="00F55C65"/>
    <w:rsid w:val="00F55D9C"/>
    <w:rsid w:val="00F56322"/>
    <w:rsid w:val="00F56946"/>
    <w:rsid w:val="00F57445"/>
    <w:rsid w:val="00F57645"/>
    <w:rsid w:val="00F602DB"/>
    <w:rsid w:val="00F6030A"/>
    <w:rsid w:val="00F6144F"/>
    <w:rsid w:val="00F63053"/>
    <w:rsid w:val="00F64614"/>
    <w:rsid w:val="00F64639"/>
    <w:rsid w:val="00F6546E"/>
    <w:rsid w:val="00F672CB"/>
    <w:rsid w:val="00F675F1"/>
    <w:rsid w:val="00F7085F"/>
    <w:rsid w:val="00F70965"/>
    <w:rsid w:val="00F7106D"/>
    <w:rsid w:val="00F71121"/>
    <w:rsid w:val="00F71CF8"/>
    <w:rsid w:val="00F72C32"/>
    <w:rsid w:val="00F7330C"/>
    <w:rsid w:val="00F737CA"/>
    <w:rsid w:val="00F73BF3"/>
    <w:rsid w:val="00F74A38"/>
    <w:rsid w:val="00F76791"/>
    <w:rsid w:val="00F769D7"/>
    <w:rsid w:val="00F770EA"/>
    <w:rsid w:val="00F77526"/>
    <w:rsid w:val="00F8070F"/>
    <w:rsid w:val="00F817DF"/>
    <w:rsid w:val="00F81CD3"/>
    <w:rsid w:val="00F8272D"/>
    <w:rsid w:val="00F83140"/>
    <w:rsid w:val="00F8345D"/>
    <w:rsid w:val="00F84F47"/>
    <w:rsid w:val="00F85443"/>
    <w:rsid w:val="00F8597F"/>
    <w:rsid w:val="00F8631B"/>
    <w:rsid w:val="00F87599"/>
    <w:rsid w:val="00F90C42"/>
    <w:rsid w:val="00F90FBB"/>
    <w:rsid w:val="00F910A2"/>
    <w:rsid w:val="00F910DD"/>
    <w:rsid w:val="00F91A88"/>
    <w:rsid w:val="00F93F41"/>
    <w:rsid w:val="00F95A03"/>
    <w:rsid w:val="00F97E00"/>
    <w:rsid w:val="00FA2813"/>
    <w:rsid w:val="00FA3155"/>
    <w:rsid w:val="00FA43AD"/>
    <w:rsid w:val="00FA4C44"/>
    <w:rsid w:val="00FA5E64"/>
    <w:rsid w:val="00FA7D8B"/>
    <w:rsid w:val="00FA7E1E"/>
    <w:rsid w:val="00FB021F"/>
    <w:rsid w:val="00FB4092"/>
    <w:rsid w:val="00FB4167"/>
    <w:rsid w:val="00FB4289"/>
    <w:rsid w:val="00FB4590"/>
    <w:rsid w:val="00FB45AB"/>
    <w:rsid w:val="00FB49B4"/>
    <w:rsid w:val="00FB5AF5"/>
    <w:rsid w:val="00FB663D"/>
    <w:rsid w:val="00FB682A"/>
    <w:rsid w:val="00FB77A9"/>
    <w:rsid w:val="00FB7C88"/>
    <w:rsid w:val="00FC03EB"/>
    <w:rsid w:val="00FC0ABD"/>
    <w:rsid w:val="00FC21B3"/>
    <w:rsid w:val="00FC349C"/>
    <w:rsid w:val="00FC3910"/>
    <w:rsid w:val="00FC4032"/>
    <w:rsid w:val="00FC4141"/>
    <w:rsid w:val="00FC448D"/>
    <w:rsid w:val="00FC5138"/>
    <w:rsid w:val="00FC51D7"/>
    <w:rsid w:val="00FC553C"/>
    <w:rsid w:val="00FC5944"/>
    <w:rsid w:val="00FC6043"/>
    <w:rsid w:val="00FC6063"/>
    <w:rsid w:val="00FC6B0F"/>
    <w:rsid w:val="00FC774C"/>
    <w:rsid w:val="00FC7823"/>
    <w:rsid w:val="00FC7B40"/>
    <w:rsid w:val="00FC7CDB"/>
    <w:rsid w:val="00FD06A7"/>
    <w:rsid w:val="00FD1372"/>
    <w:rsid w:val="00FD180C"/>
    <w:rsid w:val="00FD1830"/>
    <w:rsid w:val="00FD249C"/>
    <w:rsid w:val="00FD3B1A"/>
    <w:rsid w:val="00FD51A0"/>
    <w:rsid w:val="00FD7463"/>
    <w:rsid w:val="00FD7C0A"/>
    <w:rsid w:val="00FE0271"/>
    <w:rsid w:val="00FE0DCB"/>
    <w:rsid w:val="00FE3807"/>
    <w:rsid w:val="00FE3812"/>
    <w:rsid w:val="00FE3A86"/>
    <w:rsid w:val="00FE3E8F"/>
    <w:rsid w:val="00FE4807"/>
    <w:rsid w:val="00FE5478"/>
    <w:rsid w:val="00FF0ADA"/>
    <w:rsid w:val="00FF0E78"/>
    <w:rsid w:val="00FF14EF"/>
    <w:rsid w:val="00FF1638"/>
    <w:rsid w:val="00FF1C55"/>
    <w:rsid w:val="00FF1C6A"/>
    <w:rsid w:val="00FF3F01"/>
    <w:rsid w:val="00FF4465"/>
    <w:rsid w:val="00FF44E4"/>
    <w:rsid w:val="00FF69C3"/>
    <w:rsid w:val="00FF707D"/>
    <w:rsid w:val="00FF7F8D"/>
    <w:rsid w:val="2D8CB2F3"/>
    <w:rsid w:val="34243637"/>
    <w:rsid w:val="6B56F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5377"/>
    <o:shapelayout v:ext="edit">
      <o:idmap v:ext="edit" data="1"/>
    </o:shapelayout>
  </w:shapeDefaults>
  <w:decimalSymbol w:val=","/>
  <w:listSeparator w:val=";"/>
  <w14:docId w14:val="72820546"/>
  <w15:docId w15:val="{F9E136BD-9126-4348-859A-2AA373E06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D14"/>
    <w:rPr>
      <w:rFonts w:asciiTheme="minorHAnsi" w:hAnsiTheme="minorHAnsi"/>
      <w:sz w:val="22"/>
      <w:lang w:val="nl-NL"/>
    </w:rPr>
  </w:style>
  <w:style w:type="paragraph" w:styleId="Heading1">
    <w:name w:val="heading 1"/>
    <w:basedOn w:val="Normal"/>
    <w:next w:val="Normal"/>
    <w:link w:val="Heading1Char"/>
    <w:qFormat/>
    <w:rsid w:val="00A31DA1"/>
    <w:pPr>
      <w:keepNext/>
      <w:numPr>
        <w:numId w:val="1"/>
      </w:numPr>
      <w:spacing w:after="120"/>
      <w:contextualSpacing/>
      <w:outlineLvl w:val="0"/>
    </w:pPr>
    <w:rPr>
      <w:rFonts w:ascii="Verdana" w:hAnsi="Verdana"/>
      <w:b/>
      <w:color w:val="E36C0A" w:themeColor="accent6" w:themeShade="BF"/>
    </w:rPr>
  </w:style>
  <w:style w:type="paragraph" w:styleId="Heading2">
    <w:name w:val="heading 2"/>
    <w:basedOn w:val="Heading1"/>
    <w:next w:val="Normal"/>
    <w:link w:val="Heading2Char"/>
    <w:qFormat/>
    <w:rsid w:val="00EB6B50"/>
    <w:pPr>
      <w:numPr>
        <w:ilvl w:val="1"/>
      </w:numPr>
      <w:outlineLvl w:val="1"/>
    </w:pPr>
    <w:rPr>
      <w:b w:val="0"/>
    </w:rPr>
  </w:style>
  <w:style w:type="paragraph" w:styleId="Heading3">
    <w:name w:val="heading 3"/>
    <w:basedOn w:val="Heading2"/>
    <w:next w:val="Normal"/>
    <w:link w:val="Heading3Char"/>
    <w:qFormat/>
    <w:rsid w:val="00B57CD4"/>
    <w:pPr>
      <w:numPr>
        <w:ilvl w:val="2"/>
      </w:numPr>
      <w:spacing w:after="0"/>
      <w:outlineLvl w:val="2"/>
    </w:pPr>
    <w:rPr>
      <w:b/>
      <w:i/>
    </w:rPr>
  </w:style>
  <w:style w:type="paragraph" w:styleId="Heading4">
    <w:name w:val="heading 4"/>
    <w:basedOn w:val="Heading3"/>
    <w:next w:val="Normal"/>
    <w:link w:val="Heading4Char"/>
    <w:qFormat/>
    <w:rsid w:val="00B57CD4"/>
    <w:pPr>
      <w:numPr>
        <w:ilvl w:val="3"/>
      </w:numPr>
      <w:outlineLvl w:val="3"/>
    </w:pPr>
  </w:style>
  <w:style w:type="paragraph" w:styleId="Heading5">
    <w:name w:val="heading 5"/>
    <w:basedOn w:val="Normal"/>
    <w:next w:val="Normal"/>
    <w:link w:val="Heading5Char"/>
    <w:qFormat/>
    <w:rsid w:val="00B57CD4"/>
    <w:pPr>
      <w:numPr>
        <w:ilvl w:val="4"/>
        <w:numId w:val="1"/>
      </w:numPr>
      <w:spacing w:before="240" w:after="60"/>
      <w:outlineLvl w:val="4"/>
    </w:pPr>
    <w:rPr>
      <w:rFonts w:ascii="Arial" w:hAnsi="Arial"/>
    </w:rPr>
  </w:style>
  <w:style w:type="paragraph" w:styleId="Heading6">
    <w:name w:val="heading 6"/>
    <w:basedOn w:val="Normal"/>
    <w:next w:val="Normal"/>
    <w:link w:val="Heading6Char"/>
    <w:qFormat/>
    <w:rsid w:val="00B57CD4"/>
    <w:pPr>
      <w:numPr>
        <w:ilvl w:val="5"/>
        <w:numId w:val="1"/>
      </w:numPr>
      <w:spacing w:before="240" w:after="60"/>
      <w:outlineLvl w:val="5"/>
    </w:pPr>
    <w:rPr>
      <w:rFonts w:ascii="Arial" w:hAnsi="Arial"/>
      <w:i/>
    </w:rPr>
  </w:style>
  <w:style w:type="paragraph" w:styleId="Heading7">
    <w:name w:val="heading 7"/>
    <w:basedOn w:val="Normal"/>
    <w:next w:val="Normal"/>
    <w:link w:val="Heading7Char"/>
    <w:uiPriority w:val="99"/>
    <w:qFormat/>
    <w:rsid w:val="00B57CD4"/>
    <w:pPr>
      <w:numPr>
        <w:ilvl w:val="6"/>
        <w:numId w:val="1"/>
      </w:numPr>
      <w:spacing w:before="240" w:after="60"/>
      <w:outlineLvl w:val="6"/>
    </w:pPr>
    <w:rPr>
      <w:rFonts w:ascii="Arial" w:hAnsi="Arial"/>
    </w:rPr>
  </w:style>
  <w:style w:type="paragraph" w:styleId="Heading8">
    <w:name w:val="heading 8"/>
    <w:basedOn w:val="Normal"/>
    <w:next w:val="Normal"/>
    <w:link w:val="Heading8Char"/>
    <w:uiPriority w:val="99"/>
    <w:qFormat/>
    <w:rsid w:val="00B57CD4"/>
    <w:pPr>
      <w:numPr>
        <w:ilvl w:val="7"/>
        <w:numId w:val="1"/>
      </w:numPr>
      <w:spacing w:before="240" w:after="60"/>
      <w:outlineLvl w:val="7"/>
    </w:pPr>
    <w:rPr>
      <w:rFonts w:ascii="Arial" w:hAnsi="Arial"/>
      <w:i/>
    </w:rPr>
  </w:style>
  <w:style w:type="paragraph" w:styleId="Heading9">
    <w:name w:val="heading 9"/>
    <w:basedOn w:val="Normal"/>
    <w:next w:val="Normal"/>
    <w:link w:val="Heading9Char"/>
    <w:uiPriority w:val="99"/>
    <w:qFormat/>
    <w:rsid w:val="00B57CD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1DA1"/>
    <w:rPr>
      <w:b/>
      <w:color w:val="E36C0A" w:themeColor="accent6" w:themeShade="BF"/>
      <w:sz w:val="22"/>
      <w:lang w:val="nl-NL"/>
    </w:rPr>
  </w:style>
  <w:style w:type="character" w:customStyle="1" w:styleId="Heading2Char">
    <w:name w:val="Heading 2 Char"/>
    <w:basedOn w:val="DefaultParagraphFont"/>
    <w:link w:val="Heading2"/>
    <w:rsid w:val="00EB6B50"/>
    <w:rPr>
      <w:color w:val="E36C0A" w:themeColor="accent6" w:themeShade="BF"/>
      <w:sz w:val="22"/>
      <w:lang w:val="nl-NL"/>
    </w:rPr>
  </w:style>
  <w:style w:type="character" w:customStyle="1" w:styleId="Heading3Char">
    <w:name w:val="Heading 3 Char"/>
    <w:basedOn w:val="DefaultParagraphFont"/>
    <w:link w:val="Heading3"/>
    <w:rsid w:val="00B57CD4"/>
    <w:rPr>
      <w:b/>
      <w:i/>
      <w:color w:val="E36C0A" w:themeColor="accent6" w:themeShade="BF"/>
      <w:sz w:val="22"/>
      <w:lang w:val="nl-NL"/>
    </w:rPr>
  </w:style>
  <w:style w:type="character" w:customStyle="1" w:styleId="Heading4Char">
    <w:name w:val="Heading 4 Char"/>
    <w:basedOn w:val="DefaultParagraphFont"/>
    <w:link w:val="Heading4"/>
    <w:rsid w:val="00B57CD4"/>
    <w:rPr>
      <w:b/>
      <w:i/>
      <w:color w:val="E36C0A" w:themeColor="accent6" w:themeShade="BF"/>
      <w:sz w:val="22"/>
      <w:lang w:val="nl-NL"/>
    </w:rPr>
  </w:style>
  <w:style w:type="character" w:customStyle="1" w:styleId="Heading5Char">
    <w:name w:val="Heading 5 Char"/>
    <w:basedOn w:val="DefaultParagraphFont"/>
    <w:link w:val="Heading5"/>
    <w:rsid w:val="00B57CD4"/>
    <w:rPr>
      <w:rFonts w:ascii="Arial" w:hAnsi="Arial"/>
      <w:sz w:val="22"/>
      <w:lang w:val="nl-NL"/>
    </w:rPr>
  </w:style>
  <w:style w:type="character" w:customStyle="1" w:styleId="Heading6Char">
    <w:name w:val="Heading 6 Char"/>
    <w:basedOn w:val="DefaultParagraphFont"/>
    <w:link w:val="Heading6"/>
    <w:rsid w:val="00B57CD4"/>
    <w:rPr>
      <w:rFonts w:ascii="Arial" w:hAnsi="Arial"/>
      <w:i/>
      <w:sz w:val="22"/>
      <w:lang w:val="nl-NL"/>
    </w:rPr>
  </w:style>
  <w:style w:type="character" w:customStyle="1" w:styleId="Heading7Char">
    <w:name w:val="Heading 7 Char"/>
    <w:basedOn w:val="DefaultParagraphFont"/>
    <w:link w:val="Heading7"/>
    <w:uiPriority w:val="99"/>
    <w:rsid w:val="00B57CD4"/>
    <w:rPr>
      <w:rFonts w:ascii="Arial" w:hAnsi="Arial"/>
      <w:sz w:val="22"/>
      <w:lang w:val="nl-NL"/>
    </w:rPr>
  </w:style>
  <w:style w:type="character" w:customStyle="1" w:styleId="Heading8Char">
    <w:name w:val="Heading 8 Char"/>
    <w:basedOn w:val="DefaultParagraphFont"/>
    <w:link w:val="Heading8"/>
    <w:uiPriority w:val="99"/>
    <w:rsid w:val="00B57CD4"/>
    <w:rPr>
      <w:rFonts w:ascii="Arial" w:hAnsi="Arial"/>
      <w:i/>
      <w:sz w:val="22"/>
      <w:lang w:val="nl-NL"/>
    </w:rPr>
  </w:style>
  <w:style w:type="character" w:customStyle="1" w:styleId="Heading9Char">
    <w:name w:val="Heading 9 Char"/>
    <w:basedOn w:val="DefaultParagraphFont"/>
    <w:link w:val="Heading9"/>
    <w:uiPriority w:val="99"/>
    <w:rsid w:val="00B57CD4"/>
    <w:rPr>
      <w:rFonts w:ascii="Arial" w:hAnsi="Arial"/>
      <w:i/>
      <w:lang w:val="nl-NL"/>
    </w:rPr>
  </w:style>
  <w:style w:type="paragraph" w:styleId="MacroText">
    <w:name w:val="macro"/>
    <w:link w:val="MacroTextChar"/>
    <w:uiPriority w:val="99"/>
    <w:semiHidden/>
    <w:rsid w:val="00B57C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 w:val="left" w:pos="9923"/>
        <w:tab w:val="left" w:pos="10206"/>
        <w:tab w:val="left" w:pos="10490"/>
        <w:tab w:val="left" w:pos="10773"/>
        <w:tab w:val="left" w:pos="11057"/>
        <w:tab w:val="left" w:pos="11340"/>
      </w:tabs>
      <w:spacing w:line="280" w:lineRule="atLeast"/>
      <w:ind w:right="-5670"/>
    </w:pPr>
    <w:rPr>
      <w:rFonts w:ascii="Courier New" w:eastAsia="Times New Roman" w:hAnsi="Courier New" w:cs="Times New Roman"/>
      <w:sz w:val="20"/>
      <w:szCs w:val="20"/>
      <w:lang w:val="nl-NL" w:eastAsia="nl-NL"/>
    </w:rPr>
  </w:style>
  <w:style w:type="character" w:customStyle="1" w:styleId="MacroTextChar">
    <w:name w:val="Macro Text Char"/>
    <w:basedOn w:val="DefaultParagraphFont"/>
    <w:link w:val="MacroText"/>
    <w:uiPriority w:val="99"/>
    <w:semiHidden/>
    <w:rsid w:val="00B57CD4"/>
    <w:rPr>
      <w:rFonts w:ascii="Courier New" w:eastAsia="Times New Roman" w:hAnsi="Courier New" w:cs="Times New Roman"/>
      <w:sz w:val="20"/>
      <w:szCs w:val="20"/>
      <w:lang w:val="nl-NL" w:eastAsia="nl-NL"/>
    </w:rPr>
  </w:style>
  <w:style w:type="paragraph" w:styleId="Header">
    <w:name w:val="header"/>
    <w:basedOn w:val="Normal"/>
    <w:link w:val="HeaderChar"/>
    <w:uiPriority w:val="99"/>
    <w:rsid w:val="00B57CD4"/>
    <w:pPr>
      <w:spacing w:before="60"/>
    </w:pPr>
    <w:rPr>
      <w:rFonts w:ascii="Univers" w:hAnsi="Univers"/>
      <w:sz w:val="28"/>
    </w:rPr>
  </w:style>
  <w:style w:type="character" w:customStyle="1" w:styleId="HeaderChar">
    <w:name w:val="Header Char"/>
    <w:basedOn w:val="DefaultParagraphFont"/>
    <w:link w:val="Header"/>
    <w:uiPriority w:val="99"/>
    <w:rsid w:val="00B57CD4"/>
    <w:rPr>
      <w:rFonts w:ascii="Univers" w:eastAsia="Times New Roman" w:hAnsi="Univers" w:cs="Times New Roman"/>
      <w:snapToGrid w:val="0"/>
      <w:sz w:val="28"/>
      <w:szCs w:val="20"/>
      <w:lang w:val="nl-NL" w:eastAsia="nl-NL"/>
    </w:rPr>
  </w:style>
  <w:style w:type="paragraph" w:customStyle="1" w:styleId="Opsomming1">
    <w:name w:val="Opsomming 1"/>
    <w:basedOn w:val="Normal"/>
    <w:uiPriority w:val="99"/>
    <w:rsid w:val="00B57CD4"/>
    <w:pPr>
      <w:ind w:left="284" w:hanging="284"/>
    </w:pPr>
  </w:style>
  <w:style w:type="paragraph" w:customStyle="1" w:styleId="Opsomming2">
    <w:name w:val="Opsomming 2"/>
    <w:basedOn w:val="Opsomming1"/>
    <w:uiPriority w:val="99"/>
    <w:rsid w:val="00B57CD4"/>
  </w:style>
  <w:style w:type="paragraph" w:customStyle="1" w:styleId="Opsomming3">
    <w:name w:val="Opsomming 3"/>
    <w:basedOn w:val="Opsomming2"/>
    <w:uiPriority w:val="99"/>
    <w:rsid w:val="00B57CD4"/>
  </w:style>
  <w:style w:type="paragraph" w:customStyle="1" w:styleId="OpsommingLetter">
    <w:name w:val="Opsomming Letter"/>
    <w:basedOn w:val="Opsomming1"/>
    <w:uiPriority w:val="99"/>
    <w:rsid w:val="00B57CD4"/>
    <w:pPr>
      <w:ind w:left="283" w:hanging="283"/>
    </w:pPr>
  </w:style>
  <w:style w:type="paragraph" w:customStyle="1" w:styleId="OpsommingNummer">
    <w:name w:val="Opsomming Nummer"/>
    <w:basedOn w:val="Opsomming1"/>
    <w:uiPriority w:val="99"/>
    <w:rsid w:val="00B57CD4"/>
  </w:style>
  <w:style w:type="paragraph" w:customStyle="1" w:styleId="OpsommingStreep">
    <w:name w:val="Opsomming Streep"/>
    <w:basedOn w:val="Normal"/>
    <w:uiPriority w:val="99"/>
    <w:rsid w:val="00B57CD4"/>
    <w:pPr>
      <w:ind w:left="283" w:hanging="283"/>
    </w:pPr>
  </w:style>
  <w:style w:type="character" w:styleId="PageNumber">
    <w:name w:val="page number"/>
    <w:rsid w:val="00B57CD4"/>
    <w:rPr>
      <w:rFonts w:ascii="Univers" w:hAnsi="Univers"/>
      <w:color w:val="auto"/>
      <w:spacing w:val="0"/>
      <w:kern w:val="0"/>
      <w:position w:val="0"/>
      <w:sz w:val="14"/>
      <w:u w:val="none"/>
      <w:vertAlign w:val="baseline"/>
    </w:rPr>
  </w:style>
  <w:style w:type="paragraph" w:customStyle="1" w:styleId="Tabelkopregel">
    <w:name w:val="Tabel kopregel"/>
    <w:basedOn w:val="Normal"/>
    <w:uiPriority w:val="99"/>
    <w:rsid w:val="00B57CD4"/>
    <w:pPr>
      <w:spacing w:before="240" w:after="240"/>
    </w:pPr>
  </w:style>
  <w:style w:type="paragraph" w:customStyle="1" w:styleId="Vastetekst">
    <w:name w:val="Vaste tekst"/>
    <w:basedOn w:val="Footer"/>
    <w:next w:val="Normal"/>
    <w:uiPriority w:val="99"/>
    <w:rsid w:val="00B57CD4"/>
  </w:style>
  <w:style w:type="paragraph" w:styleId="Footer">
    <w:name w:val="footer"/>
    <w:basedOn w:val="Normal"/>
    <w:link w:val="FooterChar"/>
    <w:uiPriority w:val="99"/>
    <w:rsid w:val="00B57CD4"/>
    <w:pPr>
      <w:tabs>
        <w:tab w:val="center" w:pos="4252"/>
        <w:tab w:val="right" w:pos="8504"/>
      </w:tabs>
      <w:spacing w:after="360" w:line="240" w:lineRule="exact"/>
      <w:ind w:left="3969"/>
    </w:pPr>
    <w:rPr>
      <w:rFonts w:ascii="Univers" w:hAnsi="Univers"/>
      <w:sz w:val="14"/>
    </w:rPr>
  </w:style>
  <w:style w:type="character" w:customStyle="1" w:styleId="FooterChar">
    <w:name w:val="Footer Char"/>
    <w:basedOn w:val="DefaultParagraphFont"/>
    <w:link w:val="Footer"/>
    <w:uiPriority w:val="99"/>
    <w:rsid w:val="00B57CD4"/>
    <w:rPr>
      <w:rFonts w:ascii="Univers" w:eastAsia="Times New Roman" w:hAnsi="Univers" w:cs="Times New Roman"/>
      <w:snapToGrid w:val="0"/>
      <w:sz w:val="14"/>
      <w:szCs w:val="20"/>
      <w:lang w:val="nl-NL" w:eastAsia="nl-NL"/>
    </w:rPr>
  </w:style>
  <w:style w:type="paragraph" w:styleId="BalloonText">
    <w:name w:val="Balloon Text"/>
    <w:basedOn w:val="Normal"/>
    <w:link w:val="BalloonTextChar"/>
    <w:uiPriority w:val="99"/>
    <w:semiHidden/>
    <w:rsid w:val="00B57CD4"/>
    <w:rPr>
      <w:rFonts w:ascii="Tahoma" w:hAnsi="Tahoma" w:cs="Tahoma"/>
      <w:sz w:val="16"/>
      <w:szCs w:val="16"/>
    </w:rPr>
  </w:style>
  <w:style w:type="character" w:customStyle="1" w:styleId="BalloonTextChar">
    <w:name w:val="Balloon Text Char"/>
    <w:basedOn w:val="DefaultParagraphFont"/>
    <w:link w:val="BalloonText"/>
    <w:uiPriority w:val="99"/>
    <w:semiHidden/>
    <w:rsid w:val="00B57CD4"/>
    <w:rPr>
      <w:rFonts w:ascii="Tahoma" w:eastAsia="Times New Roman" w:hAnsi="Tahoma" w:cs="Tahoma"/>
      <w:snapToGrid w:val="0"/>
      <w:sz w:val="16"/>
      <w:szCs w:val="16"/>
      <w:lang w:val="nl-NL" w:eastAsia="nl-NL"/>
    </w:rPr>
  </w:style>
  <w:style w:type="paragraph" w:customStyle="1" w:styleId="StandaardAnderhalf">
    <w:name w:val="Standaard Anderhalf"/>
    <w:basedOn w:val="Normal"/>
    <w:uiPriority w:val="99"/>
    <w:rsid w:val="00B57CD4"/>
    <w:pPr>
      <w:spacing w:line="420" w:lineRule="exact"/>
    </w:pPr>
  </w:style>
  <w:style w:type="paragraph" w:styleId="FootnoteText">
    <w:name w:val="footnote text"/>
    <w:basedOn w:val="Normal"/>
    <w:link w:val="FootnoteTextChar"/>
    <w:uiPriority w:val="99"/>
    <w:semiHidden/>
    <w:rsid w:val="00B57CD4"/>
    <w:rPr>
      <w:sz w:val="24"/>
    </w:rPr>
  </w:style>
  <w:style w:type="character" w:customStyle="1" w:styleId="FootnoteTextChar">
    <w:name w:val="Footnote Text Char"/>
    <w:basedOn w:val="DefaultParagraphFont"/>
    <w:link w:val="FootnoteText"/>
    <w:uiPriority w:val="99"/>
    <w:semiHidden/>
    <w:rsid w:val="00B57CD4"/>
    <w:rPr>
      <w:rFonts w:ascii="Courier New" w:eastAsia="Times New Roman" w:hAnsi="Courier New" w:cs="Times New Roman"/>
      <w:snapToGrid w:val="0"/>
      <w:sz w:val="24"/>
      <w:szCs w:val="20"/>
      <w:lang w:val="nl-NL" w:eastAsia="nl-NL"/>
    </w:rPr>
  </w:style>
  <w:style w:type="paragraph" w:customStyle="1" w:styleId="bijschrift">
    <w:name w:val="bijschrift"/>
    <w:basedOn w:val="Normal"/>
    <w:uiPriority w:val="99"/>
    <w:rsid w:val="00B57CD4"/>
    <w:rPr>
      <w:sz w:val="24"/>
    </w:rPr>
  </w:style>
  <w:style w:type="character" w:styleId="FootnoteReference">
    <w:name w:val="footnote reference"/>
    <w:uiPriority w:val="99"/>
    <w:semiHidden/>
    <w:rsid w:val="00B57CD4"/>
    <w:rPr>
      <w:vertAlign w:val="superscript"/>
    </w:rPr>
  </w:style>
  <w:style w:type="character" w:styleId="Hyperlink">
    <w:name w:val="Hyperlink"/>
    <w:uiPriority w:val="99"/>
    <w:rsid w:val="00B57CD4"/>
    <w:rPr>
      <w:color w:val="0000FF"/>
      <w:u w:val="single"/>
    </w:rPr>
  </w:style>
  <w:style w:type="paragraph" w:styleId="BodyTextIndent">
    <w:name w:val="Body Text Indent"/>
    <w:basedOn w:val="Normal"/>
    <w:link w:val="BodyTextIndentChar"/>
    <w:uiPriority w:val="99"/>
    <w:rsid w:val="00B57CD4"/>
    <w:pPr>
      <w:tabs>
        <w:tab w:val="left" w:pos="567"/>
      </w:tabs>
      <w:suppressAutoHyphens/>
      <w:spacing w:line="300" w:lineRule="atLeast"/>
      <w:ind w:left="567" w:hanging="567"/>
    </w:pPr>
    <w:rPr>
      <w:rFonts w:ascii="Univers" w:hAnsi="Univers"/>
      <w:sz w:val="24"/>
    </w:rPr>
  </w:style>
  <w:style w:type="character" w:customStyle="1" w:styleId="BodyTextIndentChar">
    <w:name w:val="Body Text Indent Char"/>
    <w:basedOn w:val="DefaultParagraphFont"/>
    <w:link w:val="BodyTextIndent"/>
    <w:uiPriority w:val="99"/>
    <w:rsid w:val="00B57CD4"/>
    <w:rPr>
      <w:rFonts w:ascii="Univers" w:eastAsia="Times New Roman" w:hAnsi="Univers" w:cs="Times New Roman"/>
      <w:snapToGrid w:val="0"/>
      <w:sz w:val="24"/>
      <w:szCs w:val="20"/>
      <w:lang w:val="nl-NL" w:eastAsia="nl-NL"/>
    </w:rPr>
  </w:style>
  <w:style w:type="character" w:styleId="Emphasis">
    <w:name w:val="Emphasis"/>
    <w:uiPriority w:val="20"/>
    <w:qFormat/>
    <w:rsid w:val="00B57CD4"/>
    <w:rPr>
      <w:i/>
    </w:rPr>
  </w:style>
  <w:style w:type="paragraph" w:styleId="BodyText">
    <w:name w:val="Body Text"/>
    <w:basedOn w:val="Normal"/>
    <w:link w:val="BodyTextChar"/>
    <w:uiPriority w:val="99"/>
    <w:rsid w:val="00B57CD4"/>
    <w:pPr>
      <w:spacing w:line="280" w:lineRule="auto"/>
      <w:ind w:right="-568"/>
    </w:pPr>
    <w:rPr>
      <w:rFonts w:ascii="Times New Roman" w:hAnsi="Times New Roman"/>
      <w:snapToGrid w:val="0"/>
    </w:rPr>
  </w:style>
  <w:style w:type="character" w:customStyle="1" w:styleId="BodyTextChar">
    <w:name w:val="Body Text Char"/>
    <w:basedOn w:val="DefaultParagraphFont"/>
    <w:link w:val="BodyText"/>
    <w:uiPriority w:val="99"/>
    <w:rsid w:val="00B57CD4"/>
    <w:rPr>
      <w:rFonts w:ascii="Times New Roman" w:eastAsia="Times New Roman" w:hAnsi="Times New Roman" w:cs="Times New Roman"/>
      <w:sz w:val="22"/>
      <w:szCs w:val="20"/>
      <w:lang w:val="nl-NL" w:eastAsia="nl-NL"/>
    </w:rPr>
  </w:style>
  <w:style w:type="paragraph" w:styleId="EndnoteText">
    <w:name w:val="endnote text"/>
    <w:basedOn w:val="Normal"/>
    <w:link w:val="EndnoteTextChar"/>
    <w:uiPriority w:val="99"/>
    <w:semiHidden/>
    <w:rsid w:val="00B57CD4"/>
    <w:rPr>
      <w:sz w:val="24"/>
    </w:rPr>
  </w:style>
  <w:style w:type="character" w:customStyle="1" w:styleId="EndnoteTextChar">
    <w:name w:val="Endnote Text Char"/>
    <w:basedOn w:val="DefaultParagraphFont"/>
    <w:link w:val="EndnoteText"/>
    <w:uiPriority w:val="99"/>
    <w:semiHidden/>
    <w:rsid w:val="00B57CD4"/>
    <w:rPr>
      <w:rFonts w:ascii="Courier New" w:eastAsia="Times New Roman" w:hAnsi="Courier New" w:cs="Times New Roman"/>
      <w:snapToGrid w:val="0"/>
      <w:sz w:val="24"/>
      <w:szCs w:val="20"/>
      <w:lang w:val="nl-NL" w:eastAsia="nl-NL"/>
    </w:rPr>
  </w:style>
  <w:style w:type="paragraph" w:styleId="BodyTextIndent3">
    <w:name w:val="Body Text Indent 3"/>
    <w:basedOn w:val="Normal"/>
    <w:link w:val="BodyTextIndent3Char"/>
    <w:uiPriority w:val="99"/>
    <w:rsid w:val="00B57CD4"/>
    <w:pPr>
      <w:tabs>
        <w:tab w:val="left" w:pos="1546"/>
        <w:tab w:val="left" w:pos="2556"/>
        <w:tab w:val="left" w:pos="3566"/>
        <w:tab w:val="left" w:pos="4577"/>
        <w:tab w:val="left" w:pos="5587"/>
        <w:tab w:val="left" w:pos="6598"/>
        <w:tab w:val="left" w:pos="7608"/>
        <w:tab w:val="left" w:pos="8618"/>
      </w:tabs>
      <w:ind w:left="709"/>
    </w:pPr>
    <w:rPr>
      <w:rFonts w:ascii="Univers" w:hAnsi="Univers"/>
      <w:color w:val="000000"/>
    </w:rPr>
  </w:style>
  <w:style w:type="character" w:customStyle="1" w:styleId="BodyTextIndent3Char">
    <w:name w:val="Body Text Indent 3 Char"/>
    <w:basedOn w:val="DefaultParagraphFont"/>
    <w:link w:val="BodyTextIndent3"/>
    <w:uiPriority w:val="99"/>
    <w:rsid w:val="00B57CD4"/>
    <w:rPr>
      <w:rFonts w:ascii="Univers" w:eastAsia="Times New Roman" w:hAnsi="Univers" w:cs="Times New Roman"/>
      <w:snapToGrid w:val="0"/>
      <w:color w:val="000000"/>
      <w:sz w:val="20"/>
      <w:szCs w:val="20"/>
      <w:lang w:val="nl-NL" w:eastAsia="nl-NL"/>
    </w:rPr>
  </w:style>
  <w:style w:type="paragraph" w:styleId="BodyText2">
    <w:name w:val="Body Text 2"/>
    <w:basedOn w:val="Normal"/>
    <w:link w:val="BodyText2Char"/>
    <w:uiPriority w:val="99"/>
    <w:rsid w:val="00B57CD4"/>
    <w:pPr>
      <w:spacing w:after="120" w:line="480" w:lineRule="auto"/>
    </w:pPr>
  </w:style>
  <w:style w:type="character" w:customStyle="1" w:styleId="BodyText2Char">
    <w:name w:val="Body Text 2 Char"/>
    <w:basedOn w:val="DefaultParagraphFont"/>
    <w:link w:val="BodyText2"/>
    <w:uiPriority w:val="99"/>
    <w:rsid w:val="00B57CD4"/>
    <w:rPr>
      <w:rFonts w:ascii="Courier New" w:eastAsia="Times New Roman" w:hAnsi="Courier New" w:cs="Times New Roman"/>
      <w:snapToGrid w:val="0"/>
      <w:sz w:val="20"/>
      <w:szCs w:val="20"/>
      <w:lang w:val="nl-NL" w:eastAsia="nl-NL"/>
    </w:rPr>
  </w:style>
  <w:style w:type="character" w:styleId="FollowedHyperlink">
    <w:name w:val="FollowedHyperlink"/>
    <w:uiPriority w:val="99"/>
    <w:rsid w:val="00B57CD4"/>
    <w:rPr>
      <w:color w:val="800080"/>
      <w:u w:val="single"/>
    </w:rPr>
  </w:style>
  <w:style w:type="table" w:styleId="TableGrid">
    <w:name w:val="Table Grid"/>
    <w:basedOn w:val="TableNormal"/>
    <w:uiPriority w:val="39"/>
    <w:rsid w:val="00B57CD4"/>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reektekst">
    <w:name w:val="Spreektekst"/>
    <w:basedOn w:val="Normal"/>
    <w:uiPriority w:val="99"/>
    <w:rsid w:val="00B57CD4"/>
    <w:pPr>
      <w:numPr>
        <w:numId w:val="2"/>
      </w:numPr>
    </w:pPr>
    <w:rPr>
      <w:rFonts w:ascii="Times New Roman" w:hAnsi="Times New Roman"/>
      <w:snapToGrid w:val="0"/>
      <w:sz w:val="36"/>
    </w:rPr>
  </w:style>
  <w:style w:type="paragraph" w:customStyle="1" w:styleId="NormalUnivers">
    <w:name w:val="Normal + Univers"/>
    <w:aliases w:val="10 pt"/>
    <w:basedOn w:val="NormalWeb"/>
    <w:link w:val="NormalUniversChar"/>
    <w:rsid w:val="00B57CD4"/>
    <w:pPr>
      <w:spacing w:before="100" w:beforeAutospacing="1" w:after="100" w:afterAutospacing="1"/>
    </w:pPr>
    <w:rPr>
      <w:rFonts w:ascii="Univers" w:hAnsi="Univers"/>
      <w:snapToGrid w:val="0"/>
      <w:sz w:val="20"/>
      <w:szCs w:val="20"/>
    </w:rPr>
  </w:style>
  <w:style w:type="character" w:customStyle="1" w:styleId="NormalUniversChar">
    <w:name w:val="Normal + Univers Char"/>
    <w:aliases w:val="10 pt Char"/>
    <w:link w:val="NormalUnivers"/>
    <w:rsid w:val="00B57CD4"/>
    <w:rPr>
      <w:rFonts w:ascii="Univers" w:eastAsia="Times New Roman" w:hAnsi="Univers" w:cs="Times New Roman"/>
      <w:sz w:val="20"/>
      <w:szCs w:val="20"/>
      <w:lang w:val="nl-NL" w:eastAsia="nl-NL"/>
    </w:rPr>
  </w:style>
  <w:style w:type="paragraph" w:styleId="NormalWeb">
    <w:name w:val="Normal (Web)"/>
    <w:basedOn w:val="Normal"/>
    <w:uiPriority w:val="99"/>
    <w:rsid w:val="00B57CD4"/>
    <w:rPr>
      <w:rFonts w:ascii="Times New Roman" w:hAnsi="Times New Roman"/>
      <w:sz w:val="24"/>
      <w:szCs w:val="24"/>
    </w:rPr>
  </w:style>
  <w:style w:type="paragraph" w:customStyle="1" w:styleId="Title1">
    <w:name w:val="Title1"/>
    <w:basedOn w:val="Normal"/>
    <w:uiPriority w:val="99"/>
    <w:rsid w:val="00B57CD4"/>
    <w:pPr>
      <w:spacing w:before="100" w:beforeAutospacing="1" w:after="100" w:afterAutospacing="1"/>
    </w:pPr>
    <w:rPr>
      <w:rFonts w:ascii="Times New Roman" w:hAnsi="Times New Roman"/>
      <w:snapToGrid w:val="0"/>
      <w:sz w:val="24"/>
      <w:szCs w:val="24"/>
    </w:rPr>
  </w:style>
  <w:style w:type="character" w:styleId="CommentReference">
    <w:name w:val="annotation reference"/>
    <w:semiHidden/>
    <w:rsid w:val="00B57CD4"/>
    <w:rPr>
      <w:sz w:val="16"/>
      <w:szCs w:val="16"/>
    </w:rPr>
  </w:style>
  <w:style w:type="paragraph" w:styleId="CommentText">
    <w:name w:val="annotation text"/>
    <w:basedOn w:val="Normal"/>
    <w:link w:val="CommentTextChar"/>
    <w:uiPriority w:val="99"/>
    <w:semiHidden/>
    <w:rsid w:val="00B57CD4"/>
  </w:style>
  <w:style w:type="character" w:customStyle="1" w:styleId="CommentTextChar">
    <w:name w:val="Comment Text Char"/>
    <w:basedOn w:val="DefaultParagraphFont"/>
    <w:link w:val="CommentText"/>
    <w:uiPriority w:val="99"/>
    <w:semiHidden/>
    <w:rsid w:val="00B57CD4"/>
    <w:rPr>
      <w:rFonts w:ascii="Courier New" w:eastAsia="Times New Roman" w:hAnsi="Courier New" w:cs="Times New Roman"/>
      <w:snapToGrid w:val="0"/>
      <w:sz w:val="20"/>
      <w:szCs w:val="20"/>
      <w:lang w:val="nl-NL" w:eastAsia="nl-NL"/>
    </w:rPr>
  </w:style>
  <w:style w:type="paragraph" w:styleId="CommentSubject">
    <w:name w:val="annotation subject"/>
    <w:basedOn w:val="CommentText"/>
    <w:next w:val="CommentText"/>
    <w:link w:val="CommentSubjectChar"/>
    <w:uiPriority w:val="99"/>
    <w:semiHidden/>
    <w:rsid w:val="00B57CD4"/>
    <w:rPr>
      <w:b/>
      <w:bCs/>
    </w:rPr>
  </w:style>
  <w:style w:type="character" w:customStyle="1" w:styleId="CommentSubjectChar">
    <w:name w:val="Comment Subject Char"/>
    <w:basedOn w:val="CommentTextChar"/>
    <w:link w:val="CommentSubject"/>
    <w:uiPriority w:val="99"/>
    <w:semiHidden/>
    <w:rsid w:val="00B57CD4"/>
    <w:rPr>
      <w:rFonts w:ascii="Courier New" w:eastAsia="Times New Roman" w:hAnsi="Courier New" w:cs="Times New Roman"/>
      <w:b/>
      <w:bCs/>
      <w:snapToGrid w:val="0"/>
      <w:sz w:val="20"/>
      <w:szCs w:val="20"/>
      <w:lang w:val="nl-NL" w:eastAsia="nl-NL"/>
    </w:rPr>
  </w:style>
  <w:style w:type="character" w:styleId="Strong">
    <w:name w:val="Strong"/>
    <w:uiPriority w:val="22"/>
    <w:qFormat/>
    <w:rsid w:val="00B57CD4"/>
    <w:rPr>
      <w:b/>
      <w:bCs/>
    </w:rPr>
  </w:style>
  <w:style w:type="paragraph" w:styleId="Caption">
    <w:name w:val="caption"/>
    <w:basedOn w:val="Normal"/>
    <w:next w:val="Normal"/>
    <w:uiPriority w:val="99"/>
    <w:qFormat/>
    <w:rsid w:val="00B57CD4"/>
    <w:pPr>
      <w:keepNext/>
      <w:tabs>
        <w:tab w:val="left" w:pos="0"/>
        <w:tab w:val="left" w:pos="907"/>
      </w:tabs>
      <w:spacing w:before="280" w:after="180" w:line="250" w:lineRule="atLeast"/>
      <w:ind w:left="907" w:hanging="907"/>
    </w:pPr>
    <w:rPr>
      <w:rFonts w:ascii="Verdana" w:hAnsi="Verdana"/>
      <w:bCs/>
      <w:snapToGrid w:val="0"/>
      <w:spacing w:val="6"/>
      <w:sz w:val="15"/>
      <w:szCs w:val="16"/>
    </w:rPr>
  </w:style>
  <w:style w:type="paragraph" w:customStyle="1" w:styleId="tabel">
    <w:name w:val="tabel"/>
    <w:uiPriority w:val="99"/>
    <w:rsid w:val="00B57CD4"/>
    <w:pPr>
      <w:keepNext/>
      <w:spacing w:line="250" w:lineRule="atLeast"/>
      <w:jc w:val="right"/>
    </w:pPr>
    <w:rPr>
      <w:rFonts w:eastAsia="Times New Roman" w:cs="Times New Roman"/>
      <w:spacing w:val="6"/>
      <w:sz w:val="14"/>
      <w:szCs w:val="20"/>
      <w:lang w:val="nl-NL"/>
    </w:rPr>
  </w:style>
  <w:style w:type="paragraph" w:customStyle="1" w:styleId="tabeltussenkop">
    <w:name w:val="tabeltussenkop"/>
    <w:basedOn w:val="tabel"/>
    <w:next w:val="tabel"/>
    <w:uiPriority w:val="99"/>
    <w:rsid w:val="00B57CD4"/>
    <w:pPr>
      <w:keepLines/>
    </w:pPr>
    <w:rPr>
      <w:i/>
    </w:rPr>
  </w:style>
  <w:style w:type="paragraph" w:customStyle="1" w:styleId="tabelbron">
    <w:name w:val="tabelbron"/>
    <w:basedOn w:val="tabel"/>
    <w:next w:val="Normal"/>
    <w:uiPriority w:val="99"/>
    <w:rsid w:val="00B57CD4"/>
    <w:pPr>
      <w:tabs>
        <w:tab w:val="left" w:pos="0"/>
        <w:tab w:val="left" w:pos="369"/>
      </w:tabs>
      <w:spacing w:before="80" w:after="240"/>
      <w:ind w:left="454" w:hanging="1021"/>
      <w:jc w:val="left"/>
    </w:pPr>
    <w:rPr>
      <w:i/>
    </w:rPr>
  </w:style>
  <w:style w:type="character" w:customStyle="1" w:styleId="hidden">
    <w:name w:val="hidden"/>
    <w:basedOn w:val="DefaultParagraphFont"/>
    <w:rsid w:val="00B57CD4"/>
  </w:style>
  <w:style w:type="paragraph" w:customStyle="1" w:styleId="Huisstijl-NotaGegeven">
    <w:name w:val="Huisstijl-NotaGegeven"/>
    <w:basedOn w:val="Normal"/>
    <w:uiPriority w:val="99"/>
    <w:rsid w:val="00B57CD4"/>
    <w:pPr>
      <w:adjustRightInd w:val="0"/>
      <w:spacing w:line="180" w:lineRule="exact"/>
    </w:pPr>
    <w:rPr>
      <w:rFonts w:cs="Verdana"/>
      <w:noProof/>
      <w:sz w:val="13"/>
      <w:szCs w:val="18"/>
    </w:rPr>
  </w:style>
  <w:style w:type="paragraph" w:customStyle="1" w:styleId="Huisstijl-Adres">
    <w:name w:val="Huisstijl-Adres"/>
    <w:basedOn w:val="Normal"/>
    <w:link w:val="Huisstijl-AdresChar"/>
    <w:rsid w:val="00B57CD4"/>
    <w:pPr>
      <w:tabs>
        <w:tab w:val="left" w:pos="192"/>
      </w:tabs>
      <w:adjustRightInd w:val="0"/>
      <w:spacing w:after="90" w:line="180" w:lineRule="exact"/>
    </w:pPr>
    <w:rPr>
      <w:rFonts w:cs="Verdana"/>
      <w:noProof/>
      <w:sz w:val="13"/>
      <w:szCs w:val="13"/>
    </w:rPr>
  </w:style>
  <w:style w:type="character" w:customStyle="1" w:styleId="Huisstijl-AdresChar">
    <w:name w:val="Huisstijl-Adres Char"/>
    <w:link w:val="Huisstijl-Adres"/>
    <w:locked/>
    <w:rsid w:val="00B57CD4"/>
    <w:rPr>
      <w:rFonts w:ascii="Courier New" w:eastAsia="Times New Roman" w:hAnsi="Courier New" w:cs="Verdana"/>
      <w:noProof/>
      <w:snapToGrid w:val="0"/>
      <w:sz w:val="13"/>
      <w:szCs w:val="13"/>
      <w:lang w:val="nl-NL" w:eastAsia="nl-NL"/>
    </w:rPr>
  </w:style>
  <w:style w:type="paragraph" w:styleId="ListBullet">
    <w:name w:val="List Bullet"/>
    <w:basedOn w:val="Normal"/>
    <w:uiPriority w:val="99"/>
    <w:rsid w:val="00B57CD4"/>
    <w:pPr>
      <w:numPr>
        <w:numId w:val="3"/>
      </w:numPr>
    </w:pPr>
    <w:rPr>
      <w:noProof/>
    </w:rPr>
  </w:style>
  <w:style w:type="character" w:customStyle="1" w:styleId="Huisstijl-GegevenCharChar">
    <w:name w:val="Huisstijl-Gegeven Char Char"/>
    <w:link w:val="Huisstijl-Gegeven"/>
    <w:rsid w:val="00B57CD4"/>
    <w:rPr>
      <w:noProof/>
      <w:sz w:val="13"/>
      <w:szCs w:val="24"/>
      <w:lang w:val="nl-NL" w:eastAsia="nl-NL"/>
    </w:rPr>
  </w:style>
  <w:style w:type="paragraph" w:customStyle="1" w:styleId="Huisstijl-Gegeven">
    <w:name w:val="Huisstijl-Gegeven"/>
    <w:basedOn w:val="Normal"/>
    <w:link w:val="Huisstijl-GegevenCharChar"/>
    <w:rsid w:val="00B57CD4"/>
    <w:pPr>
      <w:spacing w:after="92" w:line="180" w:lineRule="exact"/>
    </w:pPr>
    <w:rPr>
      <w:rFonts w:ascii="Verdana" w:hAnsi="Verdana"/>
      <w:noProof/>
      <w:snapToGrid w:val="0"/>
      <w:sz w:val="13"/>
      <w:szCs w:val="24"/>
    </w:rPr>
  </w:style>
  <w:style w:type="paragraph" w:customStyle="1" w:styleId="Huisstijl-NotaKopje">
    <w:name w:val="Huisstijl-NotaKopje"/>
    <w:basedOn w:val="Huisstijl-NotaGegeven"/>
    <w:next w:val="Huisstijl-NotaGegeven"/>
    <w:uiPriority w:val="99"/>
    <w:rsid w:val="00B57CD4"/>
    <w:pPr>
      <w:spacing w:before="160" w:line="240" w:lineRule="exact"/>
    </w:pPr>
  </w:style>
  <w:style w:type="paragraph" w:customStyle="1" w:styleId="Huisstijl-Rubricering">
    <w:name w:val="Huisstijl-Rubricering"/>
    <w:basedOn w:val="Normal"/>
    <w:uiPriority w:val="99"/>
    <w:rsid w:val="00B57CD4"/>
    <w:pPr>
      <w:adjustRightInd w:val="0"/>
      <w:spacing w:line="180" w:lineRule="exact"/>
    </w:pPr>
    <w:rPr>
      <w:rFonts w:cs="Verdana-Bold"/>
      <w:b/>
      <w:bCs/>
      <w:smallCaps/>
      <w:noProof/>
      <w:sz w:val="13"/>
      <w:szCs w:val="13"/>
    </w:rPr>
  </w:style>
  <w:style w:type="paragraph" w:customStyle="1" w:styleId="Huisstijl-NAW">
    <w:name w:val="Huisstijl-NAW"/>
    <w:basedOn w:val="Normal"/>
    <w:uiPriority w:val="99"/>
    <w:rsid w:val="00B57CD4"/>
    <w:pPr>
      <w:adjustRightInd w:val="0"/>
    </w:pPr>
    <w:rPr>
      <w:rFonts w:cs="Verdana"/>
      <w:noProof/>
      <w:szCs w:val="18"/>
    </w:rPr>
  </w:style>
  <w:style w:type="paragraph" w:customStyle="1" w:styleId="Huisstijl-Retouradres">
    <w:name w:val="Huisstijl-Retouradres"/>
    <w:basedOn w:val="Normal"/>
    <w:uiPriority w:val="99"/>
    <w:rsid w:val="00B57CD4"/>
    <w:pPr>
      <w:spacing w:line="180" w:lineRule="exact"/>
    </w:pPr>
    <w:rPr>
      <w:noProof/>
      <w:sz w:val="13"/>
    </w:rPr>
  </w:style>
  <w:style w:type="paragraph" w:customStyle="1" w:styleId="Huisstijl-Kopje">
    <w:name w:val="Huisstijl-Kopje"/>
    <w:basedOn w:val="Huisstijl-Gegeven"/>
    <w:uiPriority w:val="99"/>
    <w:rsid w:val="00B57CD4"/>
    <w:pPr>
      <w:spacing w:after="0"/>
    </w:pPr>
    <w:rPr>
      <w:b/>
    </w:rPr>
  </w:style>
  <w:style w:type="paragraph" w:customStyle="1" w:styleId="Huisstijl-Voorwaarden">
    <w:name w:val="Huisstijl-Voorwaarden"/>
    <w:basedOn w:val="Normal"/>
    <w:uiPriority w:val="99"/>
    <w:rsid w:val="00B57CD4"/>
    <w:pPr>
      <w:spacing w:line="180" w:lineRule="exact"/>
    </w:pPr>
    <w:rPr>
      <w:i/>
      <w:noProof/>
      <w:sz w:val="13"/>
    </w:rPr>
  </w:style>
  <w:style w:type="paragraph" w:customStyle="1" w:styleId="Huisstijl-KixCode">
    <w:name w:val="Huisstijl-KixCode"/>
    <w:basedOn w:val="Normal"/>
    <w:uiPriority w:val="99"/>
    <w:rsid w:val="00B57CD4"/>
    <w:pPr>
      <w:spacing w:before="60"/>
    </w:pPr>
    <w:rPr>
      <w:rFonts w:ascii="KIX Barcode" w:hAnsi="KIX Barcode"/>
      <w:b/>
      <w:bCs/>
      <w:smallCaps/>
      <w:noProof/>
      <w:sz w:val="24"/>
    </w:rPr>
  </w:style>
  <w:style w:type="paragraph" w:customStyle="1" w:styleId="Huisstijl-Paginanummering">
    <w:name w:val="Huisstijl-Paginanummering"/>
    <w:basedOn w:val="Normal"/>
    <w:uiPriority w:val="99"/>
    <w:rsid w:val="00B57CD4"/>
    <w:pPr>
      <w:spacing w:line="180" w:lineRule="exact"/>
    </w:pPr>
    <w:rPr>
      <w:noProof/>
      <w:sz w:val="13"/>
    </w:rPr>
  </w:style>
  <w:style w:type="paragraph" w:styleId="ListBullet2">
    <w:name w:val="List Bullet 2"/>
    <w:basedOn w:val="Normal"/>
    <w:uiPriority w:val="99"/>
    <w:rsid w:val="00B57CD4"/>
    <w:pPr>
      <w:numPr>
        <w:numId w:val="4"/>
      </w:numPr>
      <w:tabs>
        <w:tab w:val="clear" w:pos="227"/>
        <w:tab w:val="left" w:pos="454"/>
      </w:tabs>
      <w:ind w:left="454" w:hanging="227"/>
    </w:pPr>
    <w:rPr>
      <w:noProof/>
    </w:rPr>
  </w:style>
  <w:style w:type="paragraph" w:customStyle="1" w:styleId="Default">
    <w:name w:val="Default"/>
    <w:rsid w:val="00B57CD4"/>
    <w:pPr>
      <w:autoSpaceDE w:val="0"/>
      <w:autoSpaceDN w:val="0"/>
      <w:adjustRightInd w:val="0"/>
    </w:pPr>
    <w:rPr>
      <w:rFonts w:ascii="Times New Roman" w:eastAsia="Calibri" w:hAnsi="Times New Roman" w:cs="Times New Roman"/>
      <w:color w:val="000000"/>
      <w:sz w:val="24"/>
      <w:szCs w:val="24"/>
      <w:lang w:val="nl-NL"/>
    </w:rPr>
  </w:style>
  <w:style w:type="character" w:customStyle="1" w:styleId="st1">
    <w:name w:val="st1"/>
    <w:rsid w:val="00B57CD4"/>
  </w:style>
  <w:style w:type="paragraph" w:styleId="NoSpacing">
    <w:name w:val="No Spacing"/>
    <w:uiPriority w:val="1"/>
    <w:qFormat/>
    <w:rsid w:val="00B57CD4"/>
    <w:rPr>
      <w:rFonts w:eastAsia="Calibri" w:cs="Times New Roman"/>
    </w:rPr>
  </w:style>
  <w:style w:type="paragraph" w:customStyle="1" w:styleId="CM1">
    <w:name w:val="CM1"/>
    <w:basedOn w:val="Default"/>
    <w:next w:val="Default"/>
    <w:uiPriority w:val="99"/>
    <w:rsid w:val="00B57CD4"/>
    <w:rPr>
      <w:rFonts w:eastAsia="Times New Roman"/>
      <w:color w:val="auto"/>
      <w:lang w:eastAsia="nl-NL"/>
    </w:rPr>
  </w:style>
  <w:style w:type="paragraph" w:customStyle="1" w:styleId="CM3">
    <w:name w:val="CM3"/>
    <w:basedOn w:val="Default"/>
    <w:next w:val="Default"/>
    <w:uiPriority w:val="99"/>
    <w:rsid w:val="00B57CD4"/>
    <w:rPr>
      <w:rFonts w:eastAsia="Times New Roman"/>
      <w:color w:val="auto"/>
      <w:lang w:eastAsia="nl-NL"/>
    </w:rPr>
  </w:style>
  <w:style w:type="table" w:customStyle="1" w:styleId="TableGrid1">
    <w:name w:val="Table Grid1"/>
    <w:basedOn w:val="TableNormal"/>
    <w:next w:val="TableGrid"/>
    <w:uiPriority w:val="59"/>
    <w:rsid w:val="00B57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57CD4"/>
    <w:rPr>
      <w:vertAlign w:val="superscript"/>
    </w:rPr>
  </w:style>
  <w:style w:type="paragraph" w:styleId="ListParagraph">
    <w:name w:val="List Paragraph"/>
    <w:basedOn w:val="Normal"/>
    <w:uiPriority w:val="34"/>
    <w:qFormat/>
    <w:rsid w:val="00B57CD4"/>
    <w:pPr>
      <w:ind w:left="720"/>
      <w:contextualSpacing/>
    </w:pPr>
  </w:style>
  <w:style w:type="character" w:customStyle="1" w:styleId="ms-rtethemeforecolor-2-0">
    <w:name w:val="ms-rtethemeforecolor-2-0"/>
    <w:basedOn w:val="DefaultParagraphFont"/>
    <w:rsid w:val="00B57CD4"/>
  </w:style>
  <w:style w:type="paragraph" w:styleId="PlainText">
    <w:name w:val="Plain Text"/>
    <w:basedOn w:val="Normal"/>
    <w:link w:val="PlainTextChar"/>
    <w:uiPriority w:val="99"/>
    <w:semiHidden/>
    <w:unhideWhenUsed/>
    <w:rsid w:val="00C60460"/>
    <w:rPr>
      <w:rFonts w:ascii="Consolas" w:hAnsi="Consolas" w:cs="Consolas"/>
      <w:sz w:val="21"/>
      <w:szCs w:val="21"/>
    </w:rPr>
  </w:style>
  <w:style w:type="character" w:customStyle="1" w:styleId="PlainTextChar">
    <w:name w:val="Plain Text Char"/>
    <w:basedOn w:val="DefaultParagraphFont"/>
    <w:link w:val="PlainText"/>
    <w:uiPriority w:val="99"/>
    <w:semiHidden/>
    <w:rsid w:val="00C60460"/>
    <w:rPr>
      <w:rFonts w:ascii="Consolas" w:eastAsia="Times New Roman" w:hAnsi="Consolas" w:cs="Consolas"/>
      <w:snapToGrid w:val="0"/>
      <w:sz w:val="21"/>
      <w:szCs w:val="21"/>
      <w:lang w:val="nl-NL" w:eastAsia="nl-NL"/>
    </w:rPr>
  </w:style>
  <w:style w:type="paragraph" w:customStyle="1" w:styleId="msonormal0">
    <w:name w:val="msonormal"/>
    <w:basedOn w:val="Normal"/>
    <w:rsid w:val="004F3590"/>
    <w:pPr>
      <w:snapToGrid w:val="0"/>
    </w:pPr>
    <w:rPr>
      <w:rFonts w:ascii="Times New Roman" w:hAnsi="Times New Roman"/>
      <w:snapToGrid w:val="0"/>
      <w:sz w:val="24"/>
      <w:szCs w:val="24"/>
    </w:rPr>
  </w:style>
  <w:style w:type="paragraph" w:styleId="Revision">
    <w:name w:val="Revision"/>
    <w:hidden/>
    <w:uiPriority w:val="99"/>
    <w:semiHidden/>
    <w:rsid w:val="00D36536"/>
    <w:rPr>
      <w:rFonts w:ascii="Courier New" w:eastAsia="Times New Roman" w:hAnsi="Courier New" w:cs="Times New Roman"/>
      <w:snapToGrid w:val="0"/>
      <w:sz w:val="20"/>
      <w:szCs w:val="20"/>
      <w:lang w:val="nl-NL" w:eastAsia="nl-NL"/>
    </w:rPr>
  </w:style>
  <w:style w:type="paragraph" w:styleId="IntenseQuote">
    <w:name w:val="Intense Quote"/>
    <w:basedOn w:val="Normal"/>
    <w:next w:val="Normal"/>
    <w:link w:val="IntenseQuoteChar"/>
    <w:uiPriority w:val="30"/>
    <w:qFormat/>
    <w:rsid w:val="00FB7C8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B7C88"/>
    <w:rPr>
      <w:rFonts w:ascii="Courier New" w:eastAsia="Times New Roman" w:hAnsi="Courier New" w:cs="Times New Roman"/>
      <w:i/>
      <w:iCs/>
      <w:snapToGrid w:val="0"/>
      <w:color w:val="4F81BD" w:themeColor="accent1"/>
      <w:sz w:val="20"/>
      <w:szCs w:val="20"/>
      <w:lang w:val="nl-NL" w:eastAsia="nl-NL"/>
    </w:rPr>
  </w:style>
  <w:style w:type="paragraph" w:styleId="TOCHeading">
    <w:name w:val="TOC Heading"/>
    <w:basedOn w:val="Heading1"/>
    <w:next w:val="Normal"/>
    <w:uiPriority w:val="39"/>
    <w:unhideWhenUsed/>
    <w:qFormat/>
    <w:rsid w:val="00FB7C88"/>
    <w:pPr>
      <w:keepLines/>
      <w:numPr>
        <w:numId w:val="0"/>
      </w:numPr>
      <w:spacing w:before="240" w:after="0" w:line="259" w:lineRule="auto"/>
      <w:outlineLvl w:val="9"/>
    </w:pPr>
    <w:rPr>
      <w:rFonts w:asciiTheme="majorHAnsi" w:eastAsiaTheme="majorEastAsia" w:hAnsiTheme="majorHAnsi" w:cstheme="majorBidi"/>
      <w:snapToGrid w:val="0"/>
      <w:color w:val="365F91" w:themeColor="accent1" w:themeShade="BF"/>
      <w:sz w:val="32"/>
      <w:szCs w:val="32"/>
    </w:rPr>
  </w:style>
  <w:style w:type="paragraph" w:styleId="TOC1">
    <w:name w:val="toc 1"/>
    <w:basedOn w:val="Normal"/>
    <w:next w:val="Normal"/>
    <w:autoRedefine/>
    <w:uiPriority w:val="39"/>
    <w:unhideWhenUsed/>
    <w:rsid w:val="00716FF6"/>
    <w:pPr>
      <w:spacing w:after="100" w:line="360" w:lineRule="auto"/>
    </w:pPr>
    <w:rPr>
      <w:rFonts w:ascii="Verdana" w:hAnsi="Verdana"/>
    </w:rPr>
  </w:style>
  <w:style w:type="paragraph" w:styleId="TOC2">
    <w:name w:val="toc 2"/>
    <w:basedOn w:val="Normal"/>
    <w:next w:val="Normal"/>
    <w:autoRedefine/>
    <w:uiPriority w:val="39"/>
    <w:unhideWhenUsed/>
    <w:rsid w:val="00EB7A5E"/>
    <w:pPr>
      <w:spacing w:after="100" w:line="259" w:lineRule="auto"/>
      <w:ind w:left="220"/>
    </w:pPr>
    <w:rPr>
      <w:rFonts w:eastAsiaTheme="minorEastAsia"/>
      <w:snapToGrid w:val="0"/>
    </w:rPr>
  </w:style>
  <w:style w:type="paragraph" w:styleId="TOC3">
    <w:name w:val="toc 3"/>
    <w:basedOn w:val="Normal"/>
    <w:next w:val="Normal"/>
    <w:autoRedefine/>
    <w:uiPriority w:val="39"/>
    <w:unhideWhenUsed/>
    <w:rsid w:val="00EB7A5E"/>
    <w:pPr>
      <w:spacing w:after="100" w:line="259" w:lineRule="auto"/>
      <w:ind w:left="440"/>
    </w:pPr>
    <w:rPr>
      <w:rFonts w:eastAsiaTheme="minorEastAsia"/>
      <w:snapToGrid w:val="0"/>
    </w:rPr>
  </w:style>
  <w:style w:type="table" w:styleId="TableGridLight">
    <w:name w:val="Grid Table Light"/>
    <w:basedOn w:val="TableNormal"/>
    <w:uiPriority w:val="40"/>
    <w:rsid w:val="00DB3EA2"/>
    <w:tblPr>
      <w:tblBorders>
        <w:top w:val="single" w:sz="4" w:space="0" w:color="F7A969" w:themeColor="background1" w:themeShade="BF"/>
        <w:left w:val="single" w:sz="4" w:space="0" w:color="F7A969" w:themeColor="background1" w:themeShade="BF"/>
        <w:bottom w:val="single" w:sz="4" w:space="0" w:color="F7A969" w:themeColor="background1" w:themeShade="BF"/>
        <w:right w:val="single" w:sz="4" w:space="0" w:color="F7A969" w:themeColor="background1" w:themeShade="BF"/>
        <w:insideH w:val="single" w:sz="4" w:space="0" w:color="F7A969" w:themeColor="background1" w:themeShade="BF"/>
        <w:insideV w:val="single" w:sz="4" w:space="0" w:color="F7A969" w:themeColor="background1" w:themeShade="BF"/>
      </w:tblBorders>
    </w:tblPr>
  </w:style>
  <w:style w:type="table" w:styleId="PlainTable1">
    <w:name w:val="Plain Table 1"/>
    <w:basedOn w:val="TableNormal"/>
    <w:uiPriority w:val="41"/>
    <w:rsid w:val="00DB3EA2"/>
    <w:tblPr>
      <w:tblStyleRowBandSize w:val="1"/>
      <w:tblStyleColBandSize w:val="1"/>
      <w:tblBorders>
        <w:top w:val="single" w:sz="4" w:space="0" w:color="F7A969" w:themeColor="background1" w:themeShade="BF"/>
        <w:left w:val="single" w:sz="4" w:space="0" w:color="F7A969" w:themeColor="background1" w:themeShade="BF"/>
        <w:bottom w:val="single" w:sz="4" w:space="0" w:color="F7A969" w:themeColor="background1" w:themeShade="BF"/>
        <w:right w:val="single" w:sz="4" w:space="0" w:color="F7A969" w:themeColor="background1" w:themeShade="BF"/>
        <w:insideH w:val="single" w:sz="4" w:space="0" w:color="F7A969" w:themeColor="background1" w:themeShade="BF"/>
        <w:insideV w:val="single" w:sz="4" w:space="0" w:color="F7A969" w:themeColor="background1" w:themeShade="BF"/>
      </w:tblBorders>
    </w:tblPr>
    <w:tblStylePr w:type="firstRow">
      <w:rPr>
        <w:b/>
        <w:bCs/>
      </w:rPr>
    </w:tblStylePr>
    <w:tblStylePr w:type="lastRow">
      <w:rPr>
        <w:b/>
        <w:bCs/>
      </w:rPr>
      <w:tblPr/>
      <w:tcPr>
        <w:tcBorders>
          <w:top w:val="double" w:sz="4" w:space="0" w:color="F7A969" w:themeColor="background1" w:themeShade="BF"/>
        </w:tcBorders>
      </w:tcPr>
    </w:tblStylePr>
    <w:tblStylePr w:type="firstCol">
      <w:rPr>
        <w:b/>
        <w:bCs/>
      </w:rPr>
    </w:tblStylePr>
    <w:tblStylePr w:type="lastCol">
      <w:rPr>
        <w:b/>
        <w:bCs/>
      </w:rPr>
    </w:tblStylePr>
    <w:tblStylePr w:type="band1Vert">
      <w:tblPr/>
      <w:tcPr>
        <w:shd w:val="clear" w:color="auto" w:fill="FBDCC2" w:themeFill="background1" w:themeFillShade="F2"/>
      </w:tcPr>
    </w:tblStylePr>
    <w:tblStylePr w:type="band1Horz">
      <w:tblPr/>
      <w:tcPr>
        <w:shd w:val="clear" w:color="auto" w:fill="FBDCC2" w:themeFill="background1" w:themeFillShade="F2"/>
      </w:tcPr>
    </w:tblStylePr>
  </w:style>
  <w:style w:type="paragraph" w:customStyle="1" w:styleId="xl65">
    <w:name w:val="xl65"/>
    <w:basedOn w:val="Normal"/>
    <w:rsid w:val="005B2421"/>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xl67">
    <w:name w:val="xl67"/>
    <w:basedOn w:val="Normal"/>
    <w:rsid w:val="005B2421"/>
    <w:pPr>
      <w:spacing w:before="100" w:beforeAutospacing="1" w:after="100" w:afterAutospacing="1"/>
      <w:ind w:firstLineChars="100" w:firstLine="100"/>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533">
      <w:bodyDiv w:val="1"/>
      <w:marLeft w:val="0"/>
      <w:marRight w:val="0"/>
      <w:marTop w:val="0"/>
      <w:marBottom w:val="0"/>
      <w:divBdr>
        <w:top w:val="none" w:sz="0" w:space="0" w:color="auto"/>
        <w:left w:val="none" w:sz="0" w:space="0" w:color="auto"/>
        <w:bottom w:val="none" w:sz="0" w:space="0" w:color="auto"/>
        <w:right w:val="none" w:sz="0" w:space="0" w:color="auto"/>
      </w:divBdr>
    </w:div>
    <w:div w:id="56441768">
      <w:bodyDiv w:val="1"/>
      <w:marLeft w:val="0"/>
      <w:marRight w:val="0"/>
      <w:marTop w:val="0"/>
      <w:marBottom w:val="0"/>
      <w:divBdr>
        <w:top w:val="none" w:sz="0" w:space="0" w:color="auto"/>
        <w:left w:val="none" w:sz="0" w:space="0" w:color="auto"/>
        <w:bottom w:val="none" w:sz="0" w:space="0" w:color="auto"/>
        <w:right w:val="none" w:sz="0" w:space="0" w:color="auto"/>
      </w:divBdr>
    </w:div>
    <w:div w:id="95174303">
      <w:bodyDiv w:val="1"/>
      <w:marLeft w:val="0"/>
      <w:marRight w:val="0"/>
      <w:marTop w:val="0"/>
      <w:marBottom w:val="0"/>
      <w:divBdr>
        <w:top w:val="none" w:sz="0" w:space="0" w:color="auto"/>
        <w:left w:val="none" w:sz="0" w:space="0" w:color="auto"/>
        <w:bottom w:val="none" w:sz="0" w:space="0" w:color="auto"/>
        <w:right w:val="none" w:sz="0" w:space="0" w:color="auto"/>
      </w:divBdr>
    </w:div>
    <w:div w:id="101582941">
      <w:bodyDiv w:val="1"/>
      <w:marLeft w:val="0"/>
      <w:marRight w:val="0"/>
      <w:marTop w:val="0"/>
      <w:marBottom w:val="0"/>
      <w:divBdr>
        <w:top w:val="none" w:sz="0" w:space="0" w:color="auto"/>
        <w:left w:val="none" w:sz="0" w:space="0" w:color="auto"/>
        <w:bottom w:val="none" w:sz="0" w:space="0" w:color="auto"/>
        <w:right w:val="none" w:sz="0" w:space="0" w:color="auto"/>
      </w:divBdr>
    </w:div>
    <w:div w:id="132800269">
      <w:bodyDiv w:val="1"/>
      <w:marLeft w:val="0"/>
      <w:marRight w:val="0"/>
      <w:marTop w:val="0"/>
      <w:marBottom w:val="0"/>
      <w:divBdr>
        <w:top w:val="none" w:sz="0" w:space="0" w:color="auto"/>
        <w:left w:val="none" w:sz="0" w:space="0" w:color="auto"/>
        <w:bottom w:val="none" w:sz="0" w:space="0" w:color="auto"/>
        <w:right w:val="none" w:sz="0" w:space="0" w:color="auto"/>
      </w:divBdr>
    </w:div>
    <w:div w:id="162092206">
      <w:bodyDiv w:val="1"/>
      <w:marLeft w:val="0"/>
      <w:marRight w:val="0"/>
      <w:marTop w:val="0"/>
      <w:marBottom w:val="0"/>
      <w:divBdr>
        <w:top w:val="none" w:sz="0" w:space="0" w:color="auto"/>
        <w:left w:val="none" w:sz="0" w:space="0" w:color="auto"/>
        <w:bottom w:val="none" w:sz="0" w:space="0" w:color="auto"/>
        <w:right w:val="none" w:sz="0" w:space="0" w:color="auto"/>
      </w:divBdr>
    </w:div>
    <w:div w:id="230432942">
      <w:bodyDiv w:val="1"/>
      <w:marLeft w:val="0"/>
      <w:marRight w:val="0"/>
      <w:marTop w:val="0"/>
      <w:marBottom w:val="0"/>
      <w:divBdr>
        <w:top w:val="none" w:sz="0" w:space="0" w:color="auto"/>
        <w:left w:val="none" w:sz="0" w:space="0" w:color="auto"/>
        <w:bottom w:val="none" w:sz="0" w:space="0" w:color="auto"/>
        <w:right w:val="none" w:sz="0" w:space="0" w:color="auto"/>
      </w:divBdr>
    </w:div>
    <w:div w:id="304746302">
      <w:bodyDiv w:val="1"/>
      <w:marLeft w:val="0"/>
      <w:marRight w:val="0"/>
      <w:marTop w:val="0"/>
      <w:marBottom w:val="0"/>
      <w:divBdr>
        <w:top w:val="none" w:sz="0" w:space="0" w:color="auto"/>
        <w:left w:val="none" w:sz="0" w:space="0" w:color="auto"/>
        <w:bottom w:val="none" w:sz="0" w:space="0" w:color="auto"/>
        <w:right w:val="none" w:sz="0" w:space="0" w:color="auto"/>
      </w:divBdr>
    </w:div>
    <w:div w:id="323121119">
      <w:bodyDiv w:val="1"/>
      <w:marLeft w:val="0"/>
      <w:marRight w:val="0"/>
      <w:marTop w:val="0"/>
      <w:marBottom w:val="0"/>
      <w:divBdr>
        <w:top w:val="none" w:sz="0" w:space="0" w:color="auto"/>
        <w:left w:val="none" w:sz="0" w:space="0" w:color="auto"/>
        <w:bottom w:val="none" w:sz="0" w:space="0" w:color="auto"/>
        <w:right w:val="none" w:sz="0" w:space="0" w:color="auto"/>
      </w:divBdr>
    </w:div>
    <w:div w:id="326131956">
      <w:bodyDiv w:val="1"/>
      <w:marLeft w:val="0"/>
      <w:marRight w:val="0"/>
      <w:marTop w:val="0"/>
      <w:marBottom w:val="0"/>
      <w:divBdr>
        <w:top w:val="none" w:sz="0" w:space="0" w:color="auto"/>
        <w:left w:val="none" w:sz="0" w:space="0" w:color="auto"/>
        <w:bottom w:val="none" w:sz="0" w:space="0" w:color="auto"/>
        <w:right w:val="none" w:sz="0" w:space="0" w:color="auto"/>
      </w:divBdr>
    </w:div>
    <w:div w:id="357236845">
      <w:bodyDiv w:val="1"/>
      <w:marLeft w:val="0"/>
      <w:marRight w:val="0"/>
      <w:marTop w:val="0"/>
      <w:marBottom w:val="0"/>
      <w:divBdr>
        <w:top w:val="none" w:sz="0" w:space="0" w:color="auto"/>
        <w:left w:val="none" w:sz="0" w:space="0" w:color="auto"/>
        <w:bottom w:val="none" w:sz="0" w:space="0" w:color="auto"/>
        <w:right w:val="none" w:sz="0" w:space="0" w:color="auto"/>
      </w:divBdr>
    </w:div>
    <w:div w:id="361201411">
      <w:bodyDiv w:val="1"/>
      <w:marLeft w:val="0"/>
      <w:marRight w:val="0"/>
      <w:marTop w:val="0"/>
      <w:marBottom w:val="0"/>
      <w:divBdr>
        <w:top w:val="none" w:sz="0" w:space="0" w:color="auto"/>
        <w:left w:val="none" w:sz="0" w:space="0" w:color="auto"/>
        <w:bottom w:val="none" w:sz="0" w:space="0" w:color="auto"/>
        <w:right w:val="none" w:sz="0" w:space="0" w:color="auto"/>
      </w:divBdr>
    </w:div>
    <w:div w:id="409737589">
      <w:bodyDiv w:val="1"/>
      <w:marLeft w:val="0"/>
      <w:marRight w:val="0"/>
      <w:marTop w:val="0"/>
      <w:marBottom w:val="0"/>
      <w:divBdr>
        <w:top w:val="none" w:sz="0" w:space="0" w:color="auto"/>
        <w:left w:val="none" w:sz="0" w:space="0" w:color="auto"/>
        <w:bottom w:val="none" w:sz="0" w:space="0" w:color="auto"/>
        <w:right w:val="none" w:sz="0" w:space="0" w:color="auto"/>
      </w:divBdr>
    </w:div>
    <w:div w:id="445320446">
      <w:bodyDiv w:val="1"/>
      <w:marLeft w:val="0"/>
      <w:marRight w:val="0"/>
      <w:marTop w:val="0"/>
      <w:marBottom w:val="0"/>
      <w:divBdr>
        <w:top w:val="none" w:sz="0" w:space="0" w:color="auto"/>
        <w:left w:val="none" w:sz="0" w:space="0" w:color="auto"/>
        <w:bottom w:val="none" w:sz="0" w:space="0" w:color="auto"/>
        <w:right w:val="none" w:sz="0" w:space="0" w:color="auto"/>
      </w:divBdr>
    </w:div>
    <w:div w:id="446972829">
      <w:bodyDiv w:val="1"/>
      <w:marLeft w:val="0"/>
      <w:marRight w:val="0"/>
      <w:marTop w:val="0"/>
      <w:marBottom w:val="0"/>
      <w:divBdr>
        <w:top w:val="none" w:sz="0" w:space="0" w:color="auto"/>
        <w:left w:val="none" w:sz="0" w:space="0" w:color="auto"/>
        <w:bottom w:val="none" w:sz="0" w:space="0" w:color="auto"/>
        <w:right w:val="none" w:sz="0" w:space="0" w:color="auto"/>
      </w:divBdr>
    </w:div>
    <w:div w:id="459307354">
      <w:bodyDiv w:val="1"/>
      <w:marLeft w:val="0"/>
      <w:marRight w:val="0"/>
      <w:marTop w:val="0"/>
      <w:marBottom w:val="0"/>
      <w:divBdr>
        <w:top w:val="none" w:sz="0" w:space="0" w:color="auto"/>
        <w:left w:val="none" w:sz="0" w:space="0" w:color="auto"/>
        <w:bottom w:val="none" w:sz="0" w:space="0" w:color="auto"/>
        <w:right w:val="none" w:sz="0" w:space="0" w:color="auto"/>
      </w:divBdr>
    </w:div>
    <w:div w:id="480274178">
      <w:bodyDiv w:val="1"/>
      <w:marLeft w:val="0"/>
      <w:marRight w:val="0"/>
      <w:marTop w:val="0"/>
      <w:marBottom w:val="0"/>
      <w:divBdr>
        <w:top w:val="none" w:sz="0" w:space="0" w:color="auto"/>
        <w:left w:val="none" w:sz="0" w:space="0" w:color="auto"/>
        <w:bottom w:val="none" w:sz="0" w:space="0" w:color="auto"/>
        <w:right w:val="none" w:sz="0" w:space="0" w:color="auto"/>
      </w:divBdr>
    </w:div>
    <w:div w:id="483619757">
      <w:bodyDiv w:val="1"/>
      <w:marLeft w:val="0"/>
      <w:marRight w:val="0"/>
      <w:marTop w:val="0"/>
      <w:marBottom w:val="0"/>
      <w:divBdr>
        <w:top w:val="none" w:sz="0" w:space="0" w:color="auto"/>
        <w:left w:val="none" w:sz="0" w:space="0" w:color="auto"/>
        <w:bottom w:val="none" w:sz="0" w:space="0" w:color="auto"/>
        <w:right w:val="none" w:sz="0" w:space="0" w:color="auto"/>
      </w:divBdr>
    </w:div>
    <w:div w:id="496967432">
      <w:bodyDiv w:val="1"/>
      <w:marLeft w:val="0"/>
      <w:marRight w:val="0"/>
      <w:marTop w:val="0"/>
      <w:marBottom w:val="0"/>
      <w:divBdr>
        <w:top w:val="none" w:sz="0" w:space="0" w:color="auto"/>
        <w:left w:val="none" w:sz="0" w:space="0" w:color="auto"/>
        <w:bottom w:val="none" w:sz="0" w:space="0" w:color="auto"/>
        <w:right w:val="none" w:sz="0" w:space="0" w:color="auto"/>
      </w:divBdr>
    </w:div>
    <w:div w:id="517744015">
      <w:bodyDiv w:val="1"/>
      <w:marLeft w:val="0"/>
      <w:marRight w:val="0"/>
      <w:marTop w:val="0"/>
      <w:marBottom w:val="0"/>
      <w:divBdr>
        <w:top w:val="none" w:sz="0" w:space="0" w:color="auto"/>
        <w:left w:val="none" w:sz="0" w:space="0" w:color="auto"/>
        <w:bottom w:val="none" w:sz="0" w:space="0" w:color="auto"/>
        <w:right w:val="none" w:sz="0" w:space="0" w:color="auto"/>
      </w:divBdr>
    </w:div>
    <w:div w:id="547030932">
      <w:bodyDiv w:val="1"/>
      <w:marLeft w:val="0"/>
      <w:marRight w:val="0"/>
      <w:marTop w:val="0"/>
      <w:marBottom w:val="0"/>
      <w:divBdr>
        <w:top w:val="none" w:sz="0" w:space="0" w:color="auto"/>
        <w:left w:val="none" w:sz="0" w:space="0" w:color="auto"/>
        <w:bottom w:val="none" w:sz="0" w:space="0" w:color="auto"/>
        <w:right w:val="none" w:sz="0" w:space="0" w:color="auto"/>
      </w:divBdr>
    </w:div>
    <w:div w:id="571743848">
      <w:bodyDiv w:val="1"/>
      <w:marLeft w:val="0"/>
      <w:marRight w:val="0"/>
      <w:marTop w:val="0"/>
      <w:marBottom w:val="0"/>
      <w:divBdr>
        <w:top w:val="none" w:sz="0" w:space="0" w:color="auto"/>
        <w:left w:val="none" w:sz="0" w:space="0" w:color="auto"/>
        <w:bottom w:val="none" w:sz="0" w:space="0" w:color="auto"/>
        <w:right w:val="none" w:sz="0" w:space="0" w:color="auto"/>
      </w:divBdr>
    </w:div>
    <w:div w:id="573055342">
      <w:bodyDiv w:val="1"/>
      <w:marLeft w:val="0"/>
      <w:marRight w:val="0"/>
      <w:marTop w:val="0"/>
      <w:marBottom w:val="0"/>
      <w:divBdr>
        <w:top w:val="none" w:sz="0" w:space="0" w:color="auto"/>
        <w:left w:val="none" w:sz="0" w:space="0" w:color="auto"/>
        <w:bottom w:val="none" w:sz="0" w:space="0" w:color="auto"/>
        <w:right w:val="none" w:sz="0" w:space="0" w:color="auto"/>
      </w:divBdr>
    </w:div>
    <w:div w:id="590891717">
      <w:bodyDiv w:val="1"/>
      <w:marLeft w:val="0"/>
      <w:marRight w:val="0"/>
      <w:marTop w:val="0"/>
      <w:marBottom w:val="0"/>
      <w:divBdr>
        <w:top w:val="none" w:sz="0" w:space="0" w:color="auto"/>
        <w:left w:val="none" w:sz="0" w:space="0" w:color="auto"/>
        <w:bottom w:val="none" w:sz="0" w:space="0" w:color="auto"/>
        <w:right w:val="none" w:sz="0" w:space="0" w:color="auto"/>
      </w:divBdr>
    </w:div>
    <w:div w:id="619579235">
      <w:bodyDiv w:val="1"/>
      <w:marLeft w:val="0"/>
      <w:marRight w:val="0"/>
      <w:marTop w:val="0"/>
      <w:marBottom w:val="0"/>
      <w:divBdr>
        <w:top w:val="none" w:sz="0" w:space="0" w:color="auto"/>
        <w:left w:val="none" w:sz="0" w:space="0" w:color="auto"/>
        <w:bottom w:val="none" w:sz="0" w:space="0" w:color="auto"/>
        <w:right w:val="none" w:sz="0" w:space="0" w:color="auto"/>
      </w:divBdr>
    </w:div>
    <w:div w:id="632175362">
      <w:bodyDiv w:val="1"/>
      <w:marLeft w:val="0"/>
      <w:marRight w:val="0"/>
      <w:marTop w:val="0"/>
      <w:marBottom w:val="0"/>
      <w:divBdr>
        <w:top w:val="none" w:sz="0" w:space="0" w:color="auto"/>
        <w:left w:val="none" w:sz="0" w:space="0" w:color="auto"/>
        <w:bottom w:val="none" w:sz="0" w:space="0" w:color="auto"/>
        <w:right w:val="none" w:sz="0" w:space="0" w:color="auto"/>
      </w:divBdr>
    </w:div>
    <w:div w:id="653946404">
      <w:bodyDiv w:val="1"/>
      <w:marLeft w:val="0"/>
      <w:marRight w:val="0"/>
      <w:marTop w:val="0"/>
      <w:marBottom w:val="0"/>
      <w:divBdr>
        <w:top w:val="none" w:sz="0" w:space="0" w:color="auto"/>
        <w:left w:val="none" w:sz="0" w:space="0" w:color="auto"/>
        <w:bottom w:val="none" w:sz="0" w:space="0" w:color="auto"/>
        <w:right w:val="none" w:sz="0" w:space="0" w:color="auto"/>
      </w:divBdr>
      <w:divsChild>
        <w:div w:id="1653942460">
          <w:marLeft w:val="0"/>
          <w:marRight w:val="0"/>
          <w:marTop w:val="0"/>
          <w:marBottom w:val="0"/>
          <w:divBdr>
            <w:top w:val="none" w:sz="0" w:space="0" w:color="auto"/>
            <w:left w:val="none" w:sz="0" w:space="0" w:color="auto"/>
            <w:bottom w:val="none" w:sz="0" w:space="0" w:color="auto"/>
            <w:right w:val="none" w:sz="0" w:space="0" w:color="auto"/>
          </w:divBdr>
          <w:divsChild>
            <w:div w:id="1734308907">
              <w:marLeft w:val="0"/>
              <w:marRight w:val="0"/>
              <w:marTop w:val="120"/>
              <w:marBottom w:val="0"/>
              <w:divBdr>
                <w:top w:val="none" w:sz="0" w:space="0" w:color="auto"/>
                <w:left w:val="none" w:sz="0" w:space="0" w:color="auto"/>
                <w:bottom w:val="none" w:sz="0" w:space="0" w:color="auto"/>
                <w:right w:val="none" w:sz="0" w:space="0" w:color="auto"/>
              </w:divBdr>
            </w:div>
            <w:div w:id="832528013">
              <w:marLeft w:val="0"/>
              <w:marRight w:val="0"/>
              <w:marTop w:val="0"/>
              <w:marBottom w:val="0"/>
              <w:divBdr>
                <w:top w:val="none" w:sz="0" w:space="0" w:color="auto"/>
                <w:left w:val="none" w:sz="0" w:space="0" w:color="auto"/>
                <w:bottom w:val="none" w:sz="0" w:space="0" w:color="auto"/>
                <w:right w:val="none" w:sz="0" w:space="0" w:color="auto"/>
              </w:divBdr>
            </w:div>
          </w:divsChild>
        </w:div>
        <w:div w:id="2124567032">
          <w:marLeft w:val="0"/>
          <w:marRight w:val="0"/>
          <w:marTop w:val="0"/>
          <w:marBottom w:val="0"/>
          <w:divBdr>
            <w:top w:val="none" w:sz="0" w:space="0" w:color="auto"/>
            <w:left w:val="none" w:sz="0" w:space="0" w:color="auto"/>
            <w:bottom w:val="none" w:sz="0" w:space="0" w:color="auto"/>
            <w:right w:val="none" w:sz="0" w:space="0" w:color="auto"/>
          </w:divBdr>
          <w:divsChild>
            <w:div w:id="1308363461">
              <w:marLeft w:val="0"/>
              <w:marRight w:val="0"/>
              <w:marTop w:val="120"/>
              <w:marBottom w:val="0"/>
              <w:divBdr>
                <w:top w:val="none" w:sz="0" w:space="0" w:color="auto"/>
                <w:left w:val="none" w:sz="0" w:space="0" w:color="auto"/>
                <w:bottom w:val="none" w:sz="0" w:space="0" w:color="auto"/>
                <w:right w:val="none" w:sz="0" w:space="0" w:color="auto"/>
              </w:divBdr>
            </w:div>
            <w:div w:id="8331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5195">
      <w:bodyDiv w:val="1"/>
      <w:marLeft w:val="0"/>
      <w:marRight w:val="0"/>
      <w:marTop w:val="0"/>
      <w:marBottom w:val="0"/>
      <w:divBdr>
        <w:top w:val="none" w:sz="0" w:space="0" w:color="auto"/>
        <w:left w:val="none" w:sz="0" w:space="0" w:color="auto"/>
        <w:bottom w:val="none" w:sz="0" w:space="0" w:color="auto"/>
        <w:right w:val="none" w:sz="0" w:space="0" w:color="auto"/>
      </w:divBdr>
      <w:divsChild>
        <w:div w:id="265117353">
          <w:marLeft w:val="0"/>
          <w:marRight w:val="0"/>
          <w:marTop w:val="0"/>
          <w:marBottom w:val="0"/>
          <w:divBdr>
            <w:top w:val="none" w:sz="0" w:space="0" w:color="auto"/>
            <w:left w:val="none" w:sz="0" w:space="0" w:color="auto"/>
            <w:bottom w:val="none" w:sz="0" w:space="0" w:color="auto"/>
            <w:right w:val="none" w:sz="0" w:space="0" w:color="auto"/>
          </w:divBdr>
          <w:divsChild>
            <w:div w:id="794298516">
              <w:marLeft w:val="0"/>
              <w:marRight w:val="0"/>
              <w:marTop w:val="0"/>
              <w:marBottom w:val="0"/>
              <w:divBdr>
                <w:top w:val="none" w:sz="0" w:space="0" w:color="auto"/>
                <w:left w:val="none" w:sz="0" w:space="0" w:color="auto"/>
                <w:bottom w:val="none" w:sz="0" w:space="0" w:color="auto"/>
                <w:right w:val="none" w:sz="0" w:space="0" w:color="auto"/>
              </w:divBdr>
              <w:divsChild>
                <w:div w:id="320502881">
                  <w:marLeft w:val="0"/>
                  <w:marRight w:val="0"/>
                  <w:marTop w:val="0"/>
                  <w:marBottom w:val="0"/>
                  <w:divBdr>
                    <w:top w:val="none" w:sz="0" w:space="0" w:color="auto"/>
                    <w:left w:val="none" w:sz="0" w:space="0" w:color="auto"/>
                    <w:bottom w:val="none" w:sz="0" w:space="0" w:color="auto"/>
                    <w:right w:val="none" w:sz="0" w:space="0" w:color="auto"/>
                  </w:divBdr>
                  <w:divsChild>
                    <w:div w:id="1932199290">
                      <w:marLeft w:val="0"/>
                      <w:marRight w:val="0"/>
                      <w:marTop w:val="0"/>
                      <w:marBottom w:val="0"/>
                      <w:divBdr>
                        <w:top w:val="none" w:sz="0" w:space="0" w:color="auto"/>
                        <w:left w:val="none" w:sz="0" w:space="0" w:color="auto"/>
                        <w:bottom w:val="none" w:sz="0" w:space="0" w:color="auto"/>
                        <w:right w:val="none" w:sz="0" w:space="0" w:color="auto"/>
                      </w:divBdr>
                      <w:divsChild>
                        <w:div w:id="761875968">
                          <w:marLeft w:val="0"/>
                          <w:marRight w:val="0"/>
                          <w:marTop w:val="0"/>
                          <w:marBottom w:val="0"/>
                          <w:divBdr>
                            <w:top w:val="none" w:sz="0" w:space="0" w:color="auto"/>
                            <w:left w:val="none" w:sz="0" w:space="0" w:color="auto"/>
                            <w:bottom w:val="none" w:sz="0" w:space="0" w:color="auto"/>
                            <w:right w:val="none" w:sz="0" w:space="0" w:color="auto"/>
                          </w:divBdr>
                          <w:divsChild>
                            <w:div w:id="78211627">
                              <w:marLeft w:val="0"/>
                              <w:marRight w:val="0"/>
                              <w:marTop w:val="0"/>
                              <w:marBottom w:val="0"/>
                              <w:divBdr>
                                <w:top w:val="none" w:sz="0" w:space="0" w:color="auto"/>
                                <w:left w:val="none" w:sz="0" w:space="0" w:color="auto"/>
                                <w:bottom w:val="none" w:sz="0" w:space="0" w:color="auto"/>
                                <w:right w:val="none" w:sz="0" w:space="0" w:color="auto"/>
                              </w:divBdr>
                              <w:divsChild>
                                <w:div w:id="1319698959">
                                  <w:marLeft w:val="0"/>
                                  <w:marRight w:val="0"/>
                                  <w:marTop w:val="0"/>
                                  <w:marBottom w:val="0"/>
                                  <w:divBdr>
                                    <w:top w:val="none" w:sz="0" w:space="0" w:color="auto"/>
                                    <w:left w:val="none" w:sz="0" w:space="0" w:color="auto"/>
                                    <w:bottom w:val="none" w:sz="0" w:space="0" w:color="auto"/>
                                    <w:right w:val="none" w:sz="0" w:space="0" w:color="auto"/>
                                  </w:divBdr>
                                  <w:divsChild>
                                    <w:div w:id="823086267">
                                      <w:marLeft w:val="0"/>
                                      <w:marRight w:val="0"/>
                                      <w:marTop w:val="0"/>
                                      <w:marBottom w:val="0"/>
                                      <w:divBdr>
                                        <w:top w:val="none" w:sz="0" w:space="0" w:color="auto"/>
                                        <w:left w:val="none" w:sz="0" w:space="0" w:color="auto"/>
                                        <w:bottom w:val="none" w:sz="0" w:space="0" w:color="auto"/>
                                        <w:right w:val="none" w:sz="0" w:space="0" w:color="auto"/>
                                      </w:divBdr>
                                      <w:divsChild>
                                        <w:div w:id="1679648419">
                                          <w:marLeft w:val="0"/>
                                          <w:marRight w:val="0"/>
                                          <w:marTop w:val="0"/>
                                          <w:marBottom w:val="0"/>
                                          <w:divBdr>
                                            <w:top w:val="none" w:sz="0" w:space="0" w:color="auto"/>
                                            <w:left w:val="none" w:sz="0" w:space="0" w:color="auto"/>
                                            <w:bottom w:val="none" w:sz="0" w:space="0" w:color="auto"/>
                                            <w:right w:val="none" w:sz="0" w:space="0" w:color="auto"/>
                                          </w:divBdr>
                                          <w:divsChild>
                                            <w:div w:id="665287344">
                                              <w:marLeft w:val="0"/>
                                              <w:marRight w:val="0"/>
                                              <w:marTop w:val="0"/>
                                              <w:marBottom w:val="0"/>
                                              <w:divBdr>
                                                <w:top w:val="none" w:sz="0" w:space="0" w:color="auto"/>
                                                <w:left w:val="none" w:sz="0" w:space="0" w:color="auto"/>
                                                <w:bottom w:val="none" w:sz="0" w:space="0" w:color="auto"/>
                                                <w:right w:val="none" w:sz="0" w:space="0" w:color="auto"/>
                                              </w:divBdr>
                                              <w:divsChild>
                                                <w:div w:id="1192690562">
                                                  <w:marLeft w:val="-150"/>
                                                  <w:marRight w:val="-150"/>
                                                  <w:marTop w:val="0"/>
                                                  <w:marBottom w:val="0"/>
                                                  <w:divBdr>
                                                    <w:top w:val="none" w:sz="0" w:space="0" w:color="auto"/>
                                                    <w:left w:val="none" w:sz="0" w:space="0" w:color="auto"/>
                                                    <w:bottom w:val="none" w:sz="0" w:space="0" w:color="auto"/>
                                                    <w:right w:val="none" w:sz="0" w:space="0" w:color="auto"/>
                                                  </w:divBdr>
                                                  <w:divsChild>
                                                    <w:div w:id="1579942487">
                                                      <w:marLeft w:val="0"/>
                                                      <w:marRight w:val="0"/>
                                                      <w:marTop w:val="0"/>
                                                      <w:marBottom w:val="0"/>
                                                      <w:divBdr>
                                                        <w:top w:val="none" w:sz="0" w:space="0" w:color="auto"/>
                                                        <w:left w:val="none" w:sz="0" w:space="0" w:color="auto"/>
                                                        <w:bottom w:val="none" w:sz="0" w:space="0" w:color="auto"/>
                                                        <w:right w:val="none" w:sz="0" w:space="0" w:color="auto"/>
                                                      </w:divBdr>
                                                      <w:divsChild>
                                                        <w:div w:id="2096583018">
                                                          <w:marLeft w:val="0"/>
                                                          <w:marRight w:val="0"/>
                                                          <w:marTop w:val="0"/>
                                                          <w:marBottom w:val="0"/>
                                                          <w:divBdr>
                                                            <w:top w:val="none" w:sz="0" w:space="0" w:color="auto"/>
                                                            <w:left w:val="none" w:sz="0" w:space="0" w:color="auto"/>
                                                            <w:bottom w:val="none" w:sz="0" w:space="0" w:color="auto"/>
                                                            <w:right w:val="none" w:sz="0" w:space="0" w:color="auto"/>
                                                          </w:divBdr>
                                                          <w:divsChild>
                                                            <w:div w:id="132606750">
                                                              <w:marLeft w:val="0"/>
                                                              <w:marRight w:val="0"/>
                                                              <w:marTop w:val="0"/>
                                                              <w:marBottom w:val="0"/>
                                                              <w:divBdr>
                                                                <w:top w:val="none" w:sz="0" w:space="0" w:color="auto"/>
                                                                <w:left w:val="none" w:sz="0" w:space="0" w:color="auto"/>
                                                                <w:bottom w:val="none" w:sz="0" w:space="0" w:color="auto"/>
                                                                <w:right w:val="none" w:sz="0" w:space="0" w:color="auto"/>
                                                              </w:divBdr>
                                                              <w:divsChild>
                                                                <w:div w:id="9401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9181548">
      <w:bodyDiv w:val="1"/>
      <w:marLeft w:val="0"/>
      <w:marRight w:val="0"/>
      <w:marTop w:val="0"/>
      <w:marBottom w:val="0"/>
      <w:divBdr>
        <w:top w:val="none" w:sz="0" w:space="0" w:color="auto"/>
        <w:left w:val="none" w:sz="0" w:space="0" w:color="auto"/>
        <w:bottom w:val="none" w:sz="0" w:space="0" w:color="auto"/>
        <w:right w:val="none" w:sz="0" w:space="0" w:color="auto"/>
      </w:divBdr>
    </w:div>
    <w:div w:id="797139040">
      <w:bodyDiv w:val="1"/>
      <w:marLeft w:val="0"/>
      <w:marRight w:val="0"/>
      <w:marTop w:val="0"/>
      <w:marBottom w:val="0"/>
      <w:divBdr>
        <w:top w:val="none" w:sz="0" w:space="0" w:color="auto"/>
        <w:left w:val="none" w:sz="0" w:space="0" w:color="auto"/>
        <w:bottom w:val="none" w:sz="0" w:space="0" w:color="auto"/>
        <w:right w:val="none" w:sz="0" w:space="0" w:color="auto"/>
      </w:divBdr>
    </w:div>
    <w:div w:id="815032267">
      <w:bodyDiv w:val="1"/>
      <w:marLeft w:val="0"/>
      <w:marRight w:val="0"/>
      <w:marTop w:val="0"/>
      <w:marBottom w:val="0"/>
      <w:divBdr>
        <w:top w:val="none" w:sz="0" w:space="0" w:color="auto"/>
        <w:left w:val="none" w:sz="0" w:space="0" w:color="auto"/>
        <w:bottom w:val="none" w:sz="0" w:space="0" w:color="auto"/>
        <w:right w:val="none" w:sz="0" w:space="0" w:color="auto"/>
      </w:divBdr>
    </w:div>
    <w:div w:id="833105663">
      <w:bodyDiv w:val="1"/>
      <w:marLeft w:val="0"/>
      <w:marRight w:val="0"/>
      <w:marTop w:val="0"/>
      <w:marBottom w:val="0"/>
      <w:divBdr>
        <w:top w:val="none" w:sz="0" w:space="0" w:color="auto"/>
        <w:left w:val="none" w:sz="0" w:space="0" w:color="auto"/>
        <w:bottom w:val="none" w:sz="0" w:space="0" w:color="auto"/>
        <w:right w:val="none" w:sz="0" w:space="0" w:color="auto"/>
      </w:divBdr>
    </w:div>
    <w:div w:id="938412086">
      <w:bodyDiv w:val="1"/>
      <w:marLeft w:val="0"/>
      <w:marRight w:val="0"/>
      <w:marTop w:val="0"/>
      <w:marBottom w:val="0"/>
      <w:divBdr>
        <w:top w:val="none" w:sz="0" w:space="0" w:color="auto"/>
        <w:left w:val="none" w:sz="0" w:space="0" w:color="auto"/>
        <w:bottom w:val="none" w:sz="0" w:space="0" w:color="auto"/>
        <w:right w:val="none" w:sz="0" w:space="0" w:color="auto"/>
      </w:divBdr>
    </w:div>
    <w:div w:id="940912957">
      <w:bodyDiv w:val="1"/>
      <w:marLeft w:val="0"/>
      <w:marRight w:val="0"/>
      <w:marTop w:val="0"/>
      <w:marBottom w:val="0"/>
      <w:divBdr>
        <w:top w:val="none" w:sz="0" w:space="0" w:color="auto"/>
        <w:left w:val="none" w:sz="0" w:space="0" w:color="auto"/>
        <w:bottom w:val="none" w:sz="0" w:space="0" w:color="auto"/>
        <w:right w:val="none" w:sz="0" w:space="0" w:color="auto"/>
      </w:divBdr>
    </w:div>
    <w:div w:id="954822998">
      <w:bodyDiv w:val="1"/>
      <w:marLeft w:val="0"/>
      <w:marRight w:val="0"/>
      <w:marTop w:val="0"/>
      <w:marBottom w:val="0"/>
      <w:divBdr>
        <w:top w:val="none" w:sz="0" w:space="0" w:color="auto"/>
        <w:left w:val="none" w:sz="0" w:space="0" w:color="auto"/>
        <w:bottom w:val="none" w:sz="0" w:space="0" w:color="auto"/>
        <w:right w:val="none" w:sz="0" w:space="0" w:color="auto"/>
      </w:divBdr>
    </w:div>
    <w:div w:id="965306904">
      <w:bodyDiv w:val="1"/>
      <w:marLeft w:val="0"/>
      <w:marRight w:val="0"/>
      <w:marTop w:val="0"/>
      <w:marBottom w:val="0"/>
      <w:divBdr>
        <w:top w:val="none" w:sz="0" w:space="0" w:color="auto"/>
        <w:left w:val="none" w:sz="0" w:space="0" w:color="auto"/>
        <w:bottom w:val="none" w:sz="0" w:space="0" w:color="auto"/>
        <w:right w:val="none" w:sz="0" w:space="0" w:color="auto"/>
      </w:divBdr>
    </w:div>
    <w:div w:id="977685064">
      <w:bodyDiv w:val="1"/>
      <w:marLeft w:val="0"/>
      <w:marRight w:val="0"/>
      <w:marTop w:val="0"/>
      <w:marBottom w:val="0"/>
      <w:divBdr>
        <w:top w:val="none" w:sz="0" w:space="0" w:color="auto"/>
        <w:left w:val="none" w:sz="0" w:space="0" w:color="auto"/>
        <w:bottom w:val="none" w:sz="0" w:space="0" w:color="auto"/>
        <w:right w:val="none" w:sz="0" w:space="0" w:color="auto"/>
      </w:divBdr>
    </w:div>
    <w:div w:id="978924169">
      <w:bodyDiv w:val="1"/>
      <w:marLeft w:val="0"/>
      <w:marRight w:val="0"/>
      <w:marTop w:val="0"/>
      <w:marBottom w:val="0"/>
      <w:divBdr>
        <w:top w:val="none" w:sz="0" w:space="0" w:color="auto"/>
        <w:left w:val="none" w:sz="0" w:space="0" w:color="auto"/>
        <w:bottom w:val="none" w:sz="0" w:space="0" w:color="auto"/>
        <w:right w:val="none" w:sz="0" w:space="0" w:color="auto"/>
      </w:divBdr>
    </w:div>
    <w:div w:id="1011760866">
      <w:bodyDiv w:val="1"/>
      <w:marLeft w:val="0"/>
      <w:marRight w:val="0"/>
      <w:marTop w:val="0"/>
      <w:marBottom w:val="0"/>
      <w:divBdr>
        <w:top w:val="none" w:sz="0" w:space="0" w:color="auto"/>
        <w:left w:val="none" w:sz="0" w:space="0" w:color="auto"/>
        <w:bottom w:val="none" w:sz="0" w:space="0" w:color="auto"/>
        <w:right w:val="none" w:sz="0" w:space="0" w:color="auto"/>
      </w:divBdr>
    </w:div>
    <w:div w:id="1119181025">
      <w:bodyDiv w:val="1"/>
      <w:marLeft w:val="0"/>
      <w:marRight w:val="0"/>
      <w:marTop w:val="0"/>
      <w:marBottom w:val="0"/>
      <w:divBdr>
        <w:top w:val="none" w:sz="0" w:space="0" w:color="auto"/>
        <w:left w:val="none" w:sz="0" w:space="0" w:color="auto"/>
        <w:bottom w:val="none" w:sz="0" w:space="0" w:color="auto"/>
        <w:right w:val="none" w:sz="0" w:space="0" w:color="auto"/>
      </w:divBdr>
    </w:div>
    <w:div w:id="1189029150">
      <w:bodyDiv w:val="1"/>
      <w:marLeft w:val="0"/>
      <w:marRight w:val="0"/>
      <w:marTop w:val="0"/>
      <w:marBottom w:val="0"/>
      <w:divBdr>
        <w:top w:val="none" w:sz="0" w:space="0" w:color="auto"/>
        <w:left w:val="none" w:sz="0" w:space="0" w:color="auto"/>
        <w:bottom w:val="none" w:sz="0" w:space="0" w:color="auto"/>
        <w:right w:val="none" w:sz="0" w:space="0" w:color="auto"/>
      </w:divBdr>
    </w:div>
    <w:div w:id="1240410221">
      <w:bodyDiv w:val="1"/>
      <w:marLeft w:val="0"/>
      <w:marRight w:val="0"/>
      <w:marTop w:val="0"/>
      <w:marBottom w:val="0"/>
      <w:divBdr>
        <w:top w:val="none" w:sz="0" w:space="0" w:color="auto"/>
        <w:left w:val="none" w:sz="0" w:space="0" w:color="auto"/>
        <w:bottom w:val="none" w:sz="0" w:space="0" w:color="auto"/>
        <w:right w:val="none" w:sz="0" w:space="0" w:color="auto"/>
      </w:divBdr>
    </w:div>
    <w:div w:id="1282760772">
      <w:bodyDiv w:val="1"/>
      <w:marLeft w:val="0"/>
      <w:marRight w:val="0"/>
      <w:marTop w:val="0"/>
      <w:marBottom w:val="0"/>
      <w:divBdr>
        <w:top w:val="none" w:sz="0" w:space="0" w:color="auto"/>
        <w:left w:val="none" w:sz="0" w:space="0" w:color="auto"/>
        <w:bottom w:val="none" w:sz="0" w:space="0" w:color="auto"/>
        <w:right w:val="none" w:sz="0" w:space="0" w:color="auto"/>
      </w:divBdr>
    </w:div>
    <w:div w:id="1305163059">
      <w:bodyDiv w:val="1"/>
      <w:marLeft w:val="0"/>
      <w:marRight w:val="0"/>
      <w:marTop w:val="0"/>
      <w:marBottom w:val="0"/>
      <w:divBdr>
        <w:top w:val="none" w:sz="0" w:space="0" w:color="auto"/>
        <w:left w:val="none" w:sz="0" w:space="0" w:color="auto"/>
        <w:bottom w:val="none" w:sz="0" w:space="0" w:color="auto"/>
        <w:right w:val="none" w:sz="0" w:space="0" w:color="auto"/>
      </w:divBdr>
    </w:div>
    <w:div w:id="1318608996">
      <w:bodyDiv w:val="1"/>
      <w:marLeft w:val="0"/>
      <w:marRight w:val="0"/>
      <w:marTop w:val="0"/>
      <w:marBottom w:val="0"/>
      <w:divBdr>
        <w:top w:val="none" w:sz="0" w:space="0" w:color="auto"/>
        <w:left w:val="none" w:sz="0" w:space="0" w:color="auto"/>
        <w:bottom w:val="none" w:sz="0" w:space="0" w:color="auto"/>
        <w:right w:val="none" w:sz="0" w:space="0" w:color="auto"/>
      </w:divBdr>
    </w:div>
    <w:div w:id="1359312766">
      <w:bodyDiv w:val="1"/>
      <w:marLeft w:val="0"/>
      <w:marRight w:val="0"/>
      <w:marTop w:val="0"/>
      <w:marBottom w:val="0"/>
      <w:divBdr>
        <w:top w:val="none" w:sz="0" w:space="0" w:color="auto"/>
        <w:left w:val="none" w:sz="0" w:space="0" w:color="auto"/>
        <w:bottom w:val="none" w:sz="0" w:space="0" w:color="auto"/>
        <w:right w:val="none" w:sz="0" w:space="0" w:color="auto"/>
      </w:divBdr>
    </w:div>
    <w:div w:id="1392268492">
      <w:bodyDiv w:val="1"/>
      <w:marLeft w:val="0"/>
      <w:marRight w:val="0"/>
      <w:marTop w:val="0"/>
      <w:marBottom w:val="0"/>
      <w:divBdr>
        <w:top w:val="none" w:sz="0" w:space="0" w:color="auto"/>
        <w:left w:val="none" w:sz="0" w:space="0" w:color="auto"/>
        <w:bottom w:val="none" w:sz="0" w:space="0" w:color="auto"/>
        <w:right w:val="none" w:sz="0" w:space="0" w:color="auto"/>
      </w:divBdr>
    </w:div>
    <w:div w:id="1408303433">
      <w:bodyDiv w:val="1"/>
      <w:marLeft w:val="0"/>
      <w:marRight w:val="0"/>
      <w:marTop w:val="0"/>
      <w:marBottom w:val="0"/>
      <w:divBdr>
        <w:top w:val="none" w:sz="0" w:space="0" w:color="auto"/>
        <w:left w:val="none" w:sz="0" w:space="0" w:color="auto"/>
        <w:bottom w:val="none" w:sz="0" w:space="0" w:color="auto"/>
        <w:right w:val="none" w:sz="0" w:space="0" w:color="auto"/>
      </w:divBdr>
    </w:div>
    <w:div w:id="1433013394">
      <w:bodyDiv w:val="1"/>
      <w:marLeft w:val="0"/>
      <w:marRight w:val="0"/>
      <w:marTop w:val="0"/>
      <w:marBottom w:val="0"/>
      <w:divBdr>
        <w:top w:val="none" w:sz="0" w:space="0" w:color="auto"/>
        <w:left w:val="none" w:sz="0" w:space="0" w:color="auto"/>
        <w:bottom w:val="none" w:sz="0" w:space="0" w:color="auto"/>
        <w:right w:val="none" w:sz="0" w:space="0" w:color="auto"/>
      </w:divBdr>
      <w:divsChild>
        <w:div w:id="2003120277">
          <w:marLeft w:val="0"/>
          <w:marRight w:val="0"/>
          <w:marTop w:val="0"/>
          <w:marBottom w:val="0"/>
          <w:divBdr>
            <w:top w:val="none" w:sz="0" w:space="0" w:color="auto"/>
            <w:left w:val="none" w:sz="0" w:space="0" w:color="auto"/>
            <w:bottom w:val="none" w:sz="0" w:space="0" w:color="auto"/>
            <w:right w:val="none" w:sz="0" w:space="0" w:color="auto"/>
          </w:divBdr>
          <w:divsChild>
            <w:div w:id="1426997262">
              <w:marLeft w:val="0"/>
              <w:marRight w:val="0"/>
              <w:marTop w:val="0"/>
              <w:marBottom w:val="0"/>
              <w:divBdr>
                <w:top w:val="none" w:sz="0" w:space="0" w:color="auto"/>
                <w:left w:val="none" w:sz="0" w:space="0" w:color="auto"/>
                <w:bottom w:val="none" w:sz="0" w:space="0" w:color="auto"/>
                <w:right w:val="none" w:sz="0" w:space="0" w:color="auto"/>
              </w:divBdr>
              <w:divsChild>
                <w:div w:id="966471956">
                  <w:marLeft w:val="0"/>
                  <w:marRight w:val="0"/>
                  <w:marTop w:val="0"/>
                  <w:marBottom w:val="0"/>
                  <w:divBdr>
                    <w:top w:val="none" w:sz="0" w:space="0" w:color="auto"/>
                    <w:left w:val="none" w:sz="0" w:space="0" w:color="auto"/>
                    <w:bottom w:val="none" w:sz="0" w:space="0" w:color="auto"/>
                    <w:right w:val="none" w:sz="0" w:space="0" w:color="auto"/>
                  </w:divBdr>
                  <w:divsChild>
                    <w:div w:id="616958257">
                      <w:marLeft w:val="0"/>
                      <w:marRight w:val="0"/>
                      <w:marTop w:val="0"/>
                      <w:marBottom w:val="0"/>
                      <w:divBdr>
                        <w:top w:val="none" w:sz="0" w:space="0" w:color="auto"/>
                        <w:left w:val="none" w:sz="0" w:space="0" w:color="auto"/>
                        <w:bottom w:val="none" w:sz="0" w:space="0" w:color="auto"/>
                        <w:right w:val="none" w:sz="0" w:space="0" w:color="auto"/>
                      </w:divBdr>
                      <w:divsChild>
                        <w:div w:id="494809062">
                          <w:marLeft w:val="0"/>
                          <w:marRight w:val="0"/>
                          <w:marTop w:val="0"/>
                          <w:marBottom w:val="0"/>
                          <w:divBdr>
                            <w:top w:val="none" w:sz="0" w:space="0" w:color="auto"/>
                            <w:left w:val="none" w:sz="0" w:space="0" w:color="auto"/>
                            <w:bottom w:val="none" w:sz="0" w:space="0" w:color="auto"/>
                            <w:right w:val="none" w:sz="0" w:space="0" w:color="auto"/>
                          </w:divBdr>
                          <w:divsChild>
                            <w:div w:id="1325360246">
                              <w:marLeft w:val="0"/>
                              <w:marRight w:val="0"/>
                              <w:marTop w:val="0"/>
                              <w:marBottom w:val="0"/>
                              <w:divBdr>
                                <w:top w:val="none" w:sz="0" w:space="0" w:color="auto"/>
                                <w:left w:val="none" w:sz="0" w:space="0" w:color="auto"/>
                                <w:bottom w:val="none" w:sz="0" w:space="0" w:color="auto"/>
                                <w:right w:val="none" w:sz="0" w:space="0" w:color="auto"/>
                              </w:divBdr>
                              <w:divsChild>
                                <w:div w:id="1047560096">
                                  <w:marLeft w:val="0"/>
                                  <w:marRight w:val="0"/>
                                  <w:marTop w:val="0"/>
                                  <w:marBottom w:val="0"/>
                                  <w:divBdr>
                                    <w:top w:val="none" w:sz="0" w:space="0" w:color="auto"/>
                                    <w:left w:val="none" w:sz="0" w:space="0" w:color="auto"/>
                                    <w:bottom w:val="none" w:sz="0" w:space="0" w:color="auto"/>
                                    <w:right w:val="none" w:sz="0" w:space="0" w:color="auto"/>
                                  </w:divBdr>
                                  <w:divsChild>
                                    <w:div w:id="1778257012">
                                      <w:marLeft w:val="0"/>
                                      <w:marRight w:val="0"/>
                                      <w:marTop w:val="0"/>
                                      <w:marBottom w:val="0"/>
                                      <w:divBdr>
                                        <w:top w:val="none" w:sz="0" w:space="0" w:color="auto"/>
                                        <w:left w:val="none" w:sz="0" w:space="0" w:color="auto"/>
                                        <w:bottom w:val="none" w:sz="0" w:space="0" w:color="auto"/>
                                        <w:right w:val="none" w:sz="0" w:space="0" w:color="auto"/>
                                      </w:divBdr>
                                      <w:divsChild>
                                        <w:div w:id="1270965671">
                                          <w:marLeft w:val="0"/>
                                          <w:marRight w:val="0"/>
                                          <w:marTop w:val="0"/>
                                          <w:marBottom w:val="0"/>
                                          <w:divBdr>
                                            <w:top w:val="none" w:sz="0" w:space="0" w:color="auto"/>
                                            <w:left w:val="none" w:sz="0" w:space="0" w:color="auto"/>
                                            <w:bottom w:val="none" w:sz="0" w:space="0" w:color="auto"/>
                                            <w:right w:val="none" w:sz="0" w:space="0" w:color="auto"/>
                                          </w:divBdr>
                                          <w:divsChild>
                                            <w:div w:id="299388258">
                                              <w:marLeft w:val="0"/>
                                              <w:marRight w:val="0"/>
                                              <w:marTop w:val="0"/>
                                              <w:marBottom w:val="0"/>
                                              <w:divBdr>
                                                <w:top w:val="none" w:sz="0" w:space="0" w:color="auto"/>
                                                <w:left w:val="none" w:sz="0" w:space="0" w:color="auto"/>
                                                <w:bottom w:val="none" w:sz="0" w:space="0" w:color="auto"/>
                                                <w:right w:val="none" w:sz="0" w:space="0" w:color="auto"/>
                                              </w:divBdr>
                                              <w:divsChild>
                                                <w:div w:id="507066876">
                                                  <w:marLeft w:val="-150"/>
                                                  <w:marRight w:val="-150"/>
                                                  <w:marTop w:val="0"/>
                                                  <w:marBottom w:val="0"/>
                                                  <w:divBdr>
                                                    <w:top w:val="none" w:sz="0" w:space="0" w:color="auto"/>
                                                    <w:left w:val="none" w:sz="0" w:space="0" w:color="auto"/>
                                                    <w:bottom w:val="none" w:sz="0" w:space="0" w:color="auto"/>
                                                    <w:right w:val="none" w:sz="0" w:space="0" w:color="auto"/>
                                                  </w:divBdr>
                                                  <w:divsChild>
                                                    <w:div w:id="42487931">
                                                      <w:marLeft w:val="0"/>
                                                      <w:marRight w:val="0"/>
                                                      <w:marTop w:val="0"/>
                                                      <w:marBottom w:val="0"/>
                                                      <w:divBdr>
                                                        <w:top w:val="none" w:sz="0" w:space="0" w:color="auto"/>
                                                        <w:left w:val="none" w:sz="0" w:space="0" w:color="auto"/>
                                                        <w:bottom w:val="none" w:sz="0" w:space="0" w:color="auto"/>
                                                        <w:right w:val="none" w:sz="0" w:space="0" w:color="auto"/>
                                                      </w:divBdr>
                                                      <w:divsChild>
                                                        <w:div w:id="978531515">
                                                          <w:marLeft w:val="0"/>
                                                          <w:marRight w:val="0"/>
                                                          <w:marTop w:val="0"/>
                                                          <w:marBottom w:val="0"/>
                                                          <w:divBdr>
                                                            <w:top w:val="none" w:sz="0" w:space="0" w:color="auto"/>
                                                            <w:left w:val="none" w:sz="0" w:space="0" w:color="auto"/>
                                                            <w:bottom w:val="none" w:sz="0" w:space="0" w:color="auto"/>
                                                            <w:right w:val="none" w:sz="0" w:space="0" w:color="auto"/>
                                                          </w:divBdr>
                                                          <w:divsChild>
                                                            <w:div w:id="1855802652">
                                                              <w:marLeft w:val="0"/>
                                                              <w:marRight w:val="0"/>
                                                              <w:marTop w:val="0"/>
                                                              <w:marBottom w:val="0"/>
                                                              <w:divBdr>
                                                                <w:top w:val="none" w:sz="0" w:space="0" w:color="auto"/>
                                                                <w:left w:val="none" w:sz="0" w:space="0" w:color="auto"/>
                                                                <w:bottom w:val="none" w:sz="0" w:space="0" w:color="auto"/>
                                                                <w:right w:val="none" w:sz="0" w:space="0" w:color="auto"/>
                                                              </w:divBdr>
                                                              <w:divsChild>
                                                                <w:div w:id="161705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1050635">
      <w:bodyDiv w:val="1"/>
      <w:marLeft w:val="0"/>
      <w:marRight w:val="0"/>
      <w:marTop w:val="0"/>
      <w:marBottom w:val="0"/>
      <w:divBdr>
        <w:top w:val="none" w:sz="0" w:space="0" w:color="auto"/>
        <w:left w:val="none" w:sz="0" w:space="0" w:color="auto"/>
        <w:bottom w:val="none" w:sz="0" w:space="0" w:color="auto"/>
        <w:right w:val="none" w:sz="0" w:space="0" w:color="auto"/>
      </w:divBdr>
    </w:div>
    <w:div w:id="1480270621">
      <w:bodyDiv w:val="1"/>
      <w:marLeft w:val="0"/>
      <w:marRight w:val="0"/>
      <w:marTop w:val="0"/>
      <w:marBottom w:val="0"/>
      <w:divBdr>
        <w:top w:val="none" w:sz="0" w:space="0" w:color="auto"/>
        <w:left w:val="none" w:sz="0" w:space="0" w:color="auto"/>
        <w:bottom w:val="none" w:sz="0" w:space="0" w:color="auto"/>
        <w:right w:val="none" w:sz="0" w:space="0" w:color="auto"/>
      </w:divBdr>
    </w:div>
    <w:div w:id="1486822620">
      <w:bodyDiv w:val="1"/>
      <w:marLeft w:val="0"/>
      <w:marRight w:val="0"/>
      <w:marTop w:val="0"/>
      <w:marBottom w:val="0"/>
      <w:divBdr>
        <w:top w:val="none" w:sz="0" w:space="0" w:color="auto"/>
        <w:left w:val="none" w:sz="0" w:space="0" w:color="auto"/>
        <w:bottom w:val="none" w:sz="0" w:space="0" w:color="auto"/>
        <w:right w:val="none" w:sz="0" w:space="0" w:color="auto"/>
      </w:divBdr>
    </w:div>
    <w:div w:id="1504390053">
      <w:bodyDiv w:val="1"/>
      <w:marLeft w:val="0"/>
      <w:marRight w:val="0"/>
      <w:marTop w:val="0"/>
      <w:marBottom w:val="0"/>
      <w:divBdr>
        <w:top w:val="none" w:sz="0" w:space="0" w:color="auto"/>
        <w:left w:val="none" w:sz="0" w:space="0" w:color="auto"/>
        <w:bottom w:val="none" w:sz="0" w:space="0" w:color="auto"/>
        <w:right w:val="none" w:sz="0" w:space="0" w:color="auto"/>
      </w:divBdr>
    </w:div>
    <w:div w:id="1529639786">
      <w:bodyDiv w:val="1"/>
      <w:marLeft w:val="0"/>
      <w:marRight w:val="0"/>
      <w:marTop w:val="0"/>
      <w:marBottom w:val="0"/>
      <w:divBdr>
        <w:top w:val="none" w:sz="0" w:space="0" w:color="auto"/>
        <w:left w:val="none" w:sz="0" w:space="0" w:color="auto"/>
        <w:bottom w:val="none" w:sz="0" w:space="0" w:color="auto"/>
        <w:right w:val="none" w:sz="0" w:space="0" w:color="auto"/>
      </w:divBdr>
    </w:div>
    <w:div w:id="1535461710">
      <w:bodyDiv w:val="1"/>
      <w:marLeft w:val="0"/>
      <w:marRight w:val="0"/>
      <w:marTop w:val="0"/>
      <w:marBottom w:val="0"/>
      <w:divBdr>
        <w:top w:val="none" w:sz="0" w:space="0" w:color="auto"/>
        <w:left w:val="none" w:sz="0" w:space="0" w:color="auto"/>
        <w:bottom w:val="none" w:sz="0" w:space="0" w:color="auto"/>
        <w:right w:val="none" w:sz="0" w:space="0" w:color="auto"/>
      </w:divBdr>
    </w:div>
    <w:div w:id="1536233588">
      <w:bodyDiv w:val="1"/>
      <w:marLeft w:val="0"/>
      <w:marRight w:val="0"/>
      <w:marTop w:val="0"/>
      <w:marBottom w:val="0"/>
      <w:divBdr>
        <w:top w:val="none" w:sz="0" w:space="0" w:color="auto"/>
        <w:left w:val="none" w:sz="0" w:space="0" w:color="auto"/>
        <w:bottom w:val="none" w:sz="0" w:space="0" w:color="auto"/>
        <w:right w:val="none" w:sz="0" w:space="0" w:color="auto"/>
      </w:divBdr>
    </w:div>
    <w:div w:id="1552695417">
      <w:bodyDiv w:val="1"/>
      <w:marLeft w:val="0"/>
      <w:marRight w:val="0"/>
      <w:marTop w:val="0"/>
      <w:marBottom w:val="0"/>
      <w:divBdr>
        <w:top w:val="none" w:sz="0" w:space="0" w:color="auto"/>
        <w:left w:val="none" w:sz="0" w:space="0" w:color="auto"/>
        <w:bottom w:val="none" w:sz="0" w:space="0" w:color="auto"/>
        <w:right w:val="none" w:sz="0" w:space="0" w:color="auto"/>
      </w:divBdr>
    </w:div>
    <w:div w:id="1563516264">
      <w:bodyDiv w:val="1"/>
      <w:marLeft w:val="0"/>
      <w:marRight w:val="0"/>
      <w:marTop w:val="0"/>
      <w:marBottom w:val="0"/>
      <w:divBdr>
        <w:top w:val="none" w:sz="0" w:space="0" w:color="auto"/>
        <w:left w:val="none" w:sz="0" w:space="0" w:color="auto"/>
        <w:bottom w:val="none" w:sz="0" w:space="0" w:color="auto"/>
        <w:right w:val="none" w:sz="0" w:space="0" w:color="auto"/>
      </w:divBdr>
    </w:div>
    <w:div w:id="1591281823">
      <w:bodyDiv w:val="1"/>
      <w:marLeft w:val="0"/>
      <w:marRight w:val="0"/>
      <w:marTop w:val="0"/>
      <w:marBottom w:val="0"/>
      <w:divBdr>
        <w:top w:val="none" w:sz="0" w:space="0" w:color="auto"/>
        <w:left w:val="none" w:sz="0" w:space="0" w:color="auto"/>
        <w:bottom w:val="none" w:sz="0" w:space="0" w:color="auto"/>
        <w:right w:val="none" w:sz="0" w:space="0" w:color="auto"/>
      </w:divBdr>
    </w:div>
    <w:div w:id="1622764432">
      <w:bodyDiv w:val="1"/>
      <w:marLeft w:val="0"/>
      <w:marRight w:val="0"/>
      <w:marTop w:val="0"/>
      <w:marBottom w:val="0"/>
      <w:divBdr>
        <w:top w:val="none" w:sz="0" w:space="0" w:color="auto"/>
        <w:left w:val="none" w:sz="0" w:space="0" w:color="auto"/>
        <w:bottom w:val="none" w:sz="0" w:space="0" w:color="auto"/>
        <w:right w:val="none" w:sz="0" w:space="0" w:color="auto"/>
      </w:divBdr>
    </w:div>
    <w:div w:id="1625426103">
      <w:bodyDiv w:val="1"/>
      <w:marLeft w:val="0"/>
      <w:marRight w:val="0"/>
      <w:marTop w:val="0"/>
      <w:marBottom w:val="0"/>
      <w:divBdr>
        <w:top w:val="none" w:sz="0" w:space="0" w:color="auto"/>
        <w:left w:val="none" w:sz="0" w:space="0" w:color="auto"/>
        <w:bottom w:val="none" w:sz="0" w:space="0" w:color="auto"/>
        <w:right w:val="none" w:sz="0" w:space="0" w:color="auto"/>
      </w:divBdr>
    </w:div>
    <w:div w:id="1632054055">
      <w:bodyDiv w:val="1"/>
      <w:marLeft w:val="0"/>
      <w:marRight w:val="0"/>
      <w:marTop w:val="0"/>
      <w:marBottom w:val="0"/>
      <w:divBdr>
        <w:top w:val="none" w:sz="0" w:space="0" w:color="auto"/>
        <w:left w:val="none" w:sz="0" w:space="0" w:color="auto"/>
        <w:bottom w:val="none" w:sz="0" w:space="0" w:color="auto"/>
        <w:right w:val="none" w:sz="0" w:space="0" w:color="auto"/>
      </w:divBdr>
    </w:div>
    <w:div w:id="1632903280">
      <w:bodyDiv w:val="1"/>
      <w:marLeft w:val="0"/>
      <w:marRight w:val="0"/>
      <w:marTop w:val="0"/>
      <w:marBottom w:val="0"/>
      <w:divBdr>
        <w:top w:val="none" w:sz="0" w:space="0" w:color="auto"/>
        <w:left w:val="none" w:sz="0" w:space="0" w:color="auto"/>
        <w:bottom w:val="none" w:sz="0" w:space="0" w:color="auto"/>
        <w:right w:val="none" w:sz="0" w:space="0" w:color="auto"/>
      </w:divBdr>
    </w:div>
    <w:div w:id="1700231030">
      <w:bodyDiv w:val="1"/>
      <w:marLeft w:val="0"/>
      <w:marRight w:val="0"/>
      <w:marTop w:val="0"/>
      <w:marBottom w:val="0"/>
      <w:divBdr>
        <w:top w:val="none" w:sz="0" w:space="0" w:color="auto"/>
        <w:left w:val="none" w:sz="0" w:space="0" w:color="auto"/>
        <w:bottom w:val="none" w:sz="0" w:space="0" w:color="auto"/>
        <w:right w:val="none" w:sz="0" w:space="0" w:color="auto"/>
      </w:divBdr>
    </w:div>
    <w:div w:id="1718165318">
      <w:bodyDiv w:val="1"/>
      <w:marLeft w:val="0"/>
      <w:marRight w:val="0"/>
      <w:marTop w:val="0"/>
      <w:marBottom w:val="0"/>
      <w:divBdr>
        <w:top w:val="none" w:sz="0" w:space="0" w:color="auto"/>
        <w:left w:val="none" w:sz="0" w:space="0" w:color="auto"/>
        <w:bottom w:val="none" w:sz="0" w:space="0" w:color="auto"/>
        <w:right w:val="none" w:sz="0" w:space="0" w:color="auto"/>
      </w:divBdr>
    </w:div>
    <w:div w:id="1739479859">
      <w:bodyDiv w:val="1"/>
      <w:marLeft w:val="0"/>
      <w:marRight w:val="0"/>
      <w:marTop w:val="0"/>
      <w:marBottom w:val="0"/>
      <w:divBdr>
        <w:top w:val="none" w:sz="0" w:space="0" w:color="auto"/>
        <w:left w:val="none" w:sz="0" w:space="0" w:color="auto"/>
        <w:bottom w:val="none" w:sz="0" w:space="0" w:color="auto"/>
        <w:right w:val="none" w:sz="0" w:space="0" w:color="auto"/>
      </w:divBdr>
    </w:div>
    <w:div w:id="1814522009">
      <w:bodyDiv w:val="1"/>
      <w:marLeft w:val="0"/>
      <w:marRight w:val="0"/>
      <w:marTop w:val="0"/>
      <w:marBottom w:val="0"/>
      <w:divBdr>
        <w:top w:val="none" w:sz="0" w:space="0" w:color="auto"/>
        <w:left w:val="none" w:sz="0" w:space="0" w:color="auto"/>
        <w:bottom w:val="none" w:sz="0" w:space="0" w:color="auto"/>
        <w:right w:val="none" w:sz="0" w:space="0" w:color="auto"/>
      </w:divBdr>
    </w:div>
    <w:div w:id="1832284080">
      <w:bodyDiv w:val="1"/>
      <w:marLeft w:val="0"/>
      <w:marRight w:val="0"/>
      <w:marTop w:val="0"/>
      <w:marBottom w:val="0"/>
      <w:divBdr>
        <w:top w:val="none" w:sz="0" w:space="0" w:color="auto"/>
        <w:left w:val="none" w:sz="0" w:space="0" w:color="auto"/>
        <w:bottom w:val="none" w:sz="0" w:space="0" w:color="auto"/>
        <w:right w:val="none" w:sz="0" w:space="0" w:color="auto"/>
      </w:divBdr>
      <w:divsChild>
        <w:div w:id="1686903202">
          <w:marLeft w:val="0"/>
          <w:marRight w:val="0"/>
          <w:marTop w:val="0"/>
          <w:marBottom w:val="0"/>
          <w:divBdr>
            <w:top w:val="none" w:sz="0" w:space="0" w:color="auto"/>
            <w:left w:val="none" w:sz="0" w:space="0" w:color="auto"/>
            <w:bottom w:val="none" w:sz="0" w:space="0" w:color="auto"/>
            <w:right w:val="none" w:sz="0" w:space="0" w:color="auto"/>
          </w:divBdr>
        </w:div>
      </w:divsChild>
    </w:div>
    <w:div w:id="1873417909">
      <w:bodyDiv w:val="1"/>
      <w:marLeft w:val="0"/>
      <w:marRight w:val="0"/>
      <w:marTop w:val="0"/>
      <w:marBottom w:val="0"/>
      <w:divBdr>
        <w:top w:val="none" w:sz="0" w:space="0" w:color="auto"/>
        <w:left w:val="none" w:sz="0" w:space="0" w:color="auto"/>
        <w:bottom w:val="none" w:sz="0" w:space="0" w:color="auto"/>
        <w:right w:val="none" w:sz="0" w:space="0" w:color="auto"/>
      </w:divBdr>
    </w:div>
    <w:div w:id="1982299336">
      <w:bodyDiv w:val="1"/>
      <w:marLeft w:val="0"/>
      <w:marRight w:val="0"/>
      <w:marTop w:val="0"/>
      <w:marBottom w:val="0"/>
      <w:divBdr>
        <w:top w:val="none" w:sz="0" w:space="0" w:color="auto"/>
        <w:left w:val="none" w:sz="0" w:space="0" w:color="auto"/>
        <w:bottom w:val="none" w:sz="0" w:space="0" w:color="auto"/>
        <w:right w:val="none" w:sz="0" w:space="0" w:color="auto"/>
      </w:divBdr>
    </w:div>
    <w:div w:id="1985040217">
      <w:bodyDiv w:val="1"/>
      <w:marLeft w:val="0"/>
      <w:marRight w:val="0"/>
      <w:marTop w:val="0"/>
      <w:marBottom w:val="0"/>
      <w:divBdr>
        <w:top w:val="none" w:sz="0" w:space="0" w:color="auto"/>
        <w:left w:val="none" w:sz="0" w:space="0" w:color="auto"/>
        <w:bottom w:val="none" w:sz="0" w:space="0" w:color="auto"/>
        <w:right w:val="none" w:sz="0" w:space="0" w:color="auto"/>
      </w:divBdr>
    </w:div>
    <w:div w:id="2090615849">
      <w:bodyDiv w:val="1"/>
      <w:marLeft w:val="0"/>
      <w:marRight w:val="0"/>
      <w:marTop w:val="0"/>
      <w:marBottom w:val="0"/>
      <w:divBdr>
        <w:top w:val="none" w:sz="0" w:space="0" w:color="auto"/>
        <w:left w:val="none" w:sz="0" w:space="0" w:color="auto"/>
        <w:bottom w:val="none" w:sz="0" w:space="0" w:color="auto"/>
        <w:right w:val="none" w:sz="0" w:space="0" w:color="auto"/>
      </w:divBdr>
    </w:div>
    <w:div w:id="2095852158">
      <w:bodyDiv w:val="1"/>
      <w:marLeft w:val="0"/>
      <w:marRight w:val="0"/>
      <w:marTop w:val="0"/>
      <w:marBottom w:val="0"/>
      <w:divBdr>
        <w:top w:val="none" w:sz="0" w:space="0" w:color="auto"/>
        <w:left w:val="none" w:sz="0" w:space="0" w:color="auto"/>
        <w:bottom w:val="none" w:sz="0" w:space="0" w:color="auto"/>
        <w:right w:val="none" w:sz="0" w:space="0" w:color="auto"/>
      </w:divBdr>
    </w:div>
    <w:div w:id="2105150795">
      <w:bodyDiv w:val="1"/>
      <w:marLeft w:val="0"/>
      <w:marRight w:val="0"/>
      <w:marTop w:val="0"/>
      <w:marBottom w:val="0"/>
      <w:divBdr>
        <w:top w:val="none" w:sz="0" w:space="0" w:color="auto"/>
        <w:left w:val="none" w:sz="0" w:space="0" w:color="auto"/>
        <w:bottom w:val="none" w:sz="0" w:space="0" w:color="auto"/>
        <w:right w:val="none" w:sz="0" w:space="0" w:color="auto"/>
      </w:divBdr>
    </w:div>
    <w:div w:id="212738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ijksoverheid.nl/documenten/publicaties/2021/06/01/het-nederlandse-investeringsklimaat" TargetMode="External"/><Relationship Id="rId18" Type="http://schemas.openxmlformats.org/officeDocument/2006/relationships/hyperlink" Target="http://www.rijksoverheid.nl/exportcontrole" TargetMode="External"/><Relationship Id="rId26" Type="http://schemas.openxmlformats.org/officeDocument/2006/relationships/image" Target="media/image8.png"/><Relationship Id="rId39" Type="http://schemas.openxmlformats.org/officeDocument/2006/relationships/hyperlink" Target="https://www.un.org/sexualviolenceinconflict/digital-library/reports/sg-reports/" TargetMode="External"/><Relationship Id="rId3" Type="http://schemas.openxmlformats.org/officeDocument/2006/relationships/customXml" Target="../customXml/item3.xml"/><Relationship Id="rId21" Type="http://schemas.openxmlformats.org/officeDocument/2006/relationships/hyperlink" Target="https://www.sipri.org/sites/default/files/2021-03/fs_2103_at_2020_v2.pdf" TargetMode="External"/><Relationship Id="rId34" Type="http://schemas.openxmlformats.org/officeDocument/2006/relationships/hyperlink" Target="https://www.consilium.europa.eu/media/40660/st12195-en19.pdf" TargetMode="External"/><Relationship Id="rId42" Type="http://schemas.openxmlformats.org/officeDocument/2006/relationships/hyperlink" Target="https://centreforfeministforeignpolicy.org/exporting-violence-and-inequality-report" TargetMode="Externa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tmp"/><Relationship Id="rId25" Type="http://schemas.openxmlformats.org/officeDocument/2006/relationships/image" Target="media/image7.png"/><Relationship Id="rId33" Type="http://schemas.openxmlformats.org/officeDocument/2006/relationships/hyperlink" Target="https://webgate.ec.europa.eu/eeasqap/sense/app/75fd8e6e-68ac-42dd-a078-f616633118bb/sheet/24ca368f-a36e-4cdb-94c6-00596b50c5ba/state/analysis" TargetMode="External"/><Relationship Id="rId38" Type="http://schemas.openxmlformats.org/officeDocument/2006/relationships/hyperlink" Target="https://centreforfeministforeignpolicy.org/exporting-violence-and-inequality-report"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jpg"/><Relationship Id="rId29" Type="http://schemas.openxmlformats.org/officeDocument/2006/relationships/image" Target="media/image11.jpeg"/><Relationship Id="rId41" Type="http://schemas.openxmlformats.org/officeDocument/2006/relationships/hyperlink" Target="https://www.stimson.org/wp-content/uploads/2021/03/GBV-Report-WEB-final1-1.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https://www.consilium.europa.eu/media/40660/st12195-en19.pdf" TargetMode="External"/><Relationship Id="rId37" Type="http://schemas.openxmlformats.org/officeDocument/2006/relationships/hyperlink" Target="https://www.stimson.org/wp-content/uploads/2021/03/GBV-Report-WEB-final1-1.pdf" TargetMode="External"/><Relationship Id="rId40" Type="http://schemas.openxmlformats.org/officeDocument/2006/relationships/hyperlink" Target="https://attmonitor.org/wp-content/uploads/2020/07/EN_ATT_Monitor-Report-2019_Online.pdf"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attmonitor.org/wp-content/uploads/2020/07/EN_ATT_Monitor-Report-2019_Online.pdf" TargetMode="External"/><Relationship Id="rId10" Type="http://schemas.openxmlformats.org/officeDocument/2006/relationships/webSettings" Target="webSettings.xml"/><Relationship Id="rId19" Type="http://schemas.openxmlformats.org/officeDocument/2006/relationships/hyperlink" Target="https://www.rijksoverheid.nl/onderwerpen/exportcontrole-strategische-goederen/factsheets-exportcontrole-strategische-goederen" TargetMode="External"/><Relationship Id="rId31" Type="http://schemas.openxmlformats.org/officeDocument/2006/relationships/hyperlink" Target="https://webgate.ec.europa.eu/eeasqap/sense/app/75fd8e6e-68ac-42dd-a078-f616633118bb/sheet/24ca368f-a36e-4cdb-94c6-00596b50c5ba/state/analysis" TargetMode="Externa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ijksoverheid.nl/documenten/publicaties/2021/06/01/het-nederlandse-investeringsklimaat" TargetMode="External"/><Relationship Id="rId22" Type="http://schemas.openxmlformats.org/officeDocument/2006/relationships/hyperlink" Target="https://www.sipri.org/sites/default/files/2021-03/fs_2103_at_2020_v2.pdf" TargetMode="External"/><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hyperlink" Target="https://www.un.org/sexualviolenceinconflict/digital-library/reports/sg-reports/" TargetMode="External"/><Relationship Id="rId43"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NL/TXT/HTML/?uri=CELEX:02008E0944-20190917&amp;from=EN" TargetMode="External"/><Relationship Id="rId13" Type="http://schemas.openxmlformats.org/officeDocument/2006/relationships/hyperlink" Target="https://www.rijksoverheid.nl/onderwerpen/exportcontrole-strategische-goederen/rapportages-dual-use-en-militaire-goederen" TargetMode="External"/><Relationship Id="rId18" Type="http://schemas.openxmlformats.org/officeDocument/2006/relationships/hyperlink" Target="https://www.consilium.europa.eu/media/40660/st12195-en19.pdf" TargetMode="External"/><Relationship Id="rId26" Type="http://schemas.openxmlformats.org/officeDocument/2006/relationships/hyperlink" Target="https://www.thearmstradetreaty.org/voluntary.html" TargetMode="External"/><Relationship Id="rId3" Type="http://schemas.openxmlformats.org/officeDocument/2006/relationships/hyperlink" Target="https://www.defensie.nl/downloads/beleidsnota-s/2018/11/15/defensie-industrie-strategie" TargetMode="External"/><Relationship Id="rId21" Type="http://schemas.openxmlformats.org/officeDocument/2006/relationships/hyperlink" Target="http://publications.europa.eu/resource/cellar/493c2031-3b7d-11eb-b27b-01aa75ed71a1.0016.03/DOC_1" TargetMode="External"/><Relationship Id="rId7" Type="http://schemas.openxmlformats.org/officeDocument/2006/relationships/hyperlink" Target="https://eur-lex.europa.eu/legal-content/NL/TXT/HTML/?uri=CELEX:02008E0944-20190917&amp;from=EN" TargetMode="External"/><Relationship Id="rId12" Type="http://schemas.openxmlformats.org/officeDocument/2006/relationships/hyperlink" Target="https://eur-lex.europa.eu/legal-content/NL/TXT/?uri=CELEX%3A02009R0428-20210101&amp;qid=1623178626249" TargetMode="External"/><Relationship Id="rId17" Type="http://schemas.openxmlformats.org/officeDocument/2006/relationships/hyperlink" Target="https://eeas.europa.eu/headquarters/headquarters-homepage/8472/arms-export-control_en" TargetMode="External"/><Relationship Id="rId25" Type="http://schemas.openxmlformats.org/officeDocument/2006/relationships/hyperlink" Target="http://controlarms.org/en/att-monitor-report/" TargetMode="External"/><Relationship Id="rId33" Type="http://schemas.openxmlformats.org/officeDocument/2006/relationships/hyperlink" Target="https://eur-lex.europa.eu/legal-content/NL/TXT/HTML/?uri=CELEX%3A52020XG0313%2807%29&amp;from=EN" TargetMode="External"/><Relationship Id="rId2" Type="http://schemas.openxmlformats.org/officeDocument/2006/relationships/hyperlink" Target="https://www.defensie.nl/downloads/beleidsnota-s/2018/11/15/defensie-industrie-strategie" TargetMode="External"/><Relationship Id="rId16" Type="http://schemas.openxmlformats.org/officeDocument/2006/relationships/hyperlink" Target="https://attmonitor.org/en/" TargetMode="External"/><Relationship Id="rId20" Type="http://schemas.openxmlformats.org/officeDocument/2006/relationships/hyperlink" Target="https://eur-lex.europa.eu/legal-content/NL/TXT/HTML/?uri=CELEX:32021D0038&amp;from=EN" TargetMode="External"/><Relationship Id="rId29" Type="http://schemas.openxmlformats.org/officeDocument/2006/relationships/hyperlink" Target="http://www.wassenaar.org" TargetMode="External"/><Relationship Id="rId1" Type="http://schemas.openxmlformats.org/officeDocument/2006/relationships/hyperlink" Target="https://zoek.officielebekendmakingen.nl/blg-918227" TargetMode="External"/><Relationship Id="rId6" Type="http://schemas.openxmlformats.org/officeDocument/2006/relationships/hyperlink" Target="https://eur-lex.europa.eu/legal-content/NL/TXT/PDF/?uri=CELEX:02009R0428-20210101&amp;qid=1620295548979&amp;from=NL" TargetMode="External"/><Relationship Id="rId11" Type="http://schemas.openxmlformats.org/officeDocument/2006/relationships/hyperlink" Target="https://www.ohchr.org/EN/HRBodies/HRC/YemenGEE/Pages/Index.aspx" TargetMode="External"/><Relationship Id="rId24" Type="http://schemas.openxmlformats.org/officeDocument/2006/relationships/hyperlink" Target="https://www.thearmstradetreaty.org/hyper-images/file/Netherlands_CSP6_14082020_General_Debate%20(final%20version)/Netherlands_CSP6_14082020_General_Debate%20(final%20version).pdf" TargetMode="External"/><Relationship Id="rId32" Type="http://schemas.openxmlformats.org/officeDocument/2006/relationships/hyperlink" Target="https://webgate.ec.europa.eu/eeasqap/sense/app/75fd8e6e-68ac-42dd-a078-f616633118bb/sheet/ccf79d7b-1f25-4976-bad8-da886dba3654/state/analysis" TargetMode="External"/><Relationship Id="rId5" Type="http://schemas.openxmlformats.org/officeDocument/2006/relationships/hyperlink" Target="https://eur-lex.europa.eu/legal-content/NL/TXT/HTML/?uri=CELEX:52020XG0313(07)&amp;from=EN" TargetMode="External"/><Relationship Id="rId15" Type="http://schemas.openxmlformats.org/officeDocument/2006/relationships/hyperlink" Target="http://www.smallarmssurvey.org/fileadmin/docs/S-Trade-Update/SAS-Trade-Update-2019.pdf" TargetMode="External"/><Relationship Id="rId23" Type="http://schemas.openxmlformats.org/officeDocument/2006/relationships/hyperlink" Target="https://thearmstradetreaty.org/treaty-status.html?templateId=209883" TargetMode="External"/><Relationship Id="rId28" Type="http://schemas.openxmlformats.org/officeDocument/2006/relationships/hyperlink" Target="https://www.unroca.org/participation" TargetMode="External"/><Relationship Id="rId10" Type="http://schemas.openxmlformats.org/officeDocument/2006/relationships/hyperlink" Target="https://www.rijksoverheid.nl/onderwerpen/internationale-sancties/beleid-voor-internationale-sancties" TargetMode="External"/><Relationship Id="rId19" Type="http://schemas.openxmlformats.org/officeDocument/2006/relationships/hyperlink" Target="https://webgate.ec.europa.eu/eeasqap/sense/app/75fd8e6e-68ac-42dd-a078-f616633118bb/sheet/ccf79d7b-1f25-4976-bad8-da886dba3654/state/analysis" TargetMode="External"/><Relationship Id="rId31" Type="http://schemas.openxmlformats.org/officeDocument/2006/relationships/hyperlink" Target="https://eur-lex.europa.eu/legal-content/NL/TXT/HTML/?uri=CELEX%3A52020XG0313%2807%29&amp;from=EN" TargetMode="External"/><Relationship Id="rId4" Type="http://schemas.openxmlformats.org/officeDocument/2006/relationships/hyperlink" Target="https://www.rijksoverheid.nl/onderwerpen/exportcontrole-strategische-goederen/wetten-en-regels-export-strategische-goederen" TargetMode="External"/><Relationship Id="rId9" Type="http://schemas.openxmlformats.org/officeDocument/2006/relationships/hyperlink" Target="https://eur-lex.europa.eu/legal-content/NL/TXT/HTML/?uri=CELEX:02008E0944-20190917&amp;from=EN" TargetMode="External"/><Relationship Id="rId14" Type="http://schemas.openxmlformats.org/officeDocument/2006/relationships/hyperlink" Target="https://www.sipri.org/databases/national-reports" TargetMode="External"/><Relationship Id="rId22" Type="http://schemas.openxmlformats.org/officeDocument/2006/relationships/hyperlink" Target="https://www.thearmstradetreaty.org/treaty-status.html?templateId=209883" TargetMode="External"/><Relationship Id="rId27" Type="http://schemas.openxmlformats.org/officeDocument/2006/relationships/hyperlink" Target="https://www.un.org/disarmament/convarms/register/" TargetMode="External"/><Relationship Id="rId30" Type="http://schemas.openxmlformats.org/officeDocument/2006/relationships/hyperlink" Target="http://www.mtcr.info" TargetMode="External"/></Relationships>
</file>

<file path=word/theme/theme1.xml><?xml version="1.0" encoding="utf-8"?>
<a:theme xmlns:a="http://schemas.openxmlformats.org/drawingml/2006/main" name="Office Theme">
  <a:themeElements>
    <a:clrScheme name="Custom 1">
      <a:dk1>
        <a:sysClr val="windowText" lastClr="000000"/>
      </a:dk1>
      <a:lt1>
        <a:srgbClr val="FDEAD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Het Nederlandse wapenexportbeleid in 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BinnengekomenOp xmlns="a968f643-972d-4667-9c7d-fd76f2567ee3">2021-04-23T09:28:38+00:00</BinnengekomenOp>
    <ReferentieKamer xmlns="a968f643-972d-4667-9c7d-fd76f2567ee3">Min-BuZa.2021.082</ReferentieKamer>
    <_dlc_DocId xmlns="674666b7-9991-4e65-bbde-76ced9e6d658">BZDOC-1196452005-89</_dlc_DocId>
    <_dlc_DocIdUrl xmlns="674666b7-9991-4e65-bbde-76ced9e6d658">
      <Url>https://247foxy.plaza.buzaservices.nl/sites/6490/_layouts/15/DocIdRedir.aspx?ID=BZDOC-1196452005-89</Url>
      <Description>BZDOC-1196452005-89</Description>
    </_dlc_DocIdUrl>
    <TK xmlns="a968f643-972d-4667-9c7d-fd76f2567ee3">false</TK>
    <RO xmlns="a968f643-972d-4667-9c7d-fd76f2567ee3">false</RO>
    <EK xmlns="a968f643-972d-4667-9c7d-fd76f2567ee3">false</EK>
  </documentManagement>
</p:properties>
</file>

<file path=customXml/item3.xml><?xml version="1.0" encoding="utf-8"?>
<ct:contentTypeSchema xmlns:ct="http://schemas.microsoft.com/office/2006/metadata/contentType" xmlns:ma="http://schemas.microsoft.com/office/2006/metadata/properties/metaAttributes" ct:_="" ma:_="" ma:contentTypeName="Foxy document" ma:contentTypeID="0x0101009FFE7A2FBA144D4699EC54818DF680F20022479E0552CDDD4D8EC5738FA4DCDE91" ma:contentTypeVersion="5" ma:contentTypeDescription="Nieuw document" ma:contentTypeScope="" ma:versionID="c2ab5017031c6230574660de3d040ad4">
  <xsd:schema xmlns:xsd="http://www.w3.org/2001/XMLSchema" xmlns:xs="http://www.w3.org/2001/XMLSchema" xmlns:p="http://schemas.microsoft.com/office/2006/metadata/properties" xmlns:ns1="a968f643-972d-4667-9c7d-fd76f2567ee3" xmlns:ns3="674666b7-9991-4e65-bbde-76ced9e6d658" targetNamespace="http://schemas.microsoft.com/office/2006/metadata/properties" ma:root="true" ma:fieldsID="502f622363f2da40261b9a2156c01bff" ns1:_="" ns3:_="">
    <xsd:import namespace="a968f643-972d-4667-9c7d-fd76f2567ee3"/>
    <xsd:import namespace="674666b7-9991-4e65-bbde-76ced9e6d658"/>
    <xsd:element name="properties">
      <xsd:complexType>
        <xsd:sequence>
          <xsd:element name="documentManagement">
            <xsd:complexType>
              <xsd:all>
                <xsd:element ref="ns1:TK" minOccurs="0"/>
                <xsd:element ref="ns1:EK" minOccurs="0"/>
                <xsd:element ref="ns1:RO" minOccurs="0"/>
                <xsd:element ref="ns3:_dlc_DocId" minOccurs="0"/>
                <xsd:element ref="ns3:_dlc_DocIdUrl" minOccurs="0"/>
                <xsd:element ref="ns3:_dlc_DocIdPersistId" minOccurs="0"/>
                <xsd:element ref="ns1:BinnengekomenOp" minOccurs="0"/>
                <xsd:element ref="ns1:ReferentieKa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8f643-972d-4667-9c7d-fd76f2567ee3" elementFormDefault="qualified">
    <xsd:import namespace="http://schemas.microsoft.com/office/2006/documentManagement/types"/>
    <xsd:import namespace="http://schemas.microsoft.com/office/infopath/2007/PartnerControls"/>
    <xsd:element name="TK" ma:index="0" nillable="true" ma:displayName="TK" ma:default="0" ma:internalName="TK">
      <xsd:simpleType>
        <xsd:restriction base="dms:Boolean"/>
      </xsd:simpleType>
    </xsd:element>
    <xsd:element name="EK" ma:index="1" nillable="true" ma:displayName="EK" ma:default="0" ma:internalName="EK">
      <xsd:simpleType>
        <xsd:restriction base="dms:Boolean"/>
      </xsd:simpleType>
    </xsd:element>
    <xsd:element name="RO" ma:index="2" nillable="true" ma:displayName="RO" ma:default="0" ma:internalName="RO">
      <xsd:simpleType>
        <xsd:restriction base="dms:Boolean"/>
      </xsd:simpleType>
    </xsd:element>
    <xsd:element name="BinnengekomenOp" ma:index="11" nillable="true" ma:displayName="Binnengekomen op" ma:format="DateOnly" ma:internalName="BinnengekomenOp">
      <xsd:simpleType>
        <xsd:restriction base="dms:DateTime"/>
      </xsd:simpleType>
    </xsd:element>
    <xsd:element name="ReferentieKamer" ma:index="12" nillable="true" ma:displayName="Referentie Kamer" ma:internalName="ReferentieKam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4666b7-9991-4e65-bbde-76ced9e6d6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579E25-F076-434C-8CA0-C5B99B57131C}">
  <ds:schemaRefs>
    <ds:schemaRef ds:uri="http://schemas.microsoft.com/office/2006/metadata/properties"/>
    <ds:schemaRef ds:uri="http://purl.org/dc/terms/"/>
    <ds:schemaRef ds:uri="http://schemas.openxmlformats.org/package/2006/metadata/core-properties"/>
    <ds:schemaRef ds:uri="674666b7-9991-4e65-bbde-76ced9e6d658"/>
    <ds:schemaRef ds:uri="http://schemas.microsoft.com/office/2006/documentManagement/types"/>
    <ds:schemaRef ds:uri="http://schemas.microsoft.com/office/infopath/2007/PartnerControls"/>
    <ds:schemaRef ds:uri="a968f643-972d-4667-9c7d-fd76f2567ee3"/>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884651E2-37A7-4156-9244-FB877822B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8f643-972d-4667-9c7d-fd76f2567ee3"/>
    <ds:schemaRef ds:uri="674666b7-9991-4e65-bbde-76ced9e6d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555EC-9D8C-4814-A5DB-63D6771E4ABD}">
  <ds:schemaRefs>
    <ds:schemaRef ds:uri="http://schemas.microsoft.com/sharepoint/events"/>
  </ds:schemaRefs>
</ds:datastoreItem>
</file>

<file path=customXml/itemProps5.xml><?xml version="1.0" encoding="utf-8"?>
<ds:datastoreItem xmlns:ds="http://schemas.openxmlformats.org/officeDocument/2006/customXml" ds:itemID="{CAB2B21D-E690-4BA0-A103-2ABD7AB57298}">
  <ds:schemaRefs>
    <ds:schemaRef ds:uri="http://schemas.microsoft.com/sharepoint/v3/contenttype/forms"/>
  </ds:schemaRefs>
</ds:datastoreItem>
</file>

<file path=customXml/itemProps6.xml><?xml version="1.0" encoding="utf-8"?>
<ds:datastoreItem xmlns:ds="http://schemas.openxmlformats.org/officeDocument/2006/customXml" ds:itemID="{ADA07CF6-5F71-445F-B19B-0E57D6AFF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17173</Words>
  <Characters>94456</Characters>
  <Application>Microsoft Office Word</Application>
  <DocSecurity>0</DocSecurity>
  <Lines>787</Lines>
  <Paragraphs>222</Paragraphs>
  <ScaleCrop>false</ScaleCrop>
  <HeadingPairs>
    <vt:vector size="2" baseType="variant">
      <vt:variant>
        <vt:lpstr>Title</vt:lpstr>
      </vt:variant>
      <vt:variant>
        <vt:i4>1</vt:i4>
      </vt:variant>
    </vt:vector>
  </HeadingPairs>
  <TitlesOfParts>
    <vt:vector size="1" baseType="lpstr">
      <vt:lpstr>TER VERZENDING BIJLAGE Jaarrapport 2020</vt:lpstr>
    </vt:vector>
  </TitlesOfParts>
  <Company>Ministerie van Buitenlandse Zaken</Company>
  <LinksUpToDate>false</LinksUpToDate>
  <CharactersWithSpaces>111407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 VERZENDING BIJLAGE Jaarrapport 2020</dc:title>
  <dc:subject/>
  <dc:creator>Maarten Broekhof</dc:creator>
  <cp:keywords/>
  <dc:description/>
  <cp:lastModifiedBy>Roco, Pedro</cp:lastModifiedBy>
  <cp:revision>2</cp:revision>
  <cp:lastPrinted>2019-04-18T12:48:00Z</cp:lastPrinted>
  <dcterms:created xsi:type="dcterms:W3CDTF">2021-07-12T10:57:00Z</dcterms:created>
  <dcterms:modified xsi:type="dcterms:W3CDTF">2021-07-12T10:57:00Z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0x0101009FFE7A2FBA144D4699EC54818DF680F20022479E0552CDDD4D8EC5738FA4DCDE91</vt:lpwstr>
  </property>
  <property fmtid="{D5CDD505-2E9C-101B-9397-08002B2CF9AE}" pid="3" name="BZ_Forum">
    <vt:lpwstr>3;#Not applicable|0049e722-bfb1-4a3f-9d08-af7366a9af40</vt:lpwstr>
  </property>
  <property fmtid="{D5CDD505-2E9C-101B-9397-08002B2CF9AE}" pid="4" name="BZ_Country">
    <vt:lpwstr>2;#Not applicable|ec01d90b-9d0f-4785-8785-e1ea615196bf</vt:lpwstr>
  </property>
  <property fmtid="{D5CDD505-2E9C-101B-9397-08002B2CF9AE}" pid="5" name="BZ_Theme">
    <vt:lpwstr>1;#Arms control|1dcc7eb4-7399-4342-834b-50c6d0de20e0</vt:lpwstr>
  </property>
  <property fmtid="{D5CDD505-2E9C-101B-9397-08002B2CF9AE}" pid="6" name="BZ_Classification">
    <vt:lpwstr>4;#Departementaal vertrouwelijk|44c5317c-4070-428a-ab5b-3ea8ac7ad9f3</vt:lpwstr>
  </property>
  <property fmtid="{D5CDD505-2E9C-101B-9397-08002B2CF9AE}" pid="7" name="_docset_NoMedatataSyncRequired">
    <vt:lpwstr>False</vt:lpwstr>
  </property>
  <property fmtid="{D5CDD505-2E9C-101B-9397-08002B2CF9AE}" pid="8" name="_dlc_DocIdItemGuid">
    <vt:lpwstr>91263ba5-6557-40d6-8c22-fcff980ecfa3</vt:lpwstr>
  </property>
</Properties>
</file>